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0DA066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b/>
          <w:bCs/>
          <w:szCs w:val="24"/>
        </w:rPr>
        <w:t>Đại diện:</w:t>
      </w:r>
      <w:r w:rsidRPr="000F3EA6">
        <w:rPr>
          <w:rFonts w:eastAsia="Calibri"/>
          <w:szCs w:val="24"/>
        </w:rPr>
        <w:t xml:space="preserve"> ĐỘI QUẢN LÝ ĐIỆN XUÂN LỘC</w:t>
      </w:r>
    </w:p>
    <w:p w14:paraId="448F73A6" w14:textId="77777777" w:rsidR="00DD6859" w:rsidRPr="00DD6859" w:rsidRDefault="00DD6859" w:rsidP="00DD6859">
      <w:pPr>
        <w:widowControl w:val="0"/>
        <w:tabs>
          <w:tab w:val="left" w:pos="993"/>
          <w:tab w:val="left" w:pos="4395"/>
        </w:tabs>
        <w:snapToGrid w:val="0"/>
        <w:spacing w:before="120" w:after="120"/>
        <w:jc w:val="both"/>
        <w:rPr>
          <w:rFonts w:eastAsia="Calibri"/>
          <w:szCs w:val="24"/>
        </w:rPr>
      </w:pPr>
      <w:r w:rsidRPr="00DD6859">
        <w:rPr>
          <w:rFonts w:eastAsia="Calibri"/>
          <w:szCs w:val="24"/>
        </w:rPr>
        <w:t>Theo Văn bản ủy quyền số 6465/GUQ-EVNSPC ngày 02/07/2025 của ông Nguyễn Phước Đức – Chức vụ Tổng Giám đốc Tổng Công ty Điện lực miền Nam TNHH;</w:t>
      </w:r>
    </w:p>
    <w:p w14:paraId="4E548DBB" w14:textId="77777777" w:rsidR="00DD6859" w:rsidRPr="00DD6859" w:rsidRDefault="00DD6859" w:rsidP="00DD6859">
      <w:pPr>
        <w:widowControl w:val="0"/>
        <w:tabs>
          <w:tab w:val="left" w:pos="993"/>
          <w:tab w:val="left" w:pos="4395"/>
        </w:tabs>
        <w:snapToGrid w:val="0"/>
        <w:spacing w:before="120" w:after="120"/>
        <w:jc w:val="both"/>
        <w:rPr>
          <w:rFonts w:eastAsia="Calibri"/>
          <w:szCs w:val="24"/>
        </w:rPr>
      </w:pPr>
      <w:r w:rsidRPr="00DD6859">
        <w:rPr>
          <w:rFonts w:eastAsia="Calibri"/>
          <w:szCs w:val="24"/>
        </w:rPr>
        <w:t>Theo Văn bản ủy quyền số 1477/GUQ-PCĐN ngày 01/08/2025 của ông Trương Đình Quốc – Chức vụ Giám đốc Công ty Điện lực Đồng Nai.</w:t>
      </w:r>
    </w:p>
    <w:p w14:paraId="6F0C2C41" w14:textId="77B6140F"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Do ông: Nguyễn Trọng Nghĩa - Chức vụ: Phó Đội trưởng</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2852A16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DA331A">
        <w:rPr>
          <w:rFonts w:eastAsia="Calibri"/>
          <w:szCs w:val="24"/>
          <w:lang w:val="en-US"/>
        </w:rPr>
        <w:t>-</w:t>
      </w:r>
      <w:r w:rsidR="00DA331A" w:rsidRPr="00DA331A">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1433BF3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EE342B" w:rsidRPr="00EE342B">
        <w:rPr>
          <w:rFonts w:eastAsia="Calibri"/>
          <w:szCs w:val="24"/>
        </w:rPr>
        <w:t>ĐỘI QUẢN LÝ ĐIỆN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2AD8B2AE" w:rsidR="009D2AD4" w:rsidRPr="00292DD5" w:rsidRDefault="00720B36" w:rsidP="002317E0">
      <w:pPr>
        <w:widowControl w:val="0"/>
        <w:tabs>
          <w:tab w:val="left" w:pos="993"/>
        </w:tabs>
        <w:snapToGrid w:val="0"/>
        <w:spacing w:before="120" w:after="120"/>
        <w:ind w:left="567"/>
        <w:jc w:val="both"/>
        <w:rPr>
          <w:rFonts w:eastAsia="Calibri"/>
          <w:szCs w:val="24"/>
        </w:rPr>
      </w:pPr>
      <w:r w:rsidRPr="001D338B">
        <w:rPr>
          <w:rFonts w:eastAsia="Calibri"/>
          <w:szCs w:val="24"/>
        </w:rPr>
        <w:lastRenderedPageBreak/>
        <w:t>ĐỘI QUẢN LÝ ĐIỆN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38EF818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190953" w:rsidRPr="00190953">
        <w:rPr>
          <w:rFonts w:eastAsia="Calibri"/>
          <w:szCs w:val="24"/>
        </w:rPr>
        <w:t>-02512.218.222-02512.218333-02512.218.233</w:t>
      </w:r>
      <w:r w:rsidRPr="00292DD5">
        <w:rPr>
          <w:rFonts w:eastAsia="Calibri"/>
          <w:szCs w:val="24"/>
        </w:rPr>
        <w:t>;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Pr>
          <w:rFonts w:eastAsia="Calibri"/>
          <w:szCs w:val="24"/>
          <w:lang w:val="en-US"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xml:space="preserve">; </w:t>
      </w:r>
      <w:r w:rsidR="00784522" w:rsidRPr="00784522">
        <w:rPr>
          <w:rFonts w:eastAsia="Calibri"/>
          <w:szCs w:val="24"/>
          <w:lang w:eastAsia="en-US"/>
        </w:rPr>
        <w:t>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w:t>
      </w:r>
      <w:r w:rsidRPr="00292DD5">
        <w:rPr>
          <w:rFonts w:eastAsia="Calibri"/>
          <w:szCs w:val="24"/>
          <w:lang w:eastAsia="en-US"/>
        </w:rPr>
        <w:lastRenderedPageBreak/>
        <w:t>thích rõ các quyền và nghĩa vụ của Bên B liên quan đến việc bảo vệ dữ liệu cá nhân và các quy 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FB6897"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lastRenderedPageBreak/>
        <w:t>Thỏa thuận đấu nối đã ký giữa 02 Bên là phụ lục đính kèm và không tách rời của Hợp đồng này và hai bên có trách nhiệm thực hiện các thỏa thuận được nêu trong thỏa thuận đấu nối.</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lastRenderedPageBreak/>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w:t>
      </w:r>
      <w:r w:rsidRPr="00292DD5">
        <w:rPr>
          <w:rFonts w:eastAsia="Calibri"/>
          <w:szCs w:val="24"/>
        </w:rPr>
        <w:lastRenderedPageBreak/>
        <w:t>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lastRenderedPageBreak/>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 xml:space="preserve">Bán điện cho bên B theo đúng số lượng, chất lượng và giá điện đã được thỏa thuận </w:t>
      </w:r>
      <w:r w:rsidRPr="00292DD5">
        <w:rPr>
          <w:rFonts w:eastAsia="Batang"/>
          <w:szCs w:val="24"/>
        </w:rPr>
        <w:lastRenderedPageBreak/>
        <w:t>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w:t>
      </w:r>
      <w:r w:rsidRPr="00292DD5">
        <w:rPr>
          <w:rFonts w:eastAsia="Calibri"/>
          <w:szCs w:val="24"/>
        </w:rPr>
        <w:lastRenderedPageBreak/>
        <w:t>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lastRenderedPageBreak/>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Một thông báo được đưa ra theo Hợp Đồng này phải bằng văn bản và gửi cho người </w:t>
      </w:r>
      <w:r w:rsidRPr="00292DD5">
        <w:rPr>
          <w:rFonts w:eastAsia="Calibri"/>
          <w:szCs w:val="24"/>
        </w:rPr>
        <w:lastRenderedPageBreak/>
        <w:t>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D3B42" w14:textId="77777777" w:rsidR="0078261E" w:rsidRPr="00292DD5" w:rsidRDefault="0078261E" w:rsidP="00FC61FE">
      <w:r w:rsidRPr="00292DD5">
        <w:separator/>
      </w:r>
    </w:p>
  </w:endnote>
  <w:endnote w:type="continuationSeparator" w:id="0">
    <w:p w14:paraId="75DFBD15" w14:textId="77777777" w:rsidR="0078261E" w:rsidRPr="00292DD5" w:rsidRDefault="0078261E"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Courier New"/>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EAE9D" w14:textId="77777777" w:rsidR="0078261E" w:rsidRPr="00292DD5" w:rsidRDefault="0078261E" w:rsidP="00FC61FE">
      <w:r w:rsidRPr="00292DD5">
        <w:separator/>
      </w:r>
    </w:p>
  </w:footnote>
  <w:footnote w:type="continuationSeparator" w:id="0">
    <w:p w14:paraId="45887523" w14:textId="77777777" w:rsidR="0078261E" w:rsidRPr="00292DD5" w:rsidRDefault="0078261E"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95E02"/>
    <w:rsid w:val="003A0D34"/>
    <w:rsid w:val="003A196A"/>
    <w:rsid w:val="003A1A94"/>
    <w:rsid w:val="003A2782"/>
    <w:rsid w:val="003A3DD7"/>
    <w:rsid w:val="003A3F9D"/>
    <w:rsid w:val="003A4F1D"/>
    <w:rsid w:val="003A7CCB"/>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A0EE9"/>
    <w:rsid w:val="005A7966"/>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90BDD"/>
    <w:rsid w:val="006913E5"/>
    <w:rsid w:val="00692E16"/>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4522"/>
    <w:rsid w:val="00784898"/>
    <w:rsid w:val="00793953"/>
    <w:rsid w:val="0079475F"/>
    <w:rsid w:val="00796473"/>
    <w:rsid w:val="007966E9"/>
    <w:rsid w:val="0079671B"/>
    <w:rsid w:val="00797C28"/>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43F"/>
    <w:rsid w:val="008261BE"/>
    <w:rsid w:val="008265A7"/>
    <w:rsid w:val="00826787"/>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424E"/>
    <w:rsid w:val="009246EA"/>
    <w:rsid w:val="009260B6"/>
    <w:rsid w:val="00927681"/>
    <w:rsid w:val="00932455"/>
    <w:rsid w:val="00934FE4"/>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491</TotalTime>
  <Pages>19</Pages>
  <Words>7270</Words>
  <Characters>41442</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242</cp:revision>
  <cp:lastPrinted>2025-05-09T04:21:00Z</cp:lastPrinted>
  <dcterms:created xsi:type="dcterms:W3CDTF">2025-05-09T06:30:00Z</dcterms:created>
  <dcterms:modified xsi:type="dcterms:W3CDTF">2026-02-04T07:09:00Z</dcterms:modified>
</cp:coreProperties>
</file>