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2B8FF155" w14:textId="4B5EA260" w:rsidR="002607A6" w:rsidRPr="00E72F78" w:rsidRDefault="00E43A22" w:rsidP="00E43A22">
      <w:pPr>
        <w:tabs>
          <w:tab w:val="left" w:pos="993"/>
        </w:tabs>
        <w:spacing w:line="288" w:lineRule="auto"/>
        <w:ind w:firstLine="567"/>
        <w:jc w:val="both"/>
        <w:rPr>
          <w:color w:val="000099"/>
          <w:szCs w:val="24"/>
        </w:rPr>
      </w:pPr>
      <w:r w:rsidRPr="00E72F78">
        <w:rPr>
          <w:color w:val="000099"/>
          <w:szCs w:val="24"/>
        </w:rPr>
        <w:t>{</w:t>
      </w:r>
      <w:r w:rsidRPr="00E72F78">
        <w:rPr>
          <w:color w:val="000099"/>
          <w:szCs w:val="24"/>
          <w:lang w:val="vi-VN"/>
        </w:rPr>
        <w:t>IS1TR</w:t>
      </w:r>
      <w:r w:rsidRPr="00E72F78">
        <w:rPr>
          <w:color w:val="000099"/>
          <w:szCs w:val="24"/>
        </w:rPr>
        <w:t>}</w:t>
      </w:r>
    </w:p>
    <w:p w14:paraId="4C2A1974" w14:textId="6A651E5C" w:rsidR="002607A6" w:rsidRPr="00E72F78" w:rsidRDefault="00C86B83" w:rsidP="00E51567">
      <w:pPr>
        <w:widowControl w:val="0"/>
        <w:numPr>
          <w:ilvl w:val="1"/>
          <w:numId w:val="106"/>
        </w:numPr>
        <w:tabs>
          <w:tab w:val="left" w:pos="993"/>
        </w:tabs>
        <w:snapToGrid w:val="0"/>
        <w:spacing w:before="120" w:after="120"/>
        <w:ind w:left="0" w:firstLine="567"/>
        <w:jc w:val="both"/>
        <w:rPr>
          <w:rFonts w:eastAsia="Calibri"/>
          <w:color w:val="000099"/>
          <w:szCs w:val="24"/>
          <w:lang w:val="vi-VN" w:eastAsia="en-US"/>
        </w:rPr>
      </w:pPr>
      <w:r w:rsidRPr="00E72F78">
        <w:rPr>
          <w:rFonts w:eastAsia="Calibri"/>
          <w:color w:val="000099"/>
          <w:szCs w:val="24"/>
          <w:lang w:eastAsia="en-US"/>
        </w:rPr>
        <w:t>{ISTCD}</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w:t>
      </w:r>
      <w:r w:rsidRPr="00AE7F1E">
        <w:rPr>
          <w:rFonts w:eastAsia="Calibri"/>
          <w:szCs w:val="24"/>
          <w:lang w:val="vi-VN" w:eastAsia="en-US"/>
        </w:rPr>
        <w:lastRenderedPageBreak/>
        <w:t>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lastRenderedPageBreak/>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Ngay sau khi kết thúc thời hạn thanh toán tại Điều 3.2.b mà Bên B Vi Phạm Nghĩa </w:t>
      </w:r>
      <w:r w:rsidRPr="00AE7F1E">
        <w:rPr>
          <w:rFonts w:eastAsia="Calibri"/>
          <w:szCs w:val="24"/>
          <w:lang w:val="vi-VN"/>
        </w:rPr>
        <w:lastRenderedPageBreak/>
        <w:t>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B có trách nhiệm thanh toán đầy đủ số tiền điện, tiền mua công suất phản </w:t>
      </w:r>
      <w:r w:rsidRPr="00AE7F1E">
        <w:rPr>
          <w:rFonts w:eastAsia="Calibri"/>
          <w:szCs w:val="24"/>
          <w:lang w:val="vi-VN"/>
        </w:rPr>
        <w:lastRenderedPageBreak/>
        <w:t>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có quyền ngừng ngay việc cấp điện theo nội dung thông báo ngừng cấp điện </w:t>
      </w:r>
      <w:r w:rsidRPr="00AE7F1E">
        <w:rPr>
          <w:rFonts w:eastAsia="Calibri"/>
          <w:szCs w:val="24"/>
          <w:lang w:val="vi-VN"/>
        </w:rPr>
        <w:lastRenderedPageBreak/>
        <w:t>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 xml:space="preserve">Thực hiện đầy đủ Nghĩa Vụ Thanh Toán và các thỏa thuận khác theo quy định của </w:t>
      </w:r>
      <w:r w:rsidRPr="00AE7F1E">
        <w:rPr>
          <w:rFonts w:eastAsia="Calibri"/>
          <w:szCs w:val="24"/>
          <w:lang w:val="vi-VN"/>
        </w:rPr>
        <w:lastRenderedPageBreak/>
        <w:t>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xác định chỉ số đo điện năng, sản lượng điện đã giao nhận, lập và phát hành </w:t>
      </w:r>
      <w:r w:rsidRPr="00AE7F1E">
        <w:rPr>
          <w:rFonts w:eastAsia="Calibri"/>
          <w:szCs w:val="24"/>
          <w:lang w:val="vi-VN"/>
        </w:rPr>
        <w:lastRenderedPageBreak/>
        <w:t>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w:t>
      </w:r>
      <w:r w:rsidRPr="00AE7F1E">
        <w:rPr>
          <w:rFonts w:eastAsia="Calibri"/>
          <w:szCs w:val="24"/>
          <w:lang w:val="vi-VN"/>
        </w:rPr>
        <w:lastRenderedPageBreak/>
        <w:t xml:space="preserve">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6F8E3" w14:textId="77777777" w:rsidR="003336F6" w:rsidRDefault="003336F6" w:rsidP="00FC61FE">
      <w:r>
        <w:separator/>
      </w:r>
    </w:p>
  </w:endnote>
  <w:endnote w:type="continuationSeparator" w:id="0">
    <w:p w14:paraId="47B70658" w14:textId="77777777" w:rsidR="003336F6" w:rsidRDefault="003336F6"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0A4C1" w14:textId="77777777" w:rsidR="003336F6" w:rsidRDefault="003336F6" w:rsidP="00FC61FE">
      <w:r>
        <w:separator/>
      </w:r>
    </w:p>
  </w:footnote>
  <w:footnote w:type="continuationSeparator" w:id="0">
    <w:p w14:paraId="278E6460" w14:textId="77777777" w:rsidR="003336F6" w:rsidRDefault="003336F6" w:rsidP="00FC61FE">
      <w:r>
        <w:continuationSeparator/>
      </w:r>
    </w:p>
  </w:footnote>
  <w:footnote w:id="1">
    <w:p w14:paraId="120C335A" w14:textId="3D6726FE" w:rsidR="006F627A" w:rsidRPr="00746BFB" w:rsidRDefault="006F627A" w:rsidP="00746BF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20</Pages>
  <Words>7120</Words>
  <Characters>40586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56</cp:revision>
  <cp:lastPrinted>2025-05-09T04:21:00Z</cp:lastPrinted>
  <dcterms:created xsi:type="dcterms:W3CDTF">2025-05-09T06:30:00Z</dcterms:created>
  <dcterms:modified xsi:type="dcterms:W3CDTF">2025-05-27T07:32:00Z</dcterms:modified>
</cp:coreProperties>
</file>