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90" w:type="dxa"/>
        <w:jc w:val="center"/>
        <w:tblLook w:val="01E0" w:firstRow="1" w:lastRow="1" w:firstColumn="1" w:lastColumn="1" w:noHBand="0" w:noVBand="0"/>
      </w:tblPr>
      <w:tblGrid>
        <w:gridCol w:w="4142"/>
        <w:gridCol w:w="5248"/>
      </w:tblGrid>
      <w:tr w:rsidR="00FE76B1" w:rsidRPr="005C6A6F" w14:paraId="23D6C48F" w14:textId="77777777" w:rsidTr="001F3CB5">
        <w:trPr>
          <w:jc w:val="center"/>
        </w:trPr>
        <w:tc>
          <w:tcPr>
            <w:tcW w:w="4142" w:type="dxa"/>
          </w:tcPr>
          <w:p w14:paraId="3EA80C5D" w14:textId="77777777" w:rsidR="00FE76B1" w:rsidRPr="00FC0EAF" w:rsidRDefault="00FE76B1">
            <w:pPr>
              <w:rPr>
                <w:lang w:val="vi-VN"/>
              </w:rPr>
            </w:pPr>
            <w:r w:rsidRPr="00FC0EAF">
              <w:rPr>
                <w:lang w:val="vi-VN"/>
              </w:rPr>
              <w:t>CÔNG TY TNHH MỘT THÀNH VIÊN</w:t>
            </w:r>
          </w:p>
        </w:tc>
        <w:tc>
          <w:tcPr>
            <w:tcW w:w="5248" w:type="dxa"/>
          </w:tcPr>
          <w:p w14:paraId="4FEF2121" w14:textId="77777777" w:rsidR="00FE76B1" w:rsidRPr="00FC0EAF" w:rsidRDefault="00FE76B1" w:rsidP="001F3CB5">
            <w:pPr>
              <w:jc w:val="center"/>
              <w:rPr>
                <w:b/>
                <w:lang w:val="vi-VN"/>
              </w:rPr>
            </w:pPr>
            <w:r w:rsidRPr="00FC0EAF">
              <w:rPr>
                <w:b/>
                <w:lang w:val="vi-VN"/>
              </w:rPr>
              <w:t>CỘNG HÒA XÃ HỘI CHỦ NGHĨA VIỆT NAM</w:t>
            </w:r>
          </w:p>
        </w:tc>
      </w:tr>
      <w:tr w:rsidR="00FE76B1" w:rsidRPr="005C6A6F" w14:paraId="1102EC30" w14:textId="77777777" w:rsidTr="001F3CB5">
        <w:trPr>
          <w:jc w:val="center"/>
        </w:trPr>
        <w:tc>
          <w:tcPr>
            <w:tcW w:w="4142" w:type="dxa"/>
          </w:tcPr>
          <w:p w14:paraId="013F6610" w14:textId="77777777" w:rsidR="00FE76B1" w:rsidRPr="00FC0EAF" w:rsidRDefault="00FE76B1" w:rsidP="001F3CB5">
            <w:pPr>
              <w:jc w:val="center"/>
              <w:rPr>
                <w:lang w:val="vi-VN"/>
              </w:rPr>
            </w:pPr>
            <w:r w:rsidRPr="00FC0EAF">
              <w:rPr>
                <w:lang w:val="vi-VN"/>
              </w:rPr>
              <w:t>ĐIỆN LỰC ĐỒNG NAI</w:t>
            </w:r>
          </w:p>
        </w:tc>
        <w:tc>
          <w:tcPr>
            <w:tcW w:w="5248" w:type="dxa"/>
          </w:tcPr>
          <w:p w14:paraId="783B2B8E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Độc lập - Tự do - Hạnh phúc</w:t>
            </w:r>
          </w:p>
        </w:tc>
      </w:tr>
      <w:tr w:rsidR="00FE76B1" w:rsidRPr="00FC0EAF" w14:paraId="52203932" w14:textId="77777777" w:rsidTr="001F3CB5">
        <w:trPr>
          <w:jc w:val="center"/>
        </w:trPr>
        <w:tc>
          <w:tcPr>
            <w:tcW w:w="4142" w:type="dxa"/>
          </w:tcPr>
          <w:p w14:paraId="382BA75C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ĐIỆN LỰC XUÂN LỘC</w:t>
            </w:r>
          </w:p>
        </w:tc>
        <w:tc>
          <w:tcPr>
            <w:tcW w:w="5248" w:type="dxa"/>
          </w:tcPr>
          <w:p w14:paraId="7DC0378E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––––––––––––––––––––––––</w:t>
            </w:r>
          </w:p>
        </w:tc>
      </w:tr>
      <w:tr w:rsidR="00FE76B1" w:rsidRPr="00FC0EAF" w14:paraId="7198A97B" w14:textId="77777777" w:rsidTr="001F3CB5">
        <w:trPr>
          <w:jc w:val="center"/>
        </w:trPr>
        <w:tc>
          <w:tcPr>
            <w:tcW w:w="4142" w:type="dxa"/>
          </w:tcPr>
          <w:p w14:paraId="393F21AF" w14:textId="77777777" w:rsidR="00FE76B1" w:rsidRPr="00FC0EAF" w:rsidRDefault="00FE76B1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–––––––––––––</w:t>
            </w:r>
          </w:p>
        </w:tc>
        <w:tc>
          <w:tcPr>
            <w:tcW w:w="5248" w:type="dxa"/>
          </w:tcPr>
          <w:p w14:paraId="45FC0D57" w14:textId="77777777" w:rsidR="00FE76B1" w:rsidRPr="00FC0EAF" w:rsidRDefault="00FE76B1" w:rsidP="001F3CB5">
            <w:pPr>
              <w:jc w:val="center"/>
              <w:rPr>
                <w:b/>
                <w:lang w:val="vi-VN"/>
              </w:rPr>
            </w:pPr>
          </w:p>
        </w:tc>
      </w:tr>
      <w:tr w:rsidR="00FE76B1" w:rsidRPr="005C6A6F" w14:paraId="5035DD1B" w14:textId="77777777" w:rsidTr="001F3CB5">
        <w:trPr>
          <w:jc w:val="center"/>
        </w:trPr>
        <w:tc>
          <w:tcPr>
            <w:tcW w:w="4142" w:type="dxa"/>
          </w:tcPr>
          <w:p w14:paraId="08AABC96" w14:textId="77777777" w:rsidR="00FE76B1" w:rsidRPr="00FC0EAF" w:rsidRDefault="005066BB" w:rsidP="001F3CB5">
            <w:pPr>
              <w:jc w:val="center"/>
              <w:rPr>
                <w:sz w:val="26"/>
                <w:szCs w:val="26"/>
                <w:lang w:val="vi-VN"/>
              </w:rPr>
            </w:pPr>
            <w:r w:rsidRPr="00FC0EAF">
              <w:rPr>
                <w:sz w:val="26"/>
                <w:szCs w:val="26"/>
                <w:lang w:val="vi-VN"/>
              </w:rPr>
              <w:t>Số:           /TB-ĐLXL</w:t>
            </w:r>
          </w:p>
        </w:tc>
        <w:tc>
          <w:tcPr>
            <w:tcW w:w="5248" w:type="dxa"/>
          </w:tcPr>
          <w:p w14:paraId="1911855C" w14:textId="2B0850BD" w:rsidR="00FE76B1" w:rsidRPr="008F1F32" w:rsidRDefault="009048AE" w:rsidP="00B431AF">
            <w:pPr>
              <w:jc w:val="center"/>
              <w:rPr>
                <w:i/>
                <w:sz w:val="28"/>
                <w:szCs w:val="28"/>
              </w:rPr>
            </w:pPr>
            <w:r w:rsidRPr="00FC0EAF">
              <w:rPr>
                <w:i/>
                <w:sz w:val="28"/>
                <w:szCs w:val="28"/>
                <w:lang w:val="vi-VN"/>
              </w:rPr>
              <w:t xml:space="preserve">Xuân Lộc, ngày      </w:t>
            </w:r>
            <w:r w:rsidR="00617911" w:rsidRPr="00FC0EAF">
              <w:rPr>
                <w:i/>
                <w:sz w:val="28"/>
                <w:szCs w:val="28"/>
                <w:lang w:val="vi-VN"/>
              </w:rPr>
              <w:t xml:space="preserve"> tháng </w:t>
            </w:r>
            <w:r w:rsidRPr="00FC0EAF">
              <w:rPr>
                <w:i/>
                <w:sz w:val="28"/>
                <w:szCs w:val="28"/>
                <w:lang w:val="vi-VN"/>
              </w:rPr>
              <w:t xml:space="preserve">    </w:t>
            </w:r>
            <w:r w:rsidR="00FE76B1" w:rsidRPr="00FC0EAF">
              <w:rPr>
                <w:i/>
                <w:sz w:val="28"/>
                <w:szCs w:val="28"/>
                <w:lang w:val="vi-VN"/>
              </w:rPr>
              <w:t>năm 20</w:t>
            </w:r>
            <w:r w:rsidR="00B431AF" w:rsidRPr="00FC0EAF">
              <w:rPr>
                <w:i/>
                <w:sz w:val="28"/>
                <w:szCs w:val="28"/>
                <w:lang w:val="vi-VN"/>
              </w:rPr>
              <w:t>2</w:t>
            </w:r>
            <w:r w:rsidR="008F1F32">
              <w:rPr>
                <w:i/>
                <w:sz w:val="28"/>
                <w:szCs w:val="28"/>
              </w:rPr>
              <w:t>5</w:t>
            </w:r>
          </w:p>
        </w:tc>
      </w:tr>
    </w:tbl>
    <w:p w14:paraId="3D7047F9" w14:textId="77777777" w:rsidR="0072456B" w:rsidRPr="00FC0EAF" w:rsidRDefault="0072456B" w:rsidP="00FE76B1">
      <w:pPr>
        <w:jc w:val="center"/>
        <w:rPr>
          <w:b/>
          <w:sz w:val="28"/>
          <w:szCs w:val="28"/>
          <w:lang w:val="vi-VN"/>
        </w:rPr>
      </w:pPr>
    </w:p>
    <w:p w14:paraId="1785FC44" w14:textId="77777777" w:rsidR="00FE76B1" w:rsidRPr="00FC0EAF" w:rsidRDefault="00FE76B1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THÔNG BÁO</w:t>
      </w:r>
    </w:p>
    <w:p w14:paraId="0A2B8A42" w14:textId="27321BB9" w:rsidR="00FE76B1" w:rsidRPr="00FC0EAF" w:rsidRDefault="00FE76B1" w:rsidP="00FE76B1">
      <w:pPr>
        <w:jc w:val="center"/>
        <w:rPr>
          <w:b/>
          <w:sz w:val="26"/>
          <w:szCs w:val="26"/>
          <w:lang w:val="vi-VN"/>
        </w:rPr>
      </w:pPr>
      <w:r w:rsidRPr="00FC0EAF">
        <w:rPr>
          <w:b/>
          <w:sz w:val="26"/>
          <w:szCs w:val="26"/>
          <w:lang w:val="vi-VN"/>
        </w:rPr>
        <w:t xml:space="preserve">Về việc </w:t>
      </w:r>
      <w:r w:rsidR="00B431AF" w:rsidRPr="00FC0EAF">
        <w:rPr>
          <w:b/>
          <w:sz w:val="26"/>
          <w:szCs w:val="26"/>
          <w:lang w:val="vi-VN"/>
        </w:rPr>
        <w:t xml:space="preserve">thay công tơ ba biểu giá và </w:t>
      </w:r>
      <w:r w:rsidR="00D32EB7" w:rsidRPr="00FC0EAF">
        <w:rPr>
          <w:b/>
          <w:sz w:val="26"/>
          <w:szCs w:val="26"/>
          <w:lang w:val="vi-VN"/>
        </w:rPr>
        <w:t>á</w:t>
      </w:r>
      <w:r w:rsidR="00CB1892" w:rsidRPr="00FC0EAF">
        <w:rPr>
          <w:b/>
          <w:sz w:val="26"/>
          <w:szCs w:val="26"/>
          <w:lang w:val="vi-VN"/>
        </w:rPr>
        <w:t>p dụng giá bán điện theo thời g</w:t>
      </w:r>
      <w:r w:rsidR="00D32EB7" w:rsidRPr="00FC0EAF">
        <w:rPr>
          <w:b/>
          <w:sz w:val="26"/>
          <w:szCs w:val="26"/>
          <w:lang w:val="vi-VN"/>
        </w:rPr>
        <w:t>ian</w:t>
      </w:r>
    </w:p>
    <w:p w14:paraId="4363B961" w14:textId="77777777" w:rsidR="00FE76B1" w:rsidRPr="00FC0EAF" w:rsidRDefault="00CB1892" w:rsidP="00FE76B1">
      <w:pPr>
        <w:jc w:val="center"/>
        <w:rPr>
          <w:b/>
          <w:sz w:val="28"/>
          <w:szCs w:val="28"/>
          <w:lang w:val="vi-VN"/>
        </w:rPr>
      </w:pPr>
      <w:r w:rsidRPr="00FC0EAF">
        <w:rPr>
          <w:b/>
          <w:sz w:val="28"/>
          <w:szCs w:val="28"/>
          <w:lang w:val="vi-VN"/>
        </w:rPr>
        <w:t>–––––––––––––––––––––––––––––––––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p w14:paraId="12516310" w14:textId="275A33CF" w:rsidR="00FE76B1" w:rsidRPr="007307D8" w:rsidRDefault="00036B96" w:rsidP="00FE76B1">
      <w:pPr>
        <w:jc w:val="center"/>
        <w:rPr>
          <w:sz w:val="28"/>
          <w:szCs w:val="28"/>
        </w:rPr>
      </w:pPr>
      <w:r w:rsidRPr="00FC0EAF">
        <w:rPr>
          <w:sz w:val="28"/>
          <w:szCs w:val="28"/>
          <w:lang w:val="vi-VN"/>
        </w:rPr>
        <w:t xml:space="preserve">Kính </w:t>
      </w:r>
      <w:r w:rsidR="008B311D" w:rsidRPr="00FC0EAF">
        <w:rPr>
          <w:sz w:val="28"/>
          <w:szCs w:val="28"/>
          <w:lang w:val="vi-VN"/>
        </w:rPr>
        <w:t xml:space="preserve">gửi: </w:t>
      </w:r>
      <w:r w:rsidR="00B431AF" w:rsidRPr="00FC0EAF">
        <w:rPr>
          <w:sz w:val="28"/>
          <w:szCs w:val="28"/>
          <w:lang w:val="vi-VN"/>
        </w:rPr>
        <w:t xml:space="preserve">Quý khách hàng </w:t>
      </w:r>
      <w:r w:rsidR="00764232" w:rsidRPr="00764232">
        <w:rPr>
          <w:sz w:val="28"/>
          <w:szCs w:val="28"/>
          <w:lang w:val="vi-VN"/>
        </w:rPr>
        <w:t>{TEN_KHANG}</w:t>
      </w:r>
      <w:r w:rsidR="007307D8">
        <w:rPr>
          <w:sz w:val="28"/>
          <w:szCs w:val="28"/>
        </w:rPr>
        <w:t>.</w:t>
      </w:r>
    </w:p>
    <w:p w14:paraId="57522AA9" w14:textId="77777777" w:rsidR="00036B96" w:rsidRPr="00FC0EAF" w:rsidRDefault="00036B96" w:rsidP="00036B96">
      <w:pPr>
        <w:ind w:left="720" w:firstLine="720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 xml:space="preserve">  </w:t>
      </w:r>
    </w:p>
    <w:p w14:paraId="063B8B09" w14:textId="3E4AE730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F314A4" w:rsidRPr="003D6EC9">
        <w:rPr>
          <w:sz w:val="26"/>
          <w:szCs w:val="26"/>
          <w:lang w:val="vi-VN"/>
        </w:rPr>
        <w:t>Căn cứ Thông tư Quy định về thực hiện giá bán điện ban hành theo văn bản hợp nhất số 13/VBHN-BCT ngày 27 tháng 4 năm 2023 của Bộ Công thương;</w:t>
      </w:r>
    </w:p>
    <w:p w14:paraId="3551927D" w14:textId="77777777" w:rsidR="004D0B49" w:rsidRPr="00FC0EAF" w:rsidRDefault="004B5436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 xml:space="preserve">Căn cứ </w:t>
      </w:r>
      <w:r w:rsidR="006A697A" w:rsidRPr="00FC0EAF">
        <w:rPr>
          <w:sz w:val="28"/>
          <w:szCs w:val="28"/>
          <w:lang w:val="vi-VN"/>
        </w:rPr>
        <w:t>hợp đồng mua bán điện hai bên đã ký kết</w:t>
      </w:r>
      <w:r w:rsidR="00401D6F" w:rsidRPr="00FC0EAF">
        <w:rPr>
          <w:sz w:val="28"/>
          <w:szCs w:val="28"/>
          <w:lang w:val="vi-VN"/>
        </w:rPr>
        <w:t>;</w:t>
      </w:r>
    </w:p>
    <w:p w14:paraId="156DA46C" w14:textId="0ED876C2" w:rsidR="006A697A" w:rsidRPr="00FC0EAF" w:rsidRDefault="006A697A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Căn</w:t>
      </w:r>
      <w:r w:rsidR="009467D8" w:rsidRPr="00FC0EAF">
        <w:rPr>
          <w:sz w:val="28"/>
          <w:szCs w:val="28"/>
          <w:lang w:val="vi-VN"/>
        </w:rPr>
        <w:t xml:space="preserve"> cứ sản lượng điện tiêu thụ bình quân ba</w:t>
      </w:r>
      <w:r w:rsidRPr="00FC0EAF">
        <w:rPr>
          <w:sz w:val="28"/>
          <w:szCs w:val="28"/>
          <w:lang w:val="vi-VN"/>
        </w:rPr>
        <w:t xml:space="preserve"> tháng </w:t>
      </w:r>
      <w:r w:rsidR="009467D8" w:rsidRPr="00FC0EAF">
        <w:rPr>
          <w:sz w:val="28"/>
          <w:szCs w:val="28"/>
          <w:lang w:val="vi-VN"/>
        </w:rPr>
        <w:t>liên tục của quý khách hàng</w:t>
      </w:r>
      <w:r w:rsidR="00DD7436" w:rsidRPr="00FC0EAF">
        <w:rPr>
          <w:sz w:val="28"/>
          <w:szCs w:val="28"/>
          <w:lang w:val="vi-VN"/>
        </w:rPr>
        <w:t>;</w:t>
      </w:r>
    </w:p>
    <w:p w14:paraId="2A498300" w14:textId="77777777" w:rsidR="00FE76B1" w:rsidRPr="00FC0EAF" w:rsidRDefault="00FE76B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0699F" w:rsidRPr="00FC0EAF">
        <w:rPr>
          <w:sz w:val="28"/>
          <w:szCs w:val="28"/>
          <w:lang w:val="vi-VN"/>
        </w:rPr>
        <w:t>Nay Điện lực Xuân Lộc</w:t>
      </w:r>
      <w:r w:rsidR="0040357C" w:rsidRPr="00FC0EAF">
        <w:rPr>
          <w:sz w:val="28"/>
          <w:szCs w:val="28"/>
          <w:lang w:val="vi-VN"/>
        </w:rPr>
        <w:t xml:space="preserve"> thông báo đến quý khách hàng </w:t>
      </w:r>
      <w:r w:rsidR="006A697A" w:rsidRPr="00FC0EAF">
        <w:rPr>
          <w:sz w:val="28"/>
          <w:szCs w:val="28"/>
          <w:lang w:val="vi-VN"/>
        </w:rPr>
        <w:t>về việc áp dụng giá bán điện theo thời gian s</w:t>
      </w:r>
      <w:r w:rsidR="004E3209" w:rsidRPr="00FC0EAF">
        <w:rPr>
          <w:sz w:val="28"/>
          <w:szCs w:val="28"/>
          <w:lang w:val="vi-VN"/>
        </w:rPr>
        <w:t>ử dụng sử dụng điện trong ngày</w:t>
      </w:r>
      <w:r w:rsidR="0040357C" w:rsidRPr="00FC0EAF">
        <w:rPr>
          <w:sz w:val="28"/>
          <w:szCs w:val="28"/>
          <w:lang w:val="vi-VN"/>
        </w:rPr>
        <w:t xml:space="preserve"> </w:t>
      </w:r>
      <w:r w:rsidR="002D4993" w:rsidRPr="00FC0EAF">
        <w:rPr>
          <w:sz w:val="28"/>
          <w:szCs w:val="28"/>
          <w:lang w:val="vi-VN"/>
        </w:rPr>
        <w:t>như sau</w:t>
      </w:r>
      <w:r w:rsidR="00617911" w:rsidRPr="00FC0EAF">
        <w:rPr>
          <w:sz w:val="28"/>
          <w:szCs w:val="28"/>
          <w:lang w:val="vi-VN"/>
        </w:rPr>
        <w:t>:</w:t>
      </w:r>
    </w:p>
    <w:p w14:paraId="61336094" w14:textId="77777777" w:rsidR="009467D8" w:rsidRPr="00FC0EAF" w:rsidRDefault="009467D8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  <w:t>- Bên mua điện thuộc đối tượng áp dụng giá bán điện theo thời gian sử dụng điện trong ngày</w:t>
      </w:r>
      <w:r w:rsidR="00764E44" w:rsidRPr="00FC0EAF">
        <w:rPr>
          <w:sz w:val="28"/>
          <w:szCs w:val="28"/>
          <w:lang w:val="vi-VN"/>
        </w:rPr>
        <w:t xml:space="preserve"> </w:t>
      </w:r>
      <w:r w:rsidR="00764E44" w:rsidRPr="00FC0EAF">
        <w:rPr>
          <w:i/>
          <w:sz w:val="28"/>
          <w:szCs w:val="28"/>
          <w:lang w:val="vi-VN"/>
        </w:rPr>
        <w:t>(khách hàng sản xuất</w:t>
      </w:r>
      <w:r w:rsidR="00611E2F" w:rsidRPr="00FC0EAF">
        <w:rPr>
          <w:i/>
          <w:sz w:val="28"/>
          <w:szCs w:val="28"/>
          <w:lang w:val="vi-VN"/>
        </w:rPr>
        <w:t>,</w:t>
      </w:r>
      <w:r w:rsidR="00764E44" w:rsidRPr="00FC0EAF">
        <w:rPr>
          <w:i/>
          <w:sz w:val="28"/>
          <w:szCs w:val="28"/>
          <w:lang w:val="vi-VN"/>
        </w:rPr>
        <w:t xml:space="preserve"> kinh doanh</w:t>
      </w:r>
      <w:r w:rsidR="00611E2F" w:rsidRPr="00FC0EAF">
        <w:rPr>
          <w:i/>
          <w:sz w:val="28"/>
          <w:szCs w:val="28"/>
          <w:lang w:val="vi-VN"/>
        </w:rPr>
        <w:t>, dịch vụ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>có sản lượng tiêu thụ trung bình</w:t>
      </w:r>
      <w:r w:rsidR="00764E44" w:rsidRPr="00FC0EAF">
        <w:rPr>
          <w:i/>
          <w:sz w:val="28"/>
          <w:szCs w:val="28"/>
          <w:lang w:val="vi-VN"/>
        </w:rPr>
        <w:t xml:space="preserve"> </w:t>
      </w:r>
      <w:r w:rsidR="003610F2" w:rsidRPr="00FC0EAF">
        <w:rPr>
          <w:i/>
          <w:sz w:val="28"/>
          <w:szCs w:val="28"/>
          <w:lang w:val="vi-VN"/>
        </w:rPr>
        <w:t xml:space="preserve">ba tháng liên tục </w:t>
      </w:r>
      <w:r w:rsidR="00764E44" w:rsidRPr="00FC0EAF">
        <w:rPr>
          <w:i/>
          <w:sz w:val="28"/>
          <w:szCs w:val="28"/>
          <w:lang w:val="vi-VN"/>
        </w:rPr>
        <w:t>từ 2.000kwh/tháng trở lên)</w:t>
      </w:r>
      <w:r w:rsidRPr="00FC0EAF">
        <w:rPr>
          <w:sz w:val="28"/>
          <w:szCs w:val="28"/>
          <w:lang w:val="vi-VN"/>
        </w:rPr>
        <w:t>.</w:t>
      </w:r>
    </w:p>
    <w:p w14:paraId="0B401E69" w14:textId="2F270BFE" w:rsidR="004E3209" w:rsidRPr="00FC0EAF" w:rsidRDefault="004E3209" w:rsidP="003610F2">
      <w:pPr>
        <w:spacing w:before="80"/>
        <w:ind w:firstLine="72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>- Bên bán điện và bên mua điện thực hiện ký Phụ lục hợp đồng mua bán điện để thay đổi nội dung về giá bán điện theo đúng quy định</w:t>
      </w:r>
      <w:r w:rsidR="007632E3" w:rsidRPr="00FC0EAF">
        <w:rPr>
          <w:sz w:val="28"/>
          <w:szCs w:val="28"/>
          <w:lang w:val="vi-VN"/>
        </w:rPr>
        <w:t>.</w:t>
      </w:r>
    </w:p>
    <w:p w14:paraId="35DB6BCD" w14:textId="14C94E67" w:rsidR="00CF33E5" w:rsidRPr="00FC0EAF" w:rsidRDefault="00617911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9C7E87" w:rsidRPr="00FC0EAF">
        <w:rPr>
          <w:sz w:val="28"/>
          <w:szCs w:val="28"/>
          <w:lang w:val="vi-VN"/>
        </w:rPr>
        <w:t xml:space="preserve">- </w:t>
      </w:r>
      <w:r w:rsidR="006A697A" w:rsidRPr="00FC0EAF">
        <w:rPr>
          <w:sz w:val="28"/>
          <w:szCs w:val="28"/>
          <w:lang w:val="vi-VN"/>
        </w:rPr>
        <w:t xml:space="preserve">Bên bán điện sẽ </w:t>
      </w:r>
      <w:r w:rsidR="000E2B5D" w:rsidRPr="00FC0EAF">
        <w:rPr>
          <w:sz w:val="28"/>
          <w:szCs w:val="28"/>
          <w:lang w:val="vi-VN"/>
        </w:rPr>
        <w:t>thực hiện áp</w:t>
      </w:r>
      <w:r w:rsidR="006A697A" w:rsidRPr="00FC0EAF">
        <w:rPr>
          <w:sz w:val="28"/>
          <w:szCs w:val="28"/>
          <w:lang w:val="vi-VN"/>
        </w:rPr>
        <w:t xml:space="preserve"> giá bán điện theo hình th</w:t>
      </w:r>
      <w:r w:rsidR="00626079" w:rsidRPr="00FC0EAF">
        <w:rPr>
          <w:sz w:val="28"/>
          <w:szCs w:val="28"/>
          <w:lang w:val="vi-VN"/>
        </w:rPr>
        <w:t>ức bán ba</w:t>
      </w:r>
      <w:r w:rsidR="000E2B5D" w:rsidRPr="00FC0EAF">
        <w:rPr>
          <w:sz w:val="28"/>
          <w:szCs w:val="28"/>
          <w:lang w:val="vi-VN"/>
        </w:rPr>
        <w:t xml:space="preserve"> giá cho bên mua điện</w:t>
      </w:r>
      <w:r w:rsidR="00A40F1C">
        <w:rPr>
          <w:sz w:val="28"/>
          <w:szCs w:val="28"/>
        </w:rPr>
        <w:t xml:space="preserve"> kể từ tháng 05/2025</w:t>
      </w:r>
      <w:r w:rsidR="00AB64E0" w:rsidRPr="00FC0EAF">
        <w:rPr>
          <w:sz w:val="28"/>
          <w:szCs w:val="28"/>
          <w:lang w:val="vi-VN"/>
        </w:rPr>
        <w:t>.</w:t>
      </w:r>
    </w:p>
    <w:p w14:paraId="3DC36027" w14:textId="77777777" w:rsidR="008806E1" w:rsidRPr="00FC0EAF" w:rsidRDefault="002D4993" w:rsidP="003610F2">
      <w:pPr>
        <w:spacing w:before="80"/>
        <w:jc w:val="both"/>
        <w:rPr>
          <w:sz w:val="28"/>
          <w:szCs w:val="28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3605B5" w:rsidRPr="00FC0EAF">
        <w:rPr>
          <w:sz w:val="28"/>
          <w:szCs w:val="28"/>
          <w:lang w:val="vi-VN"/>
        </w:rPr>
        <w:t>Trên đây là nội dung thông báo của Điện lực Xuân Lộc về việc thay đổi hình thức bán điện đối với quý khách</w:t>
      </w:r>
      <w:r w:rsidR="009467D8" w:rsidRPr="00FC0EAF">
        <w:rPr>
          <w:sz w:val="28"/>
          <w:szCs w:val="28"/>
          <w:lang w:val="vi-VN"/>
        </w:rPr>
        <w:t xml:space="preserve"> hàng</w:t>
      </w:r>
      <w:r w:rsidR="003605B5" w:rsidRPr="00FC0EAF">
        <w:rPr>
          <w:sz w:val="28"/>
          <w:szCs w:val="28"/>
          <w:lang w:val="vi-VN"/>
        </w:rPr>
        <w:t>. R</w:t>
      </w:r>
      <w:r w:rsidR="009467D8" w:rsidRPr="00FC0EAF">
        <w:rPr>
          <w:sz w:val="28"/>
          <w:szCs w:val="28"/>
          <w:lang w:val="vi-VN"/>
        </w:rPr>
        <w:t>ất mong nhận được sự hợp tác</w:t>
      </w:r>
      <w:r w:rsidR="003605B5" w:rsidRPr="00FC0EAF">
        <w:rPr>
          <w:sz w:val="28"/>
          <w:szCs w:val="28"/>
          <w:lang w:val="vi-VN"/>
        </w:rPr>
        <w:t xml:space="preserve"> từ phía khách hàng.</w:t>
      </w:r>
      <w:r w:rsidR="00937B4F" w:rsidRPr="00FC0EAF">
        <w:rPr>
          <w:sz w:val="28"/>
          <w:szCs w:val="28"/>
          <w:lang w:val="vi-VN"/>
        </w:rPr>
        <w:t xml:space="preserve"> </w:t>
      </w:r>
    </w:p>
    <w:p w14:paraId="0B4C995A" w14:textId="77777777" w:rsidR="00211628" w:rsidRPr="00FC0EAF" w:rsidRDefault="000B1CCF" w:rsidP="00DD7436">
      <w:pPr>
        <w:spacing w:before="80" w:after="240"/>
        <w:jc w:val="both"/>
        <w:rPr>
          <w:sz w:val="26"/>
          <w:szCs w:val="26"/>
          <w:lang w:val="vi-VN"/>
        </w:rPr>
      </w:pPr>
      <w:r w:rsidRPr="00FC0EAF">
        <w:rPr>
          <w:sz w:val="28"/>
          <w:szCs w:val="28"/>
          <w:lang w:val="vi-VN"/>
        </w:rPr>
        <w:tab/>
      </w:r>
      <w:r w:rsidR="00211628" w:rsidRPr="00FC0EAF">
        <w:rPr>
          <w:sz w:val="28"/>
          <w:szCs w:val="28"/>
          <w:lang w:val="vi-VN"/>
        </w:rPr>
        <w:t>Trân trọng kính chào.</w:t>
      </w:r>
      <w:r w:rsidR="007632E3" w:rsidRPr="00FC0EAF">
        <w:rPr>
          <w:sz w:val="28"/>
          <w:szCs w:val="28"/>
          <w:lang w:val="vi-VN"/>
        </w:rPr>
        <w:t>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3"/>
        <w:gridCol w:w="4395"/>
      </w:tblGrid>
      <w:tr w:rsidR="002B1AA8" w:rsidRPr="00FC0EAF" w14:paraId="2368C2A5" w14:textId="77777777" w:rsidTr="00DD7436">
        <w:tc>
          <w:tcPr>
            <w:tcW w:w="4393" w:type="dxa"/>
          </w:tcPr>
          <w:p w14:paraId="6D3133BA" w14:textId="77777777" w:rsidR="002B1AA8" w:rsidRPr="00FC0EAF" w:rsidRDefault="002B1AA8" w:rsidP="00211628">
            <w:pPr>
              <w:rPr>
                <w:b/>
                <w:i/>
                <w:lang w:val="vi-VN"/>
              </w:rPr>
            </w:pPr>
            <w:r w:rsidRPr="00FC0EAF">
              <w:rPr>
                <w:b/>
                <w:i/>
                <w:lang w:val="vi-VN"/>
              </w:rPr>
              <w:t>Nơi nhận:</w:t>
            </w:r>
          </w:p>
        </w:tc>
        <w:tc>
          <w:tcPr>
            <w:tcW w:w="4395" w:type="dxa"/>
          </w:tcPr>
          <w:p w14:paraId="139A5983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KT. GIÁM ĐỐC</w:t>
            </w:r>
          </w:p>
        </w:tc>
      </w:tr>
      <w:tr w:rsidR="002B1AA8" w:rsidRPr="00FC0EAF" w14:paraId="7DDF9870" w14:textId="77777777" w:rsidTr="00DD7436">
        <w:tc>
          <w:tcPr>
            <w:tcW w:w="4393" w:type="dxa"/>
          </w:tcPr>
          <w:p w14:paraId="04FFF56F" w14:textId="65E0BBB9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Như trên;</w:t>
            </w:r>
          </w:p>
        </w:tc>
        <w:tc>
          <w:tcPr>
            <w:tcW w:w="4395" w:type="dxa"/>
          </w:tcPr>
          <w:p w14:paraId="6A774D5B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PHÓ GIÁM ĐỐC</w:t>
            </w:r>
          </w:p>
        </w:tc>
      </w:tr>
      <w:tr w:rsidR="002B1AA8" w:rsidRPr="00FC0EAF" w14:paraId="44A78670" w14:textId="77777777" w:rsidTr="00DD7436">
        <w:tc>
          <w:tcPr>
            <w:tcW w:w="4393" w:type="dxa"/>
          </w:tcPr>
          <w:p w14:paraId="05E7EE9C" w14:textId="77777777" w:rsidR="002B1AA8" w:rsidRPr="00FC0EAF" w:rsidRDefault="002B1AA8" w:rsidP="00211628">
            <w:pPr>
              <w:rPr>
                <w:sz w:val="22"/>
                <w:szCs w:val="22"/>
                <w:lang w:val="vi-VN"/>
              </w:rPr>
            </w:pPr>
            <w:r w:rsidRPr="00FC0EAF">
              <w:rPr>
                <w:sz w:val="22"/>
                <w:szCs w:val="22"/>
                <w:lang w:val="vi-VN"/>
              </w:rPr>
              <w:t>- Lưu: VT, KD.</w:t>
            </w:r>
          </w:p>
        </w:tc>
        <w:tc>
          <w:tcPr>
            <w:tcW w:w="4395" w:type="dxa"/>
          </w:tcPr>
          <w:p w14:paraId="2DB99C22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39ED4A48" w14:textId="77777777" w:rsidTr="00DD7436">
        <w:tc>
          <w:tcPr>
            <w:tcW w:w="4393" w:type="dxa"/>
          </w:tcPr>
          <w:p w14:paraId="69DD587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6B97CF01" w14:textId="77777777" w:rsidR="002B1AA8" w:rsidRPr="00FC0EAF" w:rsidRDefault="002B1AA8" w:rsidP="001F3CB5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1C2C3F5" w14:textId="77777777" w:rsidTr="00DD7436">
        <w:tc>
          <w:tcPr>
            <w:tcW w:w="4393" w:type="dxa"/>
          </w:tcPr>
          <w:p w14:paraId="5F477BCE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4656AE5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B938D1" w:rsidRPr="00FC0EAF" w14:paraId="74F8BACD" w14:textId="77777777" w:rsidTr="00DD7436">
        <w:tc>
          <w:tcPr>
            <w:tcW w:w="4393" w:type="dxa"/>
          </w:tcPr>
          <w:p w14:paraId="37E47601" w14:textId="77777777" w:rsidR="00B938D1" w:rsidRPr="00FC0EAF" w:rsidRDefault="00B938D1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28FE2B2" w14:textId="77777777" w:rsidR="00B938D1" w:rsidRPr="00FC0EAF" w:rsidRDefault="00B938D1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3B28D9" w:rsidRPr="00FC0EAF" w14:paraId="3864FD2A" w14:textId="77777777" w:rsidTr="00DD7436">
        <w:tc>
          <w:tcPr>
            <w:tcW w:w="4393" w:type="dxa"/>
          </w:tcPr>
          <w:p w14:paraId="05233925" w14:textId="77777777" w:rsidR="003B28D9" w:rsidRPr="00FC0EAF" w:rsidRDefault="003B28D9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3353FEDC" w14:textId="77777777" w:rsidR="003B28D9" w:rsidRPr="00FC0EAF" w:rsidRDefault="003B28D9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119CD26E" w14:textId="77777777" w:rsidTr="00DD7436">
        <w:tc>
          <w:tcPr>
            <w:tcW w:w="4393" w:type="dxa"/>
          </w:tcPr>
          <w:p w14:paraId="1550F36D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5D9754CB" w14:textId="77777777" w:rsidR="002B1AA8" w:rsidRPr="00FC0EAF" w:rsidRDefault="002B1AA8" w:rsidP="008D563E">
            <w:pPr>
              <w:rPr>
                <w:sz w:val="28"/>
                <w:szCs w:val="28"/>
                <w:lang w:val="vi-VN"/>
              </w:rPr>
            </w:pPr>
          </w:p>
        </w:tc>
      </w:tr>
      <w:tr w:rsidR="002B1AA8" w:rsidRPr="00FC0EAF" w14:paraId="5F895374" w14:textId="77777777" w:rsidTr="00DD7436">
        <w:tc>
          <w:tcPr>
            <w:tcW w:w="4393" w:type="dxa"/>
          </w:tcPr>
          <w:p w14:paraId="484181E7" w14:textId="77777777" w:rsidR="002B1AA8" w:rsidRPr="00FC0EAF" w:rsidRDefault="002B1AA8" w:rsidP="0021162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395" w:type="dxa"/>
          </w:tcPr>
          <w:p w14:paraId="142160C0" w14:textId="77777777" w:rsidR="002B1AA8" w:rsidRPr="00FC0EAF" w:rsidRDefault="002B1AA8" w:rsidP="001F3CB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FC0EAF">
              <w:rPr>
                <w:b/>
                <w:sz w:val="26"/>
                <w:szCs w:val="26"/>
                <w:lang w:val="vi-VN"/>
              </w:rPr>
              <w:t>Nguyễn Trọng Nghĩa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DD7436">
      <w:pgSz w:w="11907" w:h="16840" w:code="9"/>
      <w:pgMar w:top="1134" w:right="128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2"/>
  </w:num>
  <w:num w:numId="2" w16cid:durableId="2141535392">
    <w:abstractNumId w:val="1"/>
  </w:num>
  <w:num w:numId="3" w16cid:durableId="166948211">
    <w:abstractNumId w:val="3"/>
  </w:num>
  <w:num w:numId="4" w16cid:durableId="43243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238B6"/>
    <w:rsid w:val="00036B96"/>
    <w:rsid w:val="00077DDA"/>
    <w:rsid w:val="000B1CCF"/>
    <w:rsid w:val="000E2B5D"/>
    <w:rsid w:val="001123AE"/>
    <w:rsid w:val="00173699"/>
    <w:rsid w:val="001971A9"/>
    <w:rsid w:val="001A6A41"/>
    <w:rsid w:val="001F3CB5"/>
    <w:rsid w:val="001F7CE6"/>
    <w:rsid w:val="0020699F"/>
    <w:rsid w:val="00211628"/>
    <w:rsid w:val="002B1AA8"/>
    <w:rsid w:val="002C63CA"/>
    <w:rsid w:val="002D4993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4526"/>
    <w:rsid w:val="00423391"/>
    <w:rsid w:val="0045744B"/>
    <w:rsid w:val="004B5436"/>
    <w:rsid w:val="004C2F7C"/>
    <w:rsid w:val="004D0B49"/>
    <w:rsid w:val="004E3209"/>
    <w:rsid w:val="005066BB"/>
    <w:rsid w:val="005A7730"/>
    <w:rsid w:val="005C6A6F"/>
    <w:rsid w:val="005C719C"/>
    <w:rsid w:val="005D6EE6"/>
    <w:rsid w:val="00611E2F"/>
    <w:rsid w:val="00617911"/>
    <w:rsid w:val="006204E0"/>
    <w:rsid w:val="00626079"/>
    <w:rsid w:val="00674B2F"/>
    <w:rsid w:val="006A0DBB"/>
    <w:rsid w:val="006A2C73"/>
    <w:rsid w:val="006A697A"/>
    <w:rsid w:val="00716AE6"/>
    <w:rsid w:val="0072456B"/>
    <w:rsid w:val="007307D8"/>
    <w:rsid w:val="0076250F"/>
    <w:rsid w:val="007632E3"/>
    <w:rsid w:val="00764232"/>
    <w:rsid w:val="00764E44"/>
    <w:rsid w:val="007716EA"/>
    <w:rsid w:val="007E280C"/>
    <w:rsid w:val="00806B5B"/>
    <w:rsid w:val="008447D0"/>
    <w:rsid w:val="008574EB"/>
    <w:rsid w:val="008806E1"/>
    <w:rsid w:val="00895D7F"/>
    <w:rsid w:val="008B311D"/>
    <w:rsid w:val="008C507B"/>
    <w:rsid w:val="008D563E"/>
    <w:rsid w:val="008F1F32"/>
    <w:rsid w:val="009048AE"/>
    <w:rsid w:val="00904F51"/>
    <w:rsid w:val="00937B4F"/>
    <w:rsid w:val="009467D8"/>
    <w:rsid w:val="00973E4F"/>
    <w:rsid w:val="00981D39"/>
    <w:rsid w:val="00996269"/>
    <w:rsid w:val="009C7E87"/>
    <w:rsid w:val="00A00861"/>
    <w:rsid w:val="00A1337E"/>
    <w:rsid w:val="00A269BC"/>
    <w:rsid w:val="00A348AE"/>
    <w:rsid w:val="00A40F1C"/>
    <w:rsid w:val="00AB64E0"/>
    <w:rsid w:val="00AF2C3F"/>
    <w:rsid w:val="00B01D9B"/>
    <w:rsid w:val="00B431AF"/>
    <w:rsid w:val="00B607E8"/>
    <w:rsid w:val="00B938D1"/>
    <w:rsid w:val="00BC502E"/>
    <w:rsid w:val="00C4016B"/>
    <w:rsid w:val="00C557DA"/>
    <w:rsid w:val="00C625E9"/>
    <w:rsid w:val="00C765CF"/>
    <w:rsid w:val="00CA1258"/>
    <w:rsid w:val="00CB1892"/>
    <w:rsid w:val="00CB33E5"/>
    <w:rsid w:val="00CF33E5"/>
    <w:rsid w:val="00D14AEA"/>
    <w:rsid w:val="00D32EB7"/>
    <w:rsid w:val="00D6343C"/>
    <w:rsid w:val="00DA7128"/>
    <w:rsid w:val="00DB360F"/>
    <w:rsid w:val="00DC6229"/>
    <w:rsid w:val="00DD7436"/>
    <w:rsid w:val="00DE1DCB"/>
    <w:rsid w:val="00DE5CC6"/>
    <w:rsid w:val="00E05954"/>
    <w:rsid w:val="00E55C16"/>
    <w:rsid w:val="00E72770"/>
    <w:rsid w:val="00EB0A41"/>
    <w:rsid w:val="00F3123F"/>
    <w:rsid w:val="00F314A4"/>
    <w:rsid w:val="00F945A8"/>
    <w:rsid w:val="00F967EB"/>
    <w:rsid w:val="00FC0EAF"/>
    <w:rsid w:val="00FC6C48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76B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8</cp:revision>
  <cp:lastPrinted>2024-12-24T01:26:00Z</cp:lastPrinted>
  <dcterms:created xsi:type="dcterms:W3CDTF">2025-04-25T00:26:00Z</dcterms:created>
  <dcterms:modified xsi:type="dcterms:W3CDTF">2025-04-25T00:38:00Z</dcterms:modified>
</cp:coreProperties>
</file>