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Data: Online Retail</w:t>
      </w:r>
    </w:p>
    <w:p w:rsidR="00000000" w:rsidDel="00000000" w:rsidP="00000000" w:rsidRDefault="00000000" w:rsidRPr="00000000" w14:paraId="00000002">
      <w:pPr>
        <w:pageBreakBefore w:val="0"/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https://www.kaggle.com/carrie1/ecommerce-data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https://archive.ics.uci.edu/ml/datasets/online+retail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Code: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https://www.kaggle.com/fabiendaniel/customer-segmentation/notebook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Dataset</w:t>
      </w:r>
    </w:p>
    <w:p w:rsidR="00000000" w:rsidDel="00000000" w:rsidP="00000000" w:rsidRDefault="00000000" w:rsidRPr="00000000" w14:paraId="00000008">
      <w:pPr>
        <w:pageBreakBefore w:val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E-commerce database: lists purchases made by ∼4000 customers over a period of one year (from 2010/12/01 to 2011/12/09)</w:t>
      </w:r>
    </w:p>
    <w:p w:rsidR="00000000" w:rsidDel="00000000" w:rsidP="00000000" w:rsidRDefault="00000000" w:rsidRPr="00000000" w14:paraId="00000009">
      <w:pPr>
        <w:pageBreakBefore w:val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Data shape: (541909, 8)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5"/>
        </w:numPr>
        <w:ind w:left="720" w:hanging="360"/>
        <w:jc w:val="both"/>
        <w:rPr>
          <w:color w:val="123654"/>
          <w:sz w:val="20"/>
          <w:szCs w:val="20"/>
          <w:highlight w:val="white"/>
        </w:rPr>
      </w:pPr>
      <w:r w:rsidDel="00000000" w:rsidR="00000000" w:rsidRPr="00000000">
        <w:rPr>
          <w:color w:val="123654"/>
          <w:sz w:val="20"/>
          <w:szCs w:val="20"/>
          <w:highlight w:val="white"/>
          <w:rtl w:val="0"/>
        </w:rPr>
        <w:t xml:space="preserve">InvoiceNo: Invoice number. Nominal, a 6-digit integral number uniquely assigned to each transaction. If this code starts with letter 'c', it indicates a cancellation. 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5"/>
        </w:numPr>
        <w:ind w:left="720" w:hanging="360"/>
        <w:jc w:val="both"/>
        <w:rPr>
          <w:color w:val="123654"/>
          <w:sz w:val="20"/>
          <w:szCs w:val="20"/>
          <w:highlight w:val="white"/>
        </w:rPr>
      </w:pPr>
      <w:r w:rsidDel="00000000" w:rsidR="00000000" w:rsidRPr="00000000">
        <w:rPr>
          <w:color w:val="123654"/>
          <w:sz w:val="20"/>
          <w:szCs w:val="20"/>
          <w:highlight w:val="white"/>
          <w:rtl w:val="0"/>
        </w:rPr>
        <w:t xml:space="preserve">StockCode: Product (item) code. Nominal, a 5-digit integral number uniquely assigned to each distinct product.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5"/>
        </w:numPr>
        <w:ind w:left="720" w:hanging="360"/>
        <w:jc w:val="both"/>
        <w:rPr>
          <w:color w:val="123654"/>
          <w:sz w:val="20"/>
          <w:szCs w:val="20"/>
          <w:highlight w:val="white"/>
        </w:rPr>
      </w:pPr>
      <w:r w:rsidDel="00000000" w:rsidR="00000000" w:rsidRPr="00000000">
        <w:rPr>
          <w:color w:val="123654"/>
          <w:sz w:val="20"/>
          <w:szCs w:val="20"/>
          <w:highlight w:val="white"/>
          <w:rtl w:val="0"/>
        </w:rPr>
        <w:t xml:space="preserve">Description: Product (item) name. Nominal. 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5"/>
        </w:numPr>
        <w:ind w:left="720" w:hanging="360"/>
        <w:jc w:val="both"/>
        <w:rPr>
          <w:color w:val="123654"/>
          <w:sz w:val="20"/>
          <w:szCs w:val="20"/>
          <w:highlight w:val="white"/>
        </w:rPr>
      </w:pPr>
      <w:r w:rsidDel="00000000" w:rsidR="00000000" w:rsidRPr="00000000">
        <w:rPr>
          <w:color w:val="123654"/>
          <w:sz w:val="20"/>
          <w:szCs w:val="20"/>
          <w:highlight w:val="white"/>
          <w:rtl w:val="0"/>
        </w:rPr>
        <w:t xml:space="preserve">Quantity: The quantities of each product (item) per transaction. Numeric.</w:t>
        <w:tab/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5"/>
        </w:numPr>
        <w:ind w:left="720" w:hanging="360"/>
        <w:jc w:val="both"/>
        <w:rPr>
          <w:color w:val="123654"/>
          <w:sz w:val="20"/>
          <w:szCs w:val="20"/>
          <w:highlight w:val="white"/>
        </w:rPr>
      </w:pPr>
      <w:r w:rsidDel="00000000" w:rsidR="00000000" w:rsidRPr="00000000">
        <w:rPr>
          <w:color w:val="123654"/>
          <w:sz w:val="20"/>
          <w:szCs w:val="20"/>
          <w:highlight w:val="white"/>
          <w:rtl w:val="0"/>
        </w:rPr>
        <w:t xml:space="preserve">InvoiceDate: Invice Date and time. Numeric, the day and time when each transaction was generated. 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5"/>
        </w:numPr>
        <w:ind w:left="720" w:hanging="360"/>
        <w:jc w:val="both"/>
        <w:rPr>
          <w:color w:val="123654"/>
          <w:sz w:val="20"/>
          <w:szCs w:val="20"/>
          <w:highlight w:val="white"/>
        </w:rPr>
      </w:pPr>
      <w:r w:rsidDel="00000000" w:rsidR="00000000" w:rsidRPr="00000000">
        <w:rPr>
          <w:color w:val="123654"/>
          <w:sz w:val="20"/>
          <w:szCs w:val="20"/>
          <w:highlight w:val="white"/>
          <w:rtl w:val="0"/>
        </w:rPr>
        <w:t xml:space="preserve">UnitPrice: Unit price. Numeric, Product price per unit in sterling. 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5"/>
        </w:numPr>
        <w:ind w:left="720" w:hanging="360"/>
        <w:jc w:val="both"/>
        <w:rPr>
          <w:color w:val="123654"/>
          <w:sz w:val="20"/>
          <w:szCs w:val="20"/>
          <w:highlight w:val="white"/>
        </w:rPr>
      </w:pPr>
      <w:r w:rsidDel="00000000" w:rsidR="00000000" w:rsidRPr="00000000">
        <w:rPr>
          <w:color w:val="123654"/>
          <w:sz w:val="20"/>
          <w:szCs w:val="20"/>
          <w:highlight w:val="white"/>
          <w:rtl w:val="0"/>
        </w:rPr>
        <w:t xml:space="preserve">CustomerID: Customer number. Nominal, a 5-digit integral number uniquely assigned to each customer. 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5"/>
        </w:numPr>
        <w:ind w:left="720" w:hanging="360"/>
        <w:jc w:val="both"/>
        <w:rPr>
          <w:color w:val="123654"/>
          <w:sz w:val="20"/>
          <w:szCs w:val="20"/>
          <w:highlight w:val="white"/>
        </w:rPr>
      </w:pPr>
      <w:r w:rsidDel="00000000" w:rsidR="00000000" w:rsidRPr="00000000">
        <w:rPr>
          <w:color w:val="123654"/>
          <w:sz w:val="20"/>
          <w:szCs w:val="20"/>
          <w:highlight w:val="white"/>
          <w:rtl w:val="0"/>
        </w:rPr>
        <w:t xml:space="preserve">Country: Country name. Nominal, the name of the country where each customer resides.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40" w:line="408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1. Data Preparation</w:t>
      </w:r>
    </w:p>
    <w:p w:rsidR="00000000" w:rsidDel="00000000" w:rsidP="00000000" w:rsidRDefault="00000000" w:rsidRPr="00000000" w14:paraId="00000015">
      <w:pPr>
        <w:pageBreakBefore w:val="0"/>
        <w:spacing w:after="240" w:line="408" w:lineRule="auto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Remove: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afterAutospacing="0" w:line="408" w:lineRule="auto"/>
        <w:ind w:left="720" w:hanging="3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~25% of the entries are not assigned to a particular customer (description and customer id)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after="240" w:line="408" w:lineRule="auto"/>
        <w:ind w:left="720" w:hanging="3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duplicate entries </w:t>
      </w:r>
    </w:p>
    <w:p w:rsidR="00000000" w:rsidDel="00000000" w:rsidP="00000000" w:rsidRDefault="00000000" w:rsidRPr="00000000" w14:paraId="00000018">
      <w:pPr>
        <w:pageBreakBefore w:val="0"/>
        <w:spacing w:after="240" w:line="408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2. Exploring the content of variables</w:t>
      </w:r>
    </w:p>
    <w:p w:rsidR="00000000" w:rsidDel="00000000" w:rsidP="00000000" w:rsidRDefault="00000000" w:rsidRPr="00000000" w14:paraId="00000019">
      <w:pPr>
        <w:pageBreakBefore w:val="0"/>
        <w:spacing w:after="540" w:before="480" w:lineRule="auto"/>
        <w:ind w:left="0" w:right="440" w:firstLine="72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2.1 Countries</w:t>
      </w:r>
    </w:p>
    <w:p w:rsidR="00000000" w:rsidDel="00000000" w:rsidP="00000000" w:rsidRDefault="00000000" w:rsidRPr="00000000" w14:paraId="0000001A">
      <w:pPr>
        <w:pageBreakBefore w:val="0"/>
        <w:spacing w:after="540" w:before="480" w:lineRule="auto"/>
        <w:ind w:left="720" w:right="44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2.2 Customers and products</w:t>
      </w:r>
    </w:p>
    <w:p w:rsidR="00000000" w:rsidDel="00000000" w:rsidP="00000000" w:rsidRDefault="00000000" w:rsidRPr="00000000" w14:paraId="0000001B">
      <w:pPr>
        <w:pageBreakBefore w:val="0"/>
        <w:spacing w:after="540" w:before="480" w:lineRule="auto"/>
        <w:ind w:right="44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 existence of users who only came once and only purchased one product </w:t>
      </w:r>
    </w:p>
    <w:p w:rsidR="00000000" w:rsidDel="00000000" w:rsidP="00000000" w:rsidRDefault="00000000" w:rsidRPr="00000000" w14:paraId="0000001C">
      <w:pPr>
        <w:pageBreakBefore w:val="0"/>
        <w:spacing w:after="540" w:before="480" w:lineRule="auto"/>
        <w:ind w:left="0" w:right="44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 existence of frequent users that buy a large number of items at each order</w:t>
      </w:r>
    </w:p>
    <w:p w:rsidR="00000000" w:rsidDel="00000000" w:rsidP="00000000" w:rsidRDefault="00000000" w:rsidRPr="00000000" w14:paraId="0000001D">
      <w:pPr>
        <w:pageBreakBefore w:val="0"/>
        <w:spacing w:after="540" w:before="480" w:lineRule="auto"/>
        <w:ind w:right="44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600" w:before="480" w:lineRule="auto"/>
        <w:ind w:left="144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2.2.1 Cancelling orders: 3654/22190 (16.47%)</w:t>
      </w:r>
    </w:p>
    <w:p w:rsidR="00000000" w:rsidDel="00000000" w:rsidP="00000000" w:rsidRDefault="00000000" w:rsidRPr="00000000" w14:paraId="0000001F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when an order is canceled, we have another transaction in the dataframe, mostly identical except for the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Quantity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InvoiceDate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variables. </w:t>
      </w:r>
    </w:p>
    <w:p w:rsidR="00000000" w:rsidDel="00000000" w:rsidP="00000000" w:rsidRDefault="00000000" w:rsidRPr="00000000" w14:paraId="00000020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To check this, we locate the entries that indicate a negative quantity and check if there is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systematically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an order indicating the same quantity (but positive), with the same description (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CustomerID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Description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UnitPrice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1">
      <w:pPr>
        <w:pageBreakBefore w:val="0"/>
        <w:spacing w:after="180" w:line="408" w:lineRule="auto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checked the two cases: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4"/>
        </w:numPr>
        <w:spacing w:after="0" w:afterAutospacing="0" w:before="480" w:lineRule="auto"/>
        <w:ind w:left="720" w:right="440" w:hanging="360"/>
        <w:jc w:val="both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 cancel order exists without counterpart: 7521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4"/>
        </w:numPr>
        <w:spacing w:after="540" w:before="0" w:beforeAutospacing="0" w:lineRule="auto"/>
        <w:ind w:left="720" w:right="440" w:hanging="360"/>
        <w:jc w:val="both"/>
        <w:rPr/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there's at least one counterpart with the exact same quantity: 1226</w:t>
      </w:r>
    </w:p>
    <w:p w:rsidR="00000000" w:rsidDel="00000000" w:rsidP="00000000" w:rsidRDefault="00000000" w:rsidRPr="00000000" w14:paraId="00000024">
      <w:pPr>
        <w:pageBreakBefore w:val="0"/>
        <w:spacing w:after="600" w:before="480" w:lineRule="auto"/>
        <w:ind w:left="144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2.2.2 StockCode</w:t>
      </w:r>
    </w:p>
    <w:p w:rsidR="00000000" w:rsidDel="00000000" w:rsidP="00000000" w:rsidRDefault="00000000" w:rsidRPr="00000000" w14:paraId="00000025">
      <w:pPr>
        <w:pageBreakBefore w:val="0"/>
        <w:spacing w:after="600" w:before="480" w:lineRule="auto"/>
        <w:ind w:left="144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2.2.3 Basket price</w:t>
      </w:r>
    </w:p>
    <w:p w:rsidR="00000000" w:rsidDel="00000000" w:rsidP="00000000" w:rsidRDefault="00000000" w:rsidRPr="00000000" w14:paraId="00000026">
      <w:pPr>
        <w:pageBreakBefore w:val="0"/>
        <w:spacing w:after="240" w:line="408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3. Insight on product categories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6"/>
        </w:numPr>
        <w:spacing w:after="540" w:before="48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3.1 Product description</w:t>
      </w:r>
    </w:p>
    <w:p w:rsidR="00000000" w:rsidDel="00000000" w:rsidP="00000000" w:rsidRDefault="00000000" w:rsidRPr="00000000" w14:paraId="00000028">
      <w:pPr>
        <w:pageBreakBefore w:val="0"/>
        <w:spacing w:after="540" w:before="480" w:lineRule="auto"/>
        <w:ind w:right="44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word occurence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6"/>
        </w:numPr>
        <w:spacing w:after="0" w:afterAutospacing="0" w:before="48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3.2 Defining product categories</w:t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6"/>
        </w:numPr>
        <w:spacing w:after="0" w:afterAutospacing="0" w:before="0" w:beforeAutospacing="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3.2.1 Data encoding: use these keywords to create groups of product 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6"/>
        </w:numPr>
        <w:spacing w:after="0" w:afterAutospacing="0" w:before="0" w:beforeAutospacing="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3.2.2 Clusters of products: kmeans (5 clusters)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6"/>
        </w:numPr>
        <w:spacing w:after="600" w:before="0" w:beforeAutospacing="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3.2.3 Characterizing the content of clusters</w:t>
      </w:r>
    </w:p>
    <w:p w:rsidR="00000000" w:rsidDel="00000000" w:rsidP="00000000" w:rsidRDefault="00000000" w:rsidRPr="00000000" w14:paraId="0000002D">
      <w:pPr>
        <w:pageBreakBefore w:val="0"/>
        <w:spacing w:after="600" w:before="480" w:lineRule="auto"/>
        <w:ind w:left="0" w:right="860" w:firstLine="0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a / </w:t>
      </w:r>
      <w:r w:rsidDel="00000000" w:rsidR="00000000" w:rsidRPr="00000000">
        <w:rPr>
          <w:b w:val="1"/>
          <w:i w:val="1"/>
          <w:sz w:val="21"/>
          <w:szCs w:val="21"/>
          <w:highlight w:val="white"/>
          <w:rtl w:val="0"/>
        </w:rPr>
        <w:t xml:space="preserve">Silhouette intra-cluster score</w:t>
      </w:r>
    </w:p>
    <w:p w:rsidR="00000000" w:rsidDel="00000000" w:rsidP="00000000" w:rsidRDefault="00000000" w:rsidRPr="00000000" w14:paraId="0000002E">
      <w:pPr>
        <w:pageBreakBefore w:val="0"/>
        <w:spacing w:after="600" w:before="480" w:lineRule="auto"/>
        <w:ind w:left="0" w:right="860" w:firstLine="0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sz w:val="21"/>
          <w:szCs w:val="21"/>
          <w:highlight w:val="white"/>
        </w:rPr>
        <w:drawing>
          <wp:inline distB="114300" distT="114300" distL="114300" distR="114300">
            <wp:extent cx="5731200" cy="51689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180" w:line="408" w:lineRule="auto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sz w:val="21"/>
          <w:szCs w:val="21"/>
          <w:highlight w:val="white"/>
          <w:rtl w:val="0"/>
        </w:rPr>
        <w:t xml:space="preserve">b/ Word Cloud</w:t>
      </w:r>
    </w:p>
    <w:p w:rsidR="00000000" w:rsidDel="00000000" w:rsidP="00000000" w:rsidRDefault="00000000" w:rsidRPr="00000000" w14:paraId="00000030">
      <w:pPr>
        <w:pageBreakBefore w:val="0"/>
        <w:spacing w:after="180" w:line="408" w:lineRule="auto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sz w:val="21"/>
          <w:szCs w:val="21"/>
          <w:highlight w:val="white"/>
        </w:rPr>
        <w:drawing>
          <wp:inline distB="114300" distT="114300" distL="114300" distR="114300">
            <wp:extent cx="5731200" cy="3873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240" w:line="408" w:lineRule="auto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sz w:val="21"/>
          <w:szCs w:val="21"/>
          <w:highlight w:val="white"/>
          <w:rtl w:val="0"/>
        </w:rPr>
        <w:t xml:space="preserve">c / Principal Component Analysis</w:t>
      </w:r>
    </w:p>
    <w:p w:rsidR="00000000" w:rsidDel="00000000" w:rsidP="00000000" w:rsidRDefault="00000000" w:rsidRPr="00000000" w14:paraId="00000032">
      <w:pPr>
        <w:pageBreakBefore w:val="0"/>
        <w:spacing w:after="600" w:before="480" w:lineRule="auto"/>
        <w:ind w:right="860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sz w:val="21"/>
          <w:szCs w:val="21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600" w:before="480" w:lineRule="auto"/>
        <w:ind w:left="0" w:right="860" w:firstLine="0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600" w:before="480" w:lineRule="auto"/>
        <w:ind w:left="720" w:right="860" w:firstLine="0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pacing w:after="240" w:line="408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4. Customer categories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2"/>
        </w:numPr>
        <w:spacing w:after="0" w:afterAutospacing="0" w:before="48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4.1 Formating data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2"/>
        </w:numPr>
        <w:spacing w:after="600" w:before="0" w:beforeAutospacing="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4.1.1 Grouping products</w:t>
      </w:r>
    </w:p>
    <w:p w:rsidR="00000000" w:rsidDel="00000000" w:rsidP="00000000" w:rsidRDefault="00000000" w:rsidRPr="00000000" w14:paraId="00000038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1587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numPr>
          <w:ilvl w:val="1"/>
          <w:numId w:val="2"/>
        </w:numPr>
        <w:spacing w:after="0" w:afterAutospacing="0" w:before="48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4.1.2 Time spliting of the dataset: 10 months first for train and the rest for test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2"/>
        </w:numPr>
        <w:spacing w:after="600" w:before="0" w:beforeAutospacing="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4.1.3 Grouping orders:</w:t>
      </w:r>
    </w:p>
    <w:p w:rsidR="00000000" w:rsidDel="00000000" w:rsidP="00000000" w:rsidRDefault="00000000" w:rsidRPr="00000000" w14:paraId="0000003B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2082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Create 2 columns:</w:t>
      </w:r>
    </w:p>
    <w:p w:rsidR="00000000" w:rsidDel="00000000" w:rsidP="00000000" w:rsidRDefault="00000000" w:rsidRPr="00000000" w14:paraId="0000003D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2121762" cy="18145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1762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Customers make only one purchase: 1445/3608 (40.05%)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2"/>
        </w:numPr>
        <w:spacing w:after="0" w:afterAutospacing="0" w:before="48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4.2 Creating customer categories</w:t>
      </w:r>
    </w:p>
    <w:p w:rsidR="00000000" w:rsidDel="00000000" w:rsidP="00000000" w:rsidRDefault="00000000" w:rsidRPr="00000000" w14:paraId="00000040">
      <w:pPr>
        <w:pageBreakBefore w:val="0"/>
        <w:numPr>
          <w:ilvl w:val="1"/>
          <w:numId w:val="2"/>
        </w:numPr>
        <w:spacing w:after="600" w:before="0" w:beforeAutospacing="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4.2.1 Data enconding</w:t>
      </w:r>
    </w:p>
    <w:p w:rsidR="00000000" w:rsidDel="00000000" w:rsidP="00000000" w:rsidRDefault="00000000" w:rsidRPr="00000000" w14:paraId="00000041">
      <w:pPr>
        <w:pageBreakBefore w:val="0"/>
        <w:spacing w:line="408" w:lineRule="auto"/>
        <w:ind w:right="860"/>
        <w:jc w:val="both"/>
        <w:rPr>
          <w:sz w:val="21"/>
          <w:szCs w:val="21"/>
          <w:shd w:fill="f7f7f7" w:val="clear"/>
        </w:rPr>
      </w:pP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list_cols </w:t>
      </w:r>
      <w:r w:rsidDel="00000000" w:rsidR="00000000" w:rsidRPr="00000000">
        <w:rPr>
          <w:color w:val="055be0"/>
          <w:sz w:val="21"/>
          <w:szCs w:val="21"/>
          <w:shd w:fill="f7f7f7" w:val="clear"/>
          <w:rtl w:val="0"/>
        </w:rPr>
        <w:t xml:space="preserve">=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 [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'count'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'min'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'max'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'mean'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'categ_0'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'categ_1'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'categ_2'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'categ_3'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,</w:t>
      </w:r>
      <w:r w:rsidDel="00000000" w:rsidR="00000000" w:rsidRPr="00000000">
        <w:rPr>
          <w:color w:val="bb2323"/>
          <w:sz w:val="21"/>
          <w:szCs w:val="21"/>
          <w:shd w:fill="f7f7f7" w:val="clear"/>
          <w:rtl w:val="0"/>
        </w:rPr>
        <w:t xml:space="preserve">'categ_4'</w:t>
      </w:r>
      <w:r w:rsidDel="00000000" w:rsidR="00000000" w:rsidRPr="00000000">
        <w:rPr>
          <w:sz w:val="21"/>
          <w:szCs w:val="21"/>
          <w:shd w:fill="f7f7f7" w:val="clear"/>
          <w:rtl w:val="0"/>
        </w:rPr>
        <w:t xml:space="preserve">]</w:t>
      </w:r>
    </w:p>
    <w:p w:rsidR="00000000" w:rsidDel="00000000" w:rsidP="00000000" w:rsidRDefault="00000000" w:rsidRPr="00000000" w14:paraId="00000042">
      <w:pPr>
        <w:pageBreakBefore w:val="0"/>
        <w:spacing w:line="408" w:lineRule="auto"/>
        <w:ind w:right="860"/>
        <w:jc w:val="both"/>
        <w:rPr>
          <w:sz w:val="21"/>
          <w:szCs w:val="21"/>
          <w:shd w:fill="f7f7f7" w:val="clear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Create a matrix where these data are standardized: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[  3.62305987 259.93189634 556.26687999 377.06036244  25.22916919  16.37327913  13.98907929  28.73795868  15.67936332]</w:t>
      </w:r>
    </w:p>
    <w:p w:rsidR="00000000" w:rsidDel="00000000" w:rsidP="00000000" w:rsidRDefault="00000000" w:rsidRPr="00000000" w14:paraId="00000044">
      <w:pPr>
        <w:pageBreakBefore w:val="0"/>
        <w:spacing w:after="600" w:before="480" w:lineRule="auto"/>
        <w:ind w:right="8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Create clusters of 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1"/>
          <w:numId w:val="2"/>
        </w:numPr>
        <w:spacing w:after="600" w:before="48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4.2.2 Creation of customer categories: kmeans 11 clusters</w:t>
      </w:r>
    </w:p>
    <w:p w:rsidR="00000000" w:rsidDel="00000000" w:rsidP="00000000" w:rsidRDefault="00000000" w:rsidRPr="00000000" w14:paraId="00000046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 number of customers in each cluster:</w:t>
      </w:r>
    </w:p>
    <w:p w:rsidR="00000000" w:rsidDel="00000000" w:rsidP="00000000" w:rsidRDefault="00000000" w:rsidRPr="00000000" w14:paraId="00000047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586265" cy="90011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265" cy="90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376238" cy="812673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8" cy="812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180" w:line="408" w:lineRule="auto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a / </w:t>
      </w:r>
      <w:r w:rsidDel="00000000" w:rsidR="00000000" w:rsidRPr="00000000">
        <w:rPr>
          <w:b w:val="1"/>
          <w:i w:val="1"/>
          <w:sz w:val="21"/>
          <w:szCs w:val="21"/>
          <w:highlight w:val="white"/>
          <w:rtl w:val="0"/>
        </w:rPr>
        <w:t xml:space="preserve">Report via the PCA</w:t>
      </w:r>
    </w:p>
    <w:p w:rsidR="00000000" w:rsidDel="00000000" w:rsidP="00000000" w:rsidRDefault="00000000" w:rsidRPr="00000000" w14:paraId="00000049">
      <w:pPr>
        <w:pageBreakBefore w:val="0"/>
        <w:spacing w:after="600" w:before="480" w:lineRule="auto"/>
        <w:ind w:right="860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sz w:val="21"/>
          <w:szCs w:val="21"/>
          <w:highlight w:val="white"/>
        </w:rPr>
        <w:drawing>
          <wp:inline distB="114300" distT="114300" distL="114300" distR="114300">
            <wp:extent cx="5731200" cy="66929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b/ silouhette scores</w:t>
      </w:r>
    </w:p>
    <w:p w:rsidR="00000000" w:rsidDel="00000000" w:rsidP="00000000" w:rsidRDefault="00000000" w:rsidRPr="00000000" w14:paraId="0000004C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210175" cy="47910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180" w:line="408" w:lineRule="auto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c/ </w:t>
      </w:r>
      <w:r w:rsidDel="00000000" w:rsidR="00000000" w:rsidRPr="00000000">
        <w:rPr>
          <w:b w:val="1"/>
          <w:i w:val="1"/>
          <w:sz w:val="21"/>
          <w:szCs w:val="21"/>
          <w:highlight w:val="white"/>
          <w:rtl w:val="0"/>
        </w:rPr>
        <w:t xml:space="preserve">Customers morphotype</w:t>
      </w:r>
    </w:p>
    <w:p w:rsidR="00000000" w:rsidDel="00000000" w:rsidP="00000000" w:rsidRDefault="00000000" w:rsidRPr="00000000" w14:paraId="0000004E">
      <w:pPr>
        <w:pageBreakBefore w:val="0"/>
        <w:spacing w:after="600" w:before="480" w:lineRule="auto"/>
        <w:ind w:right="860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the different clusters are indeed disjoint</w:t>
      </w:r>
    </w:p>
    <w:p w:rsidR="00000000" w:rsidDel="00000000" w:rsidP="00000000" w:rsidRDefault="00000000" w:rsidRPr="00000000" w14:paraId="00000050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adding to the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selected_customers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dataframe a variable that defines the cluster to which each client belongs</w:t>
      </w:r>
    </w:p>
    <w:p w:rsidR="00000000" w:rsidDel="00000000" w:rsidP="00000000" w:rsidRDefault="00000000" w:rsidRPr="00000000" w14:paraId="00000051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average the contents of this dataframe by first selecting the different groups of clients</w:t>
      </w:r>
    </w:p>
    <w:p w:rsidR="00000000" w:rsidDel="00000000" w:rsidP="00000000" w:rsidRDefault="00000000" w:rsidRPr="00000000" w14:paraId="00000052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re-organize the content of the dataframe by ordering the different clusters</w:t>
      </w:r>
    </w:p>
    <w:p w:rsidR="00000000" w:rsidDel="00000000" w:rsidP="00000000" w:rsidRDefault="00000000" w:rsidRPr="00000000" w14:paraId="00000053">
      <w:pPr>
        <w:pageBreakBefore w:val="0"/>
        <w:spacing w:after="180" w:line="408" w:lineRule="auto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d / </w:t>
      </w:r>
      <w:r w:rsidDel="00000000" w:rsidR="00000000" w:rsidRPr="00000000">
        <w:rPr>
          <w:b w:val="1"/>
          <w:i w:val="1"/>
          <w:sz w:val="21"/>
          <w:szCs w:val="21"/>
          <w:highlight w:val="white"/>
          <w:rtl w:val="0"/>
        </w:rPr>
        <w:t xml:space="preserve">Customers morphology</w:t>
      </w:r>
    </w:p>
    <w:p w:rsidR="00000000" w:rsidDel="00000000" w:rsidP="00000000" w:rsidRDefault="00000000" w:rsidRPr="00000000" w14:paraId="00000054">
      <w:pPr>
        <w:pageBreakBefore w:val="0"/>
        <w:spacing w:after="600" w:before="480" w:lineRule="auto"/>
        <w:ind w:right="860"/>
        <w:jc w:val="both"/>
        <w:rPr>
          <w:b w:val="1"/>
          <w:i w:val="1"/>
          <w:sz w:val="21"/>
          <w:szCs w:val="21"/>
          <w:highlight w:val="white"/>
        </w:rPr>
      </w:pPr>
      <w:r w:rsidDel="00000000" w:rsidR="00000000" w:rsidRPr="00000000">
        <w:rPr>
          <w:b w:val="1"/>
          <w:i w:val="1"/>
          <w:sz w:val="21"/>
          <w:szCs w:val="21"/>
          <w:highlight w:val="white"/>
        </w:rPr>
        <w:drawing>
          <wp:inline distB="114300" distT="114300" distL="114300" distR="114300">
            <wp:extent cx="5731200" cy="82296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600" w:before="480" w:lineRule="auto"/>
        <w:ind w:left="0" w:right="860" w:firstLine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after="240" w:line="408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5. Classifying customers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3"/>
        </w:numPr>
        <w:spacing w:after="0" w:afterAutospacing="0" w:before="48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5.1 Support Vector Machine Classifier (SVC)</w:t>
      </w:r>
    </w:p>
    <w:p w:rsidR="00000000" w:rsidDel="00000000" w:rsidP="00000000" w:rsidRDefault="00000000" w:rsidRPr="00000000" w14:paraId="00000058">
      <w:pPr>
        <w:pageBreakBefore w:val="0"/>
        <w:numPr>
          <w:ilvl w:val="1"/>
          <w:numId w:val="3"/>
        </w:numPr>
        <w:spacing w:after="0" w:afterAutospacing="0" w:before="0" w:beforeAutospacing="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5.1.1 Confusion matrix</w:t>
      </w:r>
    </w:p>
    <w:p w:rsidR="00000000" w:rsidDel="00000000" w:rsidP="00000000" w:rsidRDefault="00000000" w:rsidRPr="00000000" w14:paraId="00000059">
      <w:pPr>
        <w:pageBreakBefore w:val="0"/>
        <w:numPr>
          <w:ilvl w:val="1"/>
          <w:numId w:val="3"/>
        </w:numPr>
        <w:spacing w:after="0" w:afterAutospacing="0" w:before="0" w:beforeAutospacing="0" w:lineRule="auto"/>
        <w:ind w:left="2300" w:right="86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5.1.2 Leraning curves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5.2 Logistic regression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5.3 k-Nearest Neighbors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5.4 Decision Tree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5.5 Random Forest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5.6 AdaBoost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3"/>
        </w:numPr>
        <w:spacing w:after="0" w:afterAutospacing="0" w:before="0" w:beforeAutospacing="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5.7 Gradient Boosting Classifier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3"/>
        </w:numPr>
        <w:spacing w:after="540" w:before="0" w:beforeAutospacing="0" w:lineRule="auto"/>
        <w:ind w:left="1160" w:right="440" w:hanging="360"/>
        <w:jc w:val="both"/>
        <w:rPr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5.8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VotingClassifier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40" w:line="408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6. Testing the predictions</w:t>
      </w:r>
    </w:p>
    <w:p w:rsidR="00000000" w:rsidDel="00000000" w:rsidP="00000000" w:rsidRDefault="00000000" w:rsidRPr="00000000" w14:paraId="00000062">
      <w:pPr>
        <w:pageBreakBefore w:val="0"/>
        <w:spacing w:after="240" w:line="408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</w:rPr>
        <w:drawing>
          <wp:inline distB="114300" distT="114300" distL="114300" distR="114300">
            <wp:extent cx="3095625" cy="49434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94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40" w:line="408" w:lineRule="auto"/>
        <w:jc w:val="both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Random Forest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Gradient Boosting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k-Nearest Neighbors: 75.46%</w:t>
      </w:r>
    </w:p>
    <w:p w:rsidR="00000000" w:rsidDel="00000000" w:rsidP="00000000" w:rsidRDefault="00000000" w:rsidRPr="00000000" w14:paraId="00000064">
      <w:pPr>
        <w:pageBreakBefore w:val="0"/>
        <w:spacing w:after="240" w:line="408" w:lineRule="auto"/>
        <w:jc w:val="both"/>
        <w:rPr>
          <w:b w:val="1"/>
          <w:sz w:val="21"/>
          <w:szCs w:val="21"/>
          <w:highlight w:val="white"/>
        </w:rPr>
      </w:pP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7. Conclusion</w:t>
      </w:r>
    </w:p>
    <w:p w:rsidR="00000000" w:rsidDel="00000000" w:rsidP="00000000" w:rsidRDefault="00000000" w:rsidRPr="00000000" w14:paraId="00000065">
      <w:pPr>
        <w:pageBreakBefore w:val="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www.kaggle.com/carrie1/ecommerce-data" TargetMode="External"/><Relationship Id="rId18" Type="http://schemas.openxmlformats.org/officeDocument/2006/relationships/image" Target="media/image9.png"/><Relationship Id="rId7" Type="http://schemas.openxmlformats.org/officeDocument/2006/relationships/hyperlink" Target="https://archive.ics.uci.edu/ml/datasets/online+retail" TargetMode="External"/><Relationship Id="rId8" Type="http://schemas.openxmlformats.org/officeDocument/2006/relationships/hyperlink" Target="https://www.kaggle.com/fabiendaniel/customer-segmentation/noteboo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