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17: PHƯƠNG PHÁP ĐÁNH GIÁ AGENT: CODE-BASED VS LLM-AS-JUDGE &amp; CALIBRATION</w:t>
      </w:r>
    </w:p>
    <w:p>
      <w:pPr>
        <w:spacing w:after="120"/>
      </w:pPr>
      <w:r>
        <w:rPr>
          <w:rFonts w:ascii="Calibri" w:hAnsi="Calibri"/>
          <w:i/>
          <w:color w:val="64748B"/>
          <w:sz w:val="20"/>
        </w:rPr>
        <w:t>Khóa học: COMP2010 - AI in Action (VinUni) | Chuyên ngành: AI Applications &amp; Multi-Agent Systems | Dung lượng slide gốc: 27 slides (3.48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Đánh giá Agent (Agent Evaluation):: </w:t>
      </w:r>
      <w:r>
        <w:rPr>
          <w:sz w:val="19"/>
        </w:rPr>
        <w:t>Quá trình đo lường định lượng và định tính năng lực của Agent trên cả hai khía cạnh: Kết quả đầu ra cuối cùng (Outcome-based Eval) và Quá trình suy luận gọi công cụ (Trajectory-based Eval).</w:t>
      </w:r>
    </w:p>
    <w:p>
      <w:pPr>
        <w:spacing w:before="40" w:after="40"/>
      </w:pPr>
      <w:r>
        <w:rPr>
          <w:b/>
          <w:sz w:val="19"/>
        </w:rPr>
        <w:t xml:space="preserve">• Phân tầng công nghệ đánh giá:: </w:t>
      </w:r>
      <w:r>
        <w:rPr>
          <w:sz w:val="19"/>
        </w:rPr>
        <w:t>Kết hợp ba tầng: 1. Code-based Eval (Deterministic Regex, JSON schema, Execution unit test) -&gt; 2. LLM-as-Judge (Đánh giá ngữ nghĩa, tính hữu ích qua Rubric định lượng) -&gt; 3. Human-in-the-loop Calibration (Hiệu chỉnh sai lệch của LLM Judge qua Cohen Kappa).</w:t>
      </w:r>
    </w:p>
    <w:p>
      <w:pPr>
        <w:spacing w:before="40" w:after="40"/>
      </w:pPr>
      <w:r>
        <w:rPr>
          <w:b/>
          <w:sz w:val="19"/>
        </w:rPr>
        <w:t xml:space="preserve">• Giá trị thực tiễn &amp; Lợi thế Production:: </w:t>
      </w:r>
      <w:r>
        <w:rPr>
          <w:sz w:val="19"/>
        </w:rPr>
        <w:t>Ngăn chặn hiện tượng Silent Degradation (chất lượng giảm mà không có log lỗi). Tiết kiệm 80% chi phí gán nhãn thủ công đồng thời duy trì độ tương quan cao (Pearson r &gt; 0.85) với chuyên gia con người.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Thuê một nhân viên bán hàng nhưng chỉ nhìn vào số lượng email gửi đi mỗi ngày thay vì kiểm tra xem khách hàng có mua hàng hay nhân viên có nói sai chính sách công ty hay không.</w:t>
      </w:r>
    </w:p>
    <w:p>
      <w:pPr>
        <w:keepNext/>
        <w:spacing w:before="200" w:after="60"/>
      </w:pPr>
      <w:r>
        <w:rPr>
          <w:rFonts w:ascii="Calibri" w:hAnsi="Calibri"/>
          <w:b/>
          <w:color w:val="2563EB"/>
          <w:sz w:val="23"/>
        </w:rPr>
        <w:t>Ẩn dụ đời thường — "Phương Pháp Đánh Giá Agent: Code-Based vs LLM-as-Judge &amp; Calibration":</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Chấm điểm trắc nghiệm tự động (Code-based):  Dùng máy quét đáp án A, B, C hoặc kiểm tra xem mã Python có chạy ra đúng kết quả 42 hay không. Nhanh, rẻ, chính xác tuyệt đối nhưng không đo được tính sáng tạo.</w:t>
            </w:r>
          </w:p>
          <w:p>
            <w:pPr>
              <w:spacing w:before="40" w:after="40"/>
            </w:pPr>
            <w:r>
              <w:rPr>
                <w:rFonts w:ascii="Calibri" w:hAnsi="Calibri"/>
                <w:b w:val="0"/>
                <w:color w:val="334155"/>
                <w:sz w:val="19"/>
              </w:rPr>
              <w:t>• 2. Giáo viên chấm bài tự luận (LLM-as-Judge):  Nhờ một trợ giảng chấm bài luận dựa trên thang điểm (Rubric) chi tiết từ 1 đến 5 sao.</w:t>
            </w:r>
          </w:p>
          <w:p>
            <w:pPr>
              <w:spacing w:before="40" w:after="40"/>
            </w:pPr>
            <w:r>
              <w:rPr>
                <w:rFonts w:ascii="Calibri" w:hAnsi="Calibri"/>
                <w:b w:val="0"/>
                <w:color w:val="334155"/>
                <w:sz w:val="19"/>
              </w:rPr>
              <w:t>• 3. Thầy giáo chấm phúc khảo (Human Calibration):  Giáo sư chấm lại 10 bài ngẫu nhiên để xem trợ giảng có chấm quá nương tay (Positivity bias) hay thích bài viết dài (Verbosity bias) không.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Thiết lập hệ thống đánh giá lai (Hybrid Evaluation): 80% kiểm thử cơ bản chạy bằng Code-based; 20% bài toán phức tạp chạy bằng LLM-as-Judge đã qua hiệu chỉnh (Calibrated LLM Judge).</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7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Benchmark Dataset Assembly:: </w:t>
      </w:r>
      <w:r>
        <w:rPr>
          <w:sz w:val="19"/>
        </w:rPr>
        <w:t>Xây dựng tập dữ liệu kiểm thử vàng (Golden Dataset) gồm câu hỏi, ngữ cảnh, công cụ giả lập và câu trả lời mẫu.</w:t>
      </w:r>
    </w:p>
    <w:p>
      <w:pPr>
        <w:spacing w:before="40" w:after="40"/>
      </w:pPr>
      <w:r>
        <w:rPr>
          <w:b/>
          <w:sz w:val="19"/>
        </w:rPr>
        <w:t xml:space="preserve">• Bước 2 - Agent Execution &amp; Log Capture:: </w:t>
      </w:r>
      <w:r>
        <w:rPr>
          <w:sz w:val="19"/>
        </w:rPr>
        <w:t>Chạy Agent trên toàn bộ benchmark, ghi lại toàn bộ trajectory: thought, tool calls, arguments và final output.</w:t>
      </w:r>
    </w:p>
    <w:p>
      <w:pPr>
        <w:spacing w:before="40" w:after="40"/>
      </w:pPr>
      <w:r>
        <w:rPr>
          <w:b/>
          <w:sz w:val="19"/>
        </w:rPr>
        <w:t xml:space="preserve">• Bước 3 - Deterministic Code Verification:: </w:t>
      </w:r>
      <w:r>
        <w:rPr>
          <w:sz w:val="19"/>
        </w:rPr>
        <w:t>Chạy các bộ kiểm tra code-based: kiểm tra JSON schema hợp lệ, Regex pattern, mã lỗi API và unit tests.</w:t>
      </w:r>
    </w:p>
    <w:p>
      <w:pPr>
        <w:spacing w:before="40" w:after="40"/>
      </w:pPr>
      <w:r>
        <w:rPr>
          <w:b/>
          <w:sz w:val="19"/>
        </w:rPr>
        <w:t xml:space="preserve">• Bước 4 - Rubric-Driven LLM Evaluation:: </w:t>
      </w:r>
      <w:r>
        <w:rPr>
          <w:sz w:val="19"/>
        </w:rPr>
        <w:t>Gửi Trajectory và Output tới mô hình LLM Judge kèm theo Bảng tiêu chí chấm điểm (Evaluation Rubric) nghiêm ngặt.</w:t>
      </w:r>
    </w:p>
    <w:p>
      <w:pPr>
        <w:spacing w:before="40" w:after="40"/>
      </w:pPr>
      <w:r>
        <w:rPr>
          <w:b/>
          <w:sz w:val="19"/>
        </w:rPr>
        <w:t xml:space="preserve">• Bước 5 - Calibration &amp; Bias Detection:: </w:t>
      </w:r>
      <w:r>
        <w:rPr>
          <w:sz w:val="19"/>
        </w:rPr>
        <w:t>Đo lường độ lệch (Position Bias, Verbosity Bias, Self-enhancement) và tính chỉ số thỏa thuận Cohen Kappa với con người.</w:t>
      </w:r>
    </w:p>
    <w:p>
      <w:pPr>
        <w:spacing w:before="40" w:after="40"/>
      </w:pPr>
      <w:r>
        <w:rPr>
          <w:b/>
          <w:sz w:val="19"/>
        </w:rPr>
        <w:t xml:space="preserve">• Bước 6 - Regression Dashboard &amp; Alerting:: </w:t>
      </w:r>
      <w:r>
        <w:rPr>
          <w:sz w:val="19"/>
        </w:rPr>
        <w:t>Xuất báo cáo tổng hợp tỷ lệ Pass Rate, Latency P95, Token Cost và kích hoạt cảnh báo nếu điểm số giảm &gt; 5%.</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Nghiên cứu Pombal et al. (2026) về LLM Judge Calibration:</w:t>
      </w:r>
    </w:p>
    <w:p>
      <w:pPr>
        <w:spacing w:before="40" w:after="40"/>
      </w:pPr>
      <w:r>
        <w:rPr>
          <w:sz w:val="19"/>
        </w:rPr>
        <w:t>• Nghiên cứu chỉ ra LLM Judge không được hiệu chỉnh có xu hướng ưu ái câu trả lời dài (Verbosity Bias) tăng 28% và tự chấm điểm cao cho mô hình cùng họ (Self-enhancement Bias). Cần áp dụng hoán đổi vị trí (Position Swapping) để triệt tiêu bias.</w:t>
      </w:r>
    </w:p>
    <w:p>
      <w:pPr>
        <w:spacing w:before="40" w:after="40"/>
      </w:pPr>
      <w:r>
        <w:rPr>
          <w:sz w:val="19"/>
        </w:rPr>
        <w:t>2.  2. Trajectory Evaluation vs Outcome Evaluation:</w:t>
      </w:r>
    </w:p>
    <w:p>
      <w:pPr>
        <w:spacing w:before="40" w:after="40"/>
      </w:pPr>
      <w:r>
        <w:rPr>
          <w:sz w:val="19"/>
        </w:rPr>
        <w:t>• Đánh giá kết quả cuối cùng là không đủ. Trajectory Evaluation đo lường độ chính xác của từng bước gọi tool (Tool Calling Precision), phát hiện hành vi gọi tool thừa thãi (Redundant Calls) làm tăng chi phí và độ trễ.</w:t>
      </w:r>
    </w:p>
    <w:p>
      <w:pPr>
        <w:spacing w:before="40" w:after="40"/>
      </w:pPr>
      <w:r>
        <w:rPr>
          <w:sz w:val="19"/>
        </w:rPr>
        <w:t>3.  3. Frameworks Đánh giá Phổ biến (DeepEval, Ragas, Phoenix):</w:t>
      </w:r>
    </w:p>
    <w:p>
      <w:pPr>
        <w:spacing w:before="40" w:after="40"/>
      </w:pPr>
      <w:r>
        <w:rPr>
          <w:sz w:val="19"/>
        </w:rPr>
        <w:t>• DeepEval và Phoenix Arize cung cấp hệ thống đo lường G-Eval, Ragas tập trung vào Faithfulness và Answer Relevance, cho phép tích hợp CI/CD pipeline để chặn code lỗi trước khi merge vào main.</w:t>
      </w:r>
    </w:p>
    <w:p>
      <w:pPr>
        <w:spacing w:before="40" w:after="40"/>
      </w:pPr>
      <w:r>
        <w:rPr>
          <w:sz w:val="19"/>
        </w:rPr>
        <w:t>4.  4. Kinh tế học trong Đánh giá (Cost-Effective Evaluation):</w:t>
      </w:r>
    </w:p>
    <w:p>
      <w:pPr>
        <w:spacing w:before="40" w:after="40"/>
      </w:pPr>
      <w:r>
        <w:rPr>
          <w:sz w:val="19"/>
        </w:rPr>
        <w:t>• Chi phí chạy GPT-4o làm Judge cho 10.000 test case rất đắt. Giải pháp: Sử dụng mô hình nhỏ được fine-tune chuyên biệt (SLM Judge như Prometheus 2 hoặc Llama-3-8B-Judge) giúp giảm 95% chi phí mà độ chính xác tương đương 92%.</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LLM-as-Judge</w:t>
            </w:r>
          </w:p>
        </w:tc>
        <w:tc>
          <w:tcPr>
            <w:tcW w:type="dxa" w:w="3312"/>
          </w:tcPr>
          <w:p>
            <w:r>
              <w:rPr>
                <w:sz w:val="18"/>
              </w:rPr>
              <w:t>Sử dụng mô hình ngôn ngữ lớn đóng vai trò giám khảo chấm điểm chất lượng của mô hình khác.</w:t>
            </w:r>
          </w:p>
        </w:tc>
        <w:tc>
          <w:tcPr>
            <w:tcW w:type="dxa" w:w="3312"/>
          </w:tcPr>
          <w:p>
            <w:r>
              <w:rPr>
                <w:sz w:val="18"/>
              </w:rPr>
              <w:t>Trợ giảng chấm bài thi tự luận dựa trên barem điểm.</w:t>
            </w:r>
          </w:p>
        </w:tc>
      </w:tr>
      <w:tr>
        <w:tc>
          <w:tcPr>
            <w:tcW w:type="dxa" w:w="3312"/>
          </w:tcPr>
          <w:p>
            <w:r>
              <w:rPr>
                <w:sz w:val="18"/>
              </w:rPr>
              <w:t>Evaluation Rubric</w:t>
            </w:r>
          </w:p>
        </w:tc>
        <w:tc>
          <w:tcPr>
            <w:tcW w:type="dxa" w:w="3312"/>
          </w:tcPr>
          <w:p>
            <w:r>
              <w:rPr>
                <w:sz w:val="18"/>
              </w:rPr>
              <w:t>Bảng tiêu chí và thang điểm chi tiết hướng dẫn giám khảo cách cho điểm từ 1 đến 5.</w:t>
            </w:r>
          </w:p>
        </w:tc>
        <w:tc>
          <w:tcPr>
            <w:tcW w:type="dxa" w:w="3312"/>
          </w:tcPr>
          <w:p>
            <w:r>
              <w:rPr>
                <w:sz w:val="18"/>
              </w:rPr>
              <w:t>Barem chấm thi chi tiết từng ý nhỏ.</w:t>
            </w:r>
          </w:p>
        </w:tc>
      </w:tr>
      <w:tr>
        <w:tc>
          <w:tcPr>
            <w:tcW w:type="dxa" w:w="3312"/>
          </w:tcPr>
          <w:p>
            <w:r>
              <w:rPr>
                <w:sz w:val="18"/>
              </w:rPr>
              <w:t>Code-based Eval</w:t>
            </w:r>
          </w:p>
        </w:tc>
        <w:tc>
          <w:tcPr>
            <w:tcW w:type="dxa" w:w="3312"/>
          </w:tcPr>
          <w:p>
            <w:r>
              <w:rPr>
                <w:sz w:val="18"/>
              </w:rPr>
              <w:t>Kiểm thử tự động dựa trên mã nguồn (assert, regex, JSON schema) cho kết quả nhị phân 0/1.</w:t>
            </w:r>
          </w:p>
        </w:tc>
        <w:tc>
          <w:tcPr>
            <w:tcW w:type="dxa" w:w="3312"/>
          </w:tcPr>
          <w:p>
            <w:r>
              <w:rPr>
                <w:sz w:val="18"/>
              </w:rPr>
              <w:t>Máy chấm thi trắc nghiệm tự động bằng đầu đọc quang học.</w:t>
            </w:r>
          </w:p>
        </w:tc>
      </w:tr>
      <w:tr>
        <w:tc>
          <w:tcPr>
            <w:tcW w:type="dxa" w:w="3312"/>
          </w:tcPr>
          <w:p>
            <w:r>
              <w:rPr>
                <w:sz w:val="18"/>
              </w:rPr>
              <w:t>Verbosity Bias</w:t>
            </w:r>
          </w:p>
        </w:tc>
        <w:tc>
          <w:tcPr>
            <w:tcW w:type="dxa" w:w="3312"/>
          </w:tcPr>
          <w:p>
            <w:r>
              <w:rPr>
                <w:sz w:val="18"/>
              </w:rPr>
              <w:t>Xu hướng thiên vị của LLM Judge khi cho điểm cao hơn đối với các câu trả lời dài dòng.</w:t>
            </w:r>
          </w:p>
        </w:tc>
        <w:tc>
          <w:tcPr>
            <w:tcW w:type="dxa" w:w="3312"/>
          </w:tcPr>
          <w:p>
            <w:r>
              <w:rPr>
                <w:sz w:val="18"/>
              </w:rPr>
              <w:t>Giám khảo chấm điểm cao vì thấy thí sinh viết kín 4 mặt giấy thi.</w:t>
            </w:r>
          </w:p>
        </w:tc>
      </w:tr>
      <w:tr>
        <w:tc>
          <w:tcPr>
            <w:tcW w:type="dxa" w:w="3312"/>
          </w:tcPr>
          <w:p>
            <w:r>
              <w:rPr>
                <w:sz w:val="18"/>
              </w:rPr>
              <w:t>Trajectory-based Eval</w:t>
            </w:r>
          </w:p>
        </w:tc>
        <w:tc>
          <w:tcPr>
            <w:tcW w:type="dxa" w:w="3312"/>
          </w:tcPr>
          <w:p>
            <w:r>
              <w:rPr>
                <w:sz w:val="18"/>
              </w:rPr>
              <w:t>Đánh giá toàn bộ chuỗi suy luận và gọi công cụ trung gian của Agent.</w:t>
            </w:r>
          </w:p>
        </w:tc>
        <w:tc>
          <w:tcPr>
            <w:tcW w:type="dxa" w:w="3312"/>
          </w:tcPr>
          <w:p>
            <w:r>
              <w:rPr>
                <w:sz w:val="18"/>
              </w:rPr>
              <w:t>Chấm điểm từng bước giải toán trong bài thi tự luận thay vì chỉ nhìn đáp số.</w:t>
            </w:r>
          </w:p>
        </w:tc>
      </w:tr>
      <w:tr>
        <w:tc>
          <w:tcPr>
            <w:tcW w:type="dxa" w:w="3312"/>
          </w:tcPr>
          <w:p>
            <w:r>
              <w:rPr>
                <w:sz w:val="18"/>
              </w:rPr>
              <w:t>Cohen Kappa</w:t>
            </w:r>
          </w:p>
        </w:tc>
        <w:tc>
          <w:tcPr>
            <w:tcW w:type="dxa" w:w="3312"/>
          </w:tcPr>
          <w:p>
            <w:r>
              <w:rPr>
                <w:sz w:val="18"/>
              </w:rPr>
              <w:t>Chỉ số thống kê đo lường mức độ đồng thuận giữa hai giám khảo (LLM Judge và Con người).</w:t>
            </w:r>
          </w:p>
        </w:tc>
        <w:tc>
          <w:tcPr>
            <w:tcW w:type="dxa" w:w="3312"/>
          </w:tcPr>
          <w:p>
            <w:r>
              <w:rPr>
                <w:sz w:val="18"/>
              </w:rPr>
              <w:t>Đo mức độ ăn ý và đồng nhất giữa hai thầy giáo cùng chấm một bài thi.</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Theo nguyên tắc phân tầng đánh giá, loại tiêu chí nào NÊN ĐƯỢC ưu tiên kiểm tra bằng Code-based Eval thay vì LLM-as-Judge?</w:t>
      </w:r>
    </w:p>
    <w:p>
      <w:pPr>
        <w:spacing w:before="20" w:after="20"/>
        <w:ind w:left="288"/>
      </w:pPr>
      <w:r>
        <w:rPr>
          <w:rFonts w:ascii="Calibri" w:hAnsi="Calibri"/>
          <w:color w:val="334155"/>
          <w:sz w:val="19"/>
        </w:rPr>
        <w:t xml:space="preserve">   A. Tính hài hước và cảm xúc trong bài viết.</w:t>
      </w:r>
    </w:p>
    <w:p>
      <w:pPr>
        <w:spacing w:before="20" w:after="20"/>
        <w:ind w:left="288"/>
      </w:pPr>
      <w:r>
        <w:rPr>
          <w:rFonts w:ascii="Calibri" w:hAnsi="Calibri"/>
          <w:color w:val="334155"/>
          <w:sz w:val="19"/>
        </w:rPr>
        <w:t xml:space="preserve">   B. Sự đồng cảm của nhân viên tư vấn khách hàng.</w:t>
      </w:r>
    </w:p>
    <w:p>
      <w:pPr>
        <w:spacing w:before="20" w:after="20"/>
        <w:ind w:left="288"/>
      </w:pPr>
      <w:r>
        <w:rPr>
          <w:rFonts w:ascii="Calibri" w:hAnsi="Calibri"/>
          <w:color w:val="334155"/>
          <w:sz w:val="19"/>
        </w:rPr>
        <w:t xml:space="preserve">   C. Định dạng cấu trúc đầu ra (JSON/XML Schema hợp lệ) và tính đúng đắn của mã thực thi (Unit tests pass).</w:t>
      </w:r>
    </w:p>
    <w:p>
      <w:pPr>
        <w:spacing w:before="20" w:after="20"/>
        <w:ind w:left="288"/>
      </w:pPr>
      <w:r>
        <w:rPr>
          <w:rFonts w:ascii="Calibri" w:hAnsi="Calibri"/>
          <w:color w:val="334155"/>
          <w:sz w:val="19"/>
        </w:rPr>
        <w:t xml:space="preserve">   D. Khả năng thuyết phục của một bài văn tranh biện.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Code-based Eval hoàn hảo cho các tiêu chí có tính tất định (Deterministic) như schema, syntax, mã thực thi vì chi phí cực rẻ (0 USD) và độ chính xác 100%, không bị ảo giác.</w:t>
            </w:r>
          </w:p>
        </w:tc>
      </w:tr>
    </w:tbl>
    <w:p>
      <w:pPr>
        <w:spacing w:after="80"/>
      </w:pPr>
    </w:p>
    <w:p>
      <w:pPr>
        <w:spacing w:before="160" w:after="40"/>
      </w:pPr>
      <w:r>
        <w:rPr>
          <w:rFonts w:ascii="Calibri" w:hAnsi="Calibri"/>
          <w:b/>
          <w:color w:val="0F172A"/>
          <w:sz w:val="20"/>
        </w:rPr>
        <w:t>Câu 2: Khái niệm 'Referent' trong kiểm thử hệ thống AI được hiểu chính xác là gì?</w:t>
      </w:r>
    </w:p>
    <w:p>
      <w:pPr>
        <w:spacing w:before="20" w:after="20"/>
        <w:ind w:left="288"/>
      </w:pPr>
      <w:r>
        <w:rPr>
          <w:rFonts w:ascii="Calibri" w:hAnsi="Calibri"/>
          <w:color w:val="334155"/>
          <w:sz w:val="19"/>
        </w:rPr>
        <w:t xml:space="preserve">   A. Tiêu chuẩn tham chiếu hoặc căn cứ thực tế (Ground Truth / Reference standard) dùng để đối chiếu và đánh giá độ chính xác của câu trả lời sinh ra.</w:t>
      </w:r>
    </w:p>
    <w:p>
      <w:pPr>
        <w:spacing w:before="20" w:after="20"/>
        <w:ind w:left="288"/>
      </w:pPr>
      <w:r>
        <w:rPr>
          <w:rFonts w:ascii="Calibri" w:hAnsi="Calibri"/>
          <w:color w:val="334155"/>
          <w:sz w:val="19"/>
        </w:rPr>
        <w:t xml:space="preserve">   B. Tên của máy chủ lưu trữ mô hình AI.</w:t>
      </w:r>
    </w:p>
    <w:p>
      <w:pPr>
        <w:spacing w:before="20" w:after="20"/>
        <w:ind w:left="288"/>
      </w:pPr>
      <w:r>
        <w:rPr>
          <w:rFonts w:ascii="Calibri" w:hAnsi="Calibri"/>
          <w:color w:val="334155"/>
          <w:sz w:val="19"/>
        </w:rPr>
        <w:t xml:space="preserve">   C. Mã định danh của người dùng cuối.</w:t>
      </w:r>
    </w:p>
    <w:p>
      <w:pPr>
        <w:spacing w:before="20" w:after="20"/>
        <w:ind w:left="288"/>
      </w:pPr>
      <w:r>
        <w:rPr>
          <w:rFonts w:ascii="Calibri" w:hAnsi="Calibri"/>
          <w:color w:val="334155"/>
          <w:sz w:val="19"/>
        </w:rPr>
        <w:t xml:space="preserve">   D. Tốc độ kết nối mạng Internet.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Trong lý thuyết đo lường AI, Referent là căn cứ chân lý (như tài liệu gốc, câu trả lời chuẩn của chuyên gia) mà hệ thống đánh giá dùng để so sánh với output của mô hình.</w:t>
            </w:r>
          </w:p>
        </w:tc>
      </w:tr>
    </w:tbl>
    <w:p>
      <w:pPr>
        <w:spacing w:after="80"/>
      </w:pPr>
    </w:p>
    <w:p>
      <w:pPr>
        <w:spacing w:before="160" w:after="40"/>
      </w:pPr>
      <w:r>
        <w:rPr>
          <w:rFonts w:ascii="Calibri" w:hAnsi="Calibri"/>
          <w:b/>
          <w:color w:val="0F172A"/>
          <w:sz w:val="20"/>
        </w:rPr>
        <w:t>Câu 3: Nghiên cứu của Pombal et al. (2026) chỉ ra điều gì khi sử dụng LLM Judge chưa qua hiệu chỉnh (Uncalibrated LLM Judge)?</w:t>
      </w:r>
    </w:p>
    <w:p>
      <w:pPr>
        <w:spacing w:before="20" w:after="20"/>
        <w:ind w:left="288"/>
      </w:pPr>
      <w:r>
        <w:rPr>
          <w:rFonts w:ascii="Calibri" w:hAnsi="Calibri"/>
          <w:color w:val="334155"/>
          <w:sz w:val="19"/>
        </w:rPr>
        <w:t xml:space="preserve">   A. LLM Judge luôn chấm điểm thấp hơn con người trong mọi trường hợp.</w:t>
      </w:r>
    </w:p>
    <w:p>
      <w:pPr>
        <w:spacing w:before="20" w:after="20"/>
        <w:ind w:left="288"/>
      </w:pPr>
      <w:r>
        <w:rPr>
          <w:rFonts w:ascii="Calibri" w:hAnsi="Calibri"/>
          <w:color w:val="334155"/>
          <w:sz w:val="19"/>
        </w:rPr>
        <w:t xml:space="preserve">   B. LLM Judge không thể đọc được tiếng Anh.</w:t>
      </w:r>
    </w:p>
    <w:p>
      <w:pPr>
        <w:spacing w:before="20" w:after="20"/>
        <w:ind w:left="288"/>
      </w:pPr>
      <w:r>
        <w:rPr>
          <w:rFonts w:ascii="Calibri" w:hAnsi="Calibri"/>
          <w:color w:val="334155"/>
          <w:sz w:val="19"/>
        </w:rPr>
        <w:t xml:space="preserve">   C. LLM Judge luôn trả về kết quả 0 điểm.</w:t>
      </w:r>
    </w:p>
    <w:p>
      <w:pPr>
        <w:spacing w:before="20" w:after="20"/>
        <w:ind w:left="288"/>
      </w:pPr>
      <w:r>
        <w:rPr>
          <w:rFonts w:ascii="Calibri" w:hAnsi="Calibri"/>
          <w:color w:val="334155"/>
          <w:sz w:val="19"/>
        </w:rPr>
        <w:t xml:space="preserve">   D. LLM Judge dễ mắc phải các thiên vị hệ thống như Verbosity Bias (chuộng câu trả lời dài) và Positivity Bias (chấm điểm quá rộng lượng).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Các mô hình LLM khi làm giám khảo thường có xu hướng chấm điểm cao cho văn bản dài dòng, hoa mỹ hoặc thiên vị mô hình của cùng công ty phát triển nếu không được hiệu chỉnh cẩn thận.</w:t>
            </w:r>
          </w:p>
        </w:tc>
      </w:tr>
    </w:tbl>
    <w:p>
      <w:pPr>
        <w:spacing w:after="80"/>
      </w:pPr>
    </w:p>
    <w:p>
      <w:pPr>
        <w:spacing w:before="160" w:after="40"/>
      </w:pPr>
      <w:r>
        <w:rPr>
          <w:rFonts w:ascii="Calibri" w:hAnsi="Calibri"/>
          <w:b/>
          <w:color w:val="0F172A"/>
          <w:sz w:val="20"/>
        </w:rPr>
        <w:t>Câu 4: Khi hiệu chỉnh (Calibration) một LLM Judge, tại sao cần áp dụng kỹ thuật 'Position Swapping' (Hoán đổi vị trí A/B)?</w:t>
      </w:r>
    </w:p>
    <w:p>
      <w:pPr>
        <w:spacing w:before="20" w:after="20"/>
        <w:ind w:left="288"/>
      </w:pPr>
      <w:r>
        <w:rPr>
          <w:rFonts w:ascii="Calibri" w:hAnsi="Calibri"/>
          <w:color w:val="334155"/>
          <w:sz w:val="19"/>
        </w:rPr>
        <w:t xml:space="preserve">   A. Để giảm nhiệt độ CPU khi xử lý.</w:t>
      </w:r>
    </w:p>
    <w:p>
      <w:pPr>
        <w:spacing w:before="20" w:after="20"/>
        <w:ind w:left="288"/>
      </w:pPr>
      <w:r>
        <w:rPr>
          <w:rFonts w:ascii="Calibri" w:hAnsi="Calibri"/>
          <w:color w:val="334155"/>
          <w:sz w:val="19"/>
        </w:rPr>
        <w:t xml:space="preserve">   B. Để triệt tiêu Position Bias (thiên vị vị trí), vì LLM Judge thường có xu hướng ưu ái lựa chọn phương án xuất hiện đầu tiên hoặc cuối cùng trong prompt.</w:t>
      </w:r>
    </w:p>
    <w:p>
      <w:pPr>
        <w:spacing w:before="20" w:after="20"/>
        <w:ind w:left="288"/>
      </w:pPr>
      <w:r>
        <w:rPr>
          <w:rFonts w:ascii="Calibri" w:hAnsi="Calibri"/>
          <w:color w:val="334155"/>
          <w:sz w:val="19"/>
        </w:rPr>
        <w:t xml:space="preserve">   C. Để tăng số lượng token được sinh ra.</w:t>
      </w:r>
    </w:p>
    <w:p>
      <w:pPr>
        <w:spacing w:before="20" w:after="20"/>
        <w:ind w:left="288"/>
      </w:pPr>
      <w:r>
        <w:rPr>
          <w:rFonts w:ascii="Calibri" w:hAnsi="Calibri"/>
          <w:color w:val="334155"/>
          <w:sz w:val="19"/>
        </w:rPr>
        <w:t xml:space="preserve">   D. Để đổi ngôn ngữ từ tiếng Anh sang tiếng Việt.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Position Bias là hiện tượng LLM Judge ưu ái Option 1 hơn Option 2. Kỹ thuật đảo vị trí và lấy trung bình kết quả giúp loại bỏ hoàn toàn thiên vị vị trí.</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thực hành nào sau đây là BEST PRACTICES khi thiết kế Prompt cho LLM-as-Judge?</w:t>
      </w:r>
    </w:p>
    <w:p>
      <w:pPr>
        <w:spacing w:before="20" w:after="20"/>
        <w:ind w:left="288"/>
      </w:pPr>
      <w:r>
        <w:rPr>
          <w:rFonts w:ascii="Calibri" w:hAnsi="Calibri"/>
          <w:color w:val="334155"/>
          <w:sz w:val="19"/>
        </w:rPr>
        <w:t xml:space="preserve">   ☐ A. Chỉ đưa ra một câu lệnh ngắn: 'Hãy chấm điểm câu trả lời này từ 1 đến 10'.</w:t>
      </w:r>
    </w:p>
    <w:p>
      <w:pPr>
        <w:spacing w:before="20" w:after="20"/>
        <w:ind w:left="288"/>
      </w:pPr>
      <w:r>
        <w:rPr>
          <w:rFonts w:ascii="Calibri" w:hAnsi="Calibri"/>
          <w:color w:val="334155"/>
          <w:sz w:val="19"/>
        </w:rPr>
        <w:t xml:space="preserve">   ☑ B. Cung cấp Rubric chi tiết với tiêu chí rõ ràng cho từng mức điểm (ví dụ: Điểm 1 là gì, Điểm 5 là gì).</w:t>
      </w:r>
    </w:p>
    <w:p>
      <w:pPr>
        <w:spacing w:before="20" w:after="20"/>
        <w:ind w:left="288"/>
      </w:pPr>
      <w:r>
        <w:rPr>
          <w:rFonts w:ascii="Calibri" w:hAnsi="Calibri"/>
          <w:color w:val="334155"/>
          <w:sz w:val="19"/>
        </w:rPr>
        <w:t xml:space="preserve">   ☑ C. Yêu cầu mô hình đưa ra lập luận giải thích (Reasoning/Chain-of-Thought) trước khi xuất ra điểm số cuối cùng.</w:t>
      </w:r>
    </w:p>
    <w:p>
      <w:pPr>
        <w:spacing w:before="20" w:after="20"/>
        <w:ind w:left="288"/>
      </w:pPr>
      <w:r>
        <w:rPr>
          <w:rFonts w:ascii="Calibri" w:hAnsi="Calibri"/>
          <w:color w:val="334155"/>
          <w:sz w:val="19"/>
        </w:rPr>
        <w:t xml:space="preserve">   ☐ D. Thiết lập Temperature = 1.8 để tăng tính bất ngờ và ngẫu nhiên khi chấm điểm.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B và C là hai nguyên tắc cốt lõi: Rubric rõ ràng giúp chuẩn hóa barem, và Chain-of-Thought buộc mô hình phân tích bằng chứng trước khi kết luận điểm, giúp tăng độ tin cậy đáng kể.</w:t>
            </w:r>
          </w:p>
        </w:tc>
      </w:tr>
    </w:tbl>
    <w:p>
      <w:pPr>
        <w:spacing w:after="80"/>
      </w:pPr>
    </w:p>
    <w:p>
      <w:pPr>
        <w:spacing w:before="160" w:after="40"/>
      </w:pPr>
      <w:r>
        <w:rPr>
          <w:rFonts w:ascii="Calibri" w:hAnsi="Calibri"/>
          <w:b/>
          <w:color w:val="0F172A"/>
          <w:sz w:val="20"/>
        </w:rPr>
        <w:t>Câu 6 (Chọn 2 đáp án): Khi kết quả chạy Eval Suite cho thấy Pass Rate của Agent giảm đột ngột từ 92% xuống 68%, những bước điều tra ban đầu nào là HỢP LÝ NHẤT?</w:t>
      </w:r>
    </w:p>
    <w:p>
      <w:pPr>
        <w:spacing w:before="20" w:after="20"/>
        <w:ind w:left="288"/>
      </w:pPr>
      <w:r>
        <w:rPr>
          <w:rFonts w:ascii="Calibri" w:hAnsi="Calibri"/>
          <w:color w:val="334155"/>
          <w:sz w:val="19"/>
        </w:rPr>
        <w:t xml:space="preserve">   ☑ A. Kiểm tra phân tích Trajectory Logs xem có sự cố công cụ trả về lỗi (Tool error) hoặc thay đổi định dạng schema hay không.</w:t>
      </w:r>
    </w:p>
    <w:p>
      <w:pPr>
        <w:spacing w:before="20" w:after="20"/>
        <w:ind w:left="288"/>
      </w:pPr>
      <w:r>
        <w:rPr>
          <w:rFonts w:ascii="Calibri" w:hAnsi="Calibri"/>
          <w:color w:val="334155"/>
          <w:sz w:val="19"/>
        </w:rPr>
        <w:t xml:space="preserve">   ☐ B. Xóa bỏ toàn bộ bộ dữ liệu kiểm thử vàng (Golden Dataset) để không còn báo lỗi.</w:t>
      </w:r>
    </w:p>
    <w:p>
      <w:pPr>
        <w:spacing w:before="20" w:after="20"/>
        <w:ind w:left="288"/>
      </w:pPr>
      <w:r>
        <w:rPr>
          <w:rFonts w:ascii="Calibri" w:hAnsi="Calibri"/>
          <w:color w:val="334155"/>
          <w:sz w:val="19"/>
        </w:rPr>
        <w:t xml:space="preserve">   ☐ C. Tắt toàn bộ hệ thống đánh giá tự động trong môi trường production.</w:t>
      </w:r>
    </w:p>
    <w:p>
      <w:pPr>
        <w:spacing w:before="20" w:after="20"/>
        <w:ind w:left="288"/>
      </w:pPr>
      <w:r>
        <w:rPr>
          <w:rFonts w:ascii="Calibri" w:hAnsi="Calibri"/>
          <w:color w:val="334155"/>
          <w:sz w:val="19"/>
        </w:rPr>
        <w:t xml:space="preserve">   ☑ D. Phân loại lỗi theo nhóm (Error Taxonomy): Lỗi do lập luận (Reasoning), lỗi do gọi tool (Tool Calling), hay lỗi do ảo giác (Hallucination).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A và D là quy trình điều tra khoa học: phân tích trajectory để định vị điểm gãy và phân loại nguyên nhân gốc rễ để lên kế hoạch sửa lỗi chính xác.</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