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IAM Solution Designs for TechCorp: Enhancing User Lifecycle Management and Strengthening Access Control Mechanisms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response to TechCorp's aspirations to improve user lifecycle management and fortify access control mechanisms, the following IAM solutions have been designed to align with the organization's business processes and objectives. These solutions aim to streamline operations, enhance security, and contribute to TechCorp's competitive edge in the technology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1. Enhancing User Lifecycle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IAM Solution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Quick and Secure Provisioning/Deprovisioning:</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automated workflows for swift onboarding and offboarding.</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IAM tools to ensure secure provisioning and deprovisioning of user accounts and access rights.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Automation for Efficiency:</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automation scripts to reduce manual efforts and mitigate human errors.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 periodic reviews of user access to ensure alignment with current roles and responsibilities.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with Business Objectives: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Efficiency: Automation reduces manual efforts, making user lifecycle management more efficient.</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Swift deprovisioning enhances security by promptly revoking access upon employee exits.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Continuity: Periodic reviews contribute to business continuity by ensuring up-to-date access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Rationale: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Automation ensures consistency and reduces the risk of human errors during user lifecycle processes.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Periodic reviews align with industry best practices, ensuring ongoing security and compliance.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2. Strengthening Access Control Mechanisms: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IAM Solution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Role-Based Access Control (RBAC):</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RBAC to assign permissions based on predefined roles.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clear roles for various job functions within TechCorp.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Multi-Factor Authentication (MFA):</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Enable MFA for an additional layer of security during login and access to sensitive resources.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with Business Processes: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RBAC simplifies access management by categorizing permissions based on job roles.</w:t>
      </w:r>
    </w:p>
    <w:p>
      <w:pPr>
        <w:numPr>
          <w:ilvl w:val="0"/>
          <w:numId w:val="14"/>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MFA enhances security without compromising user experience during access.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with Business Objectives: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RBAC ensures least privilege access, reducing the risk of unauthorized data exposure.</w:t>
      </w:r>
    </w:p>
    <w:p>
      <w:pPr>
        <w:numPr>
          <w:ilvl w:val="0"/>
          <w:numId w:val="16"/>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User Experience: MFA balances security and user convenience, aligning with TechCorp's user-centric focus.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Rationale:</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RBAC simplifies access management, reducing administrative overhead and enhancing security.</w:t>
      </w:r>
    </w:p>
    <w:p>
      <w:pPr>
        <w:numPr>
          <w:ilvl w:val="0"/>
          <w:numId w:val="18"/>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MFA adds an extra layer of protection, aligning with industry best practices for secure access.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These IAM solutions are tailored to address TechCorp's specific challenges and aspirations. By enhancing user lifecycle management and strengthening access control mechanisms, TechCorp can achieve greater efficiency, security, and alignment with its broader business objectives. These solutions are designed to adapt and scale with TechCorp's ongoing digital transformation journey.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