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Cybersecurity Analyst Job Simulation</w:t>
      </w:r>
    </w:p>
    <w:p>
      <w:pPr>
        <w:spacing w:before="0" w:after="200" w:line="276"/>
        <w:ind w:right="0" w:left="0" w:firstLine="0"/>
        <w:jc w:val="center"/>
        <w:rPr>
          <w:rFonts w:ascii="Calibri" w:hAnsi="Calibri" w:cs="Calibri" w:eastAsia="Calibri"/>
          <w:b/>
          <w:color w:val="auto"/>
          <w:spacing w:val="0"/>
          <w:position w:val="0"/>
          <w:sz w:val="40"/>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an identity and access management (IAM) developer a  key role within the cybersecurity team at TATA Consultancy Services (TCS).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primary responsabilities are planning the implementation of an IAM platform for TechCorp Enterprises, a global technology conglomerate.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goals: </w:t>
      </w:r>
    </w:p>
    <w:p>
      <w:pPr>
        <w:numPr>
          <w:ilvl w:val="0"/>
          <w:numId w:val="3"/>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Gain a strong grasp of IAM concepts and their significance in modern enterprises, ensuring you can effectively contribute to TechCorp's security objectives.</w:t>
      </w:r>
    </w:p>
    <w:p>
      <w:pPr>
        <w:numPr>
          <w:ilvl w:val="0"/>
          <w:numId w:val="3"/>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Evaluate TechCorp's readiness for IAM implementation.</w:t>
      </w:r>
    </w:p>
    <w:p>
      <w:pPr>
        <w:numPr>
          <w:ilvl w:val="0"/>
          <w:numId w:val="3"/>
        </w:numPr>
        <w:spacing w:before="0" w:after="200" w:line="276"/>
        <w:ind w:right="0" w:left="720" w:hanging="36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Craft customised IAM solutions for TechCorp, aligning them with its business processes and objectives to enhance security.</w:t>
      </w:r>
    </w:p>
    <w:p>
      <w:pPr>
        <w:numPr>
          <w:ilvl w:val="0"/>
          <w:numId w:val="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Plan a comprehensive project for implementing an IAM platform at TechCorp, addressing integration challenges and ensuring secure access to digital resources.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5444">
          <v:rect xmlns:o="urn:schemas-microsoft-com:office:office" xmlns:v="urn:schemas-microsoft-com:vml" id="rectole0000000000" style="width:432.000000pt;height:27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THE PROJECT BRIEFING: </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8280">
          <v:rect xmlns:o="urn:schemas-microsoft-com:office:office" xmlns:v="urn:schemas-microsoft-com:vml" id="rectole0000000001" style="width:432.000000pt;height:414.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u w:val="single"/>
          <w:shd w:fill="auto" w:val="clear"/>
        </w:rPr>
        <w:t xml:space="preserve">FIRST DAY AT WORK: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Let's get started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step into the role of an IAM developer at Tata Consultancy Services (TCS), you are embarking on a journey that will enable you to contribute significantly to the cybersecurity efforts of TechCorp Enterprises, a global technology conglomerate.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we dive into the specifics of the project, it's crucial to build a strong foundation in IAM fundamentals. IAM is all about managing digital identities and controlling access to resources and is a cornerstone of modern cybersecurity. With cyber threats constantly evolving, a robust IAM strategy is essential to safeguarding an organisation's digital assets and sensitive data.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task, we will explore the core concepts of IAM, understand its role in security, and lay the groundwork for our consulting engagement with TechCorp.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IAM services at TCS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TCS offers a range of IAM services designed to address the evolving cybersecurity needs of modern enterprises:</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IAM readiness assessment: </w:t>
      </w:r>
      <w:r>
        <w:rPr>
          <w:rFonts w:ascii="Calibri" w:hAnsi="Calibri" w:cs="Calibri" w:eastAsia="Calibri"/>
          <w:color w:val="auto"/>
          <w:spacing w:val="0"/>
          <w:position w:val="0"/>
          <w:sz w:val="22"/>
          <w:shd w:fill="auto" w:val="clear"/>
        </w:rPr>
        <w:t xml:space="preserve">Evaluating organisations' IAM readiness to lay the groundwork for a robust IAM strategy.</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IAM solution design: </w:t>
      </w:r>
      <w:r>
        <w:rPr>
          <w:rFonts w:ascii="Calibri" w:hAnsi="Calibri" w:cs="Calibri" w:eastAsia="Calibri"/>
          <w:color w:val="auto"/>
          <w:spacing w:val="0"/>
          <w:position w:val="0"/>
          <w:sz w:val="22"/>
          <w:shd w:fill="auto" w:val="clear"/>
        </w:rPr>
        <w:t xml:space="preserve">Designing customised IAM solutions tailored to unique business processes and security requirements.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IAM platform implementation: </w:t>
      </w:r>
      <w:r>
        <w:rPr>
          <w:rFonts w:ascii="Calibri" w:hAnsi="Calibri" w:cs="Calibri" w:eastAsia="Calibri"/>
          <w:color w:val="auto"/>
          <w:spacing w:val="0"/>
          <w:position w:val="0"/>
          <w:sz w:val="22"/>
          <w:shd w:fill="auto" w:val="clear"/>
        </w:rPr>
        <w:t xml:space="preserve">Providing end-to-end support in implementing IAM platforms, ensuring secure access to digital resources.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Single sign-on (SSO) integration: </w:t>
      </w:r>
      <w:r>
        <w:rPr>
          <w:rFonts w:ascii="Calibri" w:hAnsi="Calibri" w:cs="Calibri" w:eastAsia="Calibri"/>
          <w:color w:val="auto"/>
          <w:spacing w:val="0"/>
          <w:position w:val="0"/>
          <w:sz w:val="22"/>
          <w:shd w:fill="auto" w:val="clear"/>
        </w:rPr>
        <w:t xml:space="preserve">Streamlining authentication processes with seamless SSO integration.</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Access governance and compliance: </w:t>
      </w:r>
      <w:r>
        <w:rPr>
          <w:rFonts w:ascii="Calibri" w:hAnsi="Calibri" w:cs="Calibri" w:eastAsia="Calibri"/>
          <w:color w:val="auto"/>
          <w:spacing w:val="0"/>
          <w:position w:val="0"/>
          <w:sz w:val="22"/>
          <w:shd w:fill="auto" w:val="clear"/>
        </w:rPr>
        <w:t xml:space="preserve">Establishing access control policies, role-based access control (RBAC), and access reviews to meet compliance requirements.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Identity as a service (IDaaS): </w:t>
      </w:r>
      <w:r>
        <w:rPr>
          <w:rFonts w:ascii="Calibri" w:hAnsi="Calibri" w:cs="Calibri" w:eastAsia="Calibri"/>
          <w:color w:val="auto"/>
          <w:spacing w:val="0"/>
          <w:position w:val="0"/>
          <w:sz w:val="22"/>
          <w:shd w:fill="auto" w:val="clear"/>
        </w:rPr>
        <w:t xml:space="preserve">Simplifying identity management in the cloud for secure access to cloud-based resources.</w:t>
      </w:r>
    </w:p>
    <w:p>
      <w:pPr>
        <w:numPr>
          <w:ilvl w:val="0"/>
          <w:numId w:val="9"/>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Managed IAM services: </w:t>
      </w:r>
      <w:r>
        <w:rPr>
          <w:rFonts w:ascii="Calibri" w:hAnsi="Calibri" w:cs="Calibri" w:eastAsia="Calibri"/>
          <w:color w:val="auto"/>
          <w:spacing w:val="0"/>
          <w:position w:val="0"/>
          <w:sz w:val="22"/>
          <w:shd w:fill="auto" w:val="clear"/>
        </w:rPr>
        <w:t xml:space="preserve">Offering ongoing monitoring and maintenance of IAM platforms, incident response, and security updates.</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Why clients choose TCS for IAM:</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Expertise: </w:t>
      </w:r>
      <w:r>
        <w:rPr>
          <w:rFonts w:ascii="Calibri" w:hAnsi="Calibri" w:cs="Calibri" w:eastAsia="Calibri"/>
          <w:color w:val="auto"/>
          <w:spacing w:val="0"/>
          <w:position w:val="0"/>
          <w:sz w:val="22"/>
          <w:shd w:fill="auto" w:val="clear"/>
        </w:rPr>
        <w:t xml:space="preserve">A team of IAM specialists brings extensive knowledge to every project.</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Customisation: </w:t>
      </w:r>
      <w:r>
        <w:rPr>
          <w:rFonts w:ascii="Calibri" w:hAnsi="Calibri" w:cs="Calibri" w:eastAsia="Calibri"/>
          <w:color w:val="auto"/>
          <w:spacing w:val="0"/>
          <w:position w:val="0"/>
          <w:sz w:val="22"/>
          <w:shd w:fill="auto" w:val="clear"/>
        </w:rPr>
        <w:t xml:space="preserve">Tailored solutions to organisations' specific needs.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 </w:t>
      </w:r>
      <w:r>
        <w:rPr>
          <w:rFonts w:ascii="Calibri" w:hAnsi="Calibri" w:cs="Calibri" w:eastAsia="Calibri"/>
          <w:color w:val="auto"/>
          <w:spacing w:val="0"/>
          <w:position w:val="0"/>
          <w:sz w:val="22"/>
          <w:shd w:fill="auto" w:val="clear"/>
        </w:rPr>
        <w:t xml:space="preserve">TCS prioritises the security of digital assets and data.</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Compliance: </w:t>
      </w:r>
      <w:r>
        <w:rPr>
          <w:rFonts w:ascii="Calibri" w:hAnsi="Calibri" w:cs="Calibri" w:eastAsia="Calibri"/>
          <w:color w:val="auto"/>
          <w:spacing w:val="0"/>
          <w:position w:val="0"/>
          <w:sz w:val="22"/>
          <w:shd w:fill="auto" w:val="clear"/>
        </w:rPr>
        <w:t xml:space="preserve">Solutions that align with industry regulations and compliance standards.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Innovation: </w:t>
      </w:r>
      <w:r>
        <w:rPr>
          <w:rFonts w:ascii="Calibri" w:hAnsi="Calibri" w:cs="Calibri" w:eastAsia="Calibri"/>
          <w:color w:val="auto"/>
          <w:spacing w:val="0"/>
          <w:position w:val="0"/>
          <w:sz w:val="22"/>
          <w:shd w:fill="auto" w:val="clear"/>
        </w:rPr>
        <w:t xml:space="preserve">TCS stays at the forefront of IAM technologies and threats, providing innovative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TCS is a partner for building and maintaining a strong IAM strategy, enhancing security, and empowering organisations in the digital 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Key concepts of IAM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IAM</w:t>
      </w:r>
      <w:r>
        <w:rPr>
          <w:rFonts w:ascii="Calibri" w:hAnsi="Calibri" w:cs="Calibri" w:eastAsia="Calibri"/>
          <w:color w:val="auto"/>
          <w:spacing w:val="0"/>
          <w:position w:val="0"/>
          <w:sz w:val="22"/>
          <w:shd w:fill="auto" w:val="clear"/>
        </w:rPr>
        <w:t xml:space="preserve"> is a fundamental aspect of cybersecurity, ensuring that the right individuals have the appropriate access to digital resources while minimising security risks. Some key concepts relating to IAM are: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Digital identity</w:t>
      </w:r>
      <w:r>
        <w:rPr>
          <w:rFonts w:ascii="Calibri" w:hAnsi="Calibri" w:cs="Calibri" w:eastAsia="Calibri"/>
          <w:color w:val="auto"/>
          <w:spacing w:val="0"/>
          <w:position w:val="0"/>
          <w:sz w:val="22"/>
          <w:shd w:fill="auto" w:val="clear"/>
        </w:rPr>
        <w:t xml:space="preserve">: At the core of IAM lies the concept of digital identity. A digital identity represents a user within a system, application, or network and includes attributes such as username, password, and additional information that uniquely identifies an individual.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b/>
          <w:color w:val="auto"/>
          <w:spacing w:val="0"/>
          <w:position w:val="0"/>
          <w:sz w:val="22"/>
          <w:shd w:fill="auto" w:val="clear"/>
        </w:rPr>
        <w:t xml:space="preserve">. Authentication</w:t>
      </w:r>
      <w:r>
        <w:rPr>
          <w:rFonts w:ascii="Calibri" w:hAnsi="Calibri" w:cs="Calibri" w:eastAsia="Calibri"/>
          <w:color w:val="auto"/>
          <w:spacing w:val="0"/>
          <w:position w:val="0"/>
          <w:sz w:val="22"/>
          <w:shd w:fill="auto" w:val="clear"/>
        </w:rPr>
        <w:t xml:space="preserve">: Authentication is the verification of the identity of a user or system. It ensures that the person or entity trying to access a resource is who they claim to be. Common methods include password-based authentication, multi-factor authentication (MFA), and biometric authentication.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b/>
          <w:color w:val="auto"/>
          <w:spacing w:val="0"/>
          <w:position w:val="0"/>
          <w:sz w:val="22"/>
          <w:shd w:fill="auto" w:val="clear"/>
        </w:rPr>
        <w:t xml:space="preserve">Authorisation: </w:t>
      </w:r>
      <w:r>
        <w:rPr>
          <w:rFonts w:ascii="Calibri" w:hAnsi="Calibri" w:cs="Calibri" w:eastAsia="Calibri"/>
          <w:color w:val="auto"/>
          <w:spacing w:val="0"/>
          <w:position w:val="0"/>
          <w:sz w:val="22"/>
          <w:shd w:fill="auto" w:val="clear"/>
        </w:rPr>
        <w:t xml:space="preserve">Once a user's identity is verified, authorisation determines what actions or resources that user is allowed to access. Authorisation is often based on roles, permissions, or access control lists (ACLs) that define what each user can do within a system.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r>
        <w:rPr>
          <w:rFonts w:ascii="Calibri" w:hAnsi="Calibri" w:cs="Calibri" w:eastAsia="Calibri"/>
          <w:b/>
          <w:color w:val="auto"/>
          <w:spacing w:val="0"/>
          <w:position w:val="0"/>
          <w:sz w:val="22"/>
          <w:shd w:fill="auto" w:val="clear"/>
        </w:rPr>
        <w:t xml:space="preserve">SSO: </w:t>
      </w:r>
      <w:r>
        <w:rPr>
          <w:rFonts w:ascii="Calibri" w:hAnsi="Calibri" w:cs="Calibri" w:eastAsia="Calibri"/>
          <w:color w:val="auto"/>
          <w:spacing w:val="0"/>
          <w:position w:val="0"/>
          <w:sz w:val="22"/>
          <w:shd w:fill="auto" w:val="clear"/>
        </w:rPr>
        <w:t xml:space="preserve">SSO is a convenient IAM feature that allows users to log in once and gain access to multiple connected systems or applications without needing to re-enter their credentials. It enhances both user experience and security.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w:t>
      </w:r>
      <w:r>
        <w:rPr>
          <w:rFonts w:ascii="Calibri" w:hAnsi="Calibri" w:cs="Calibri" w:eastAsia="Calibri"/>
          <w:b/>
          <w:color w:val="auto"/>
          <w:spacing w:val="0"/>
          <w:position w:val="0"/>
          <w:sz w:val="22"/>
          <w:shd w:fill="auto" w:val="clear"/>
        </w:rPr>
        <w:t xml:space="preserve">. Least privilege principle: </w:t>
      </w:r>
      <w:r>
        <w:rPr>
          <w:rFonts w:ascii="Calibri" w:hAnsi="Calibri" w:cs="Calibri" w:eastAsia="Calibri"/>
          <w:color w:val="auto"/>
          <w:spacing w:val="0"/>
          <w:position w:val="0"/>
          <w:sz w:val="22"/>
          <w:shd w:fill="auto" w:val="clear"/>
        </w:rPr>
        <w:t xml:space="preserve">IAM follows the principle of least privilege, ensuring that users are granted the minimum level of access necessary to perform their job functions. This minimises the potential for unauthorised access.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Importance in modern enterprises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enterprises embrace digital transformation and rely on cloud services, mobile access, and remote workforces, the importance of IAM is magnified:</w:t>
      </w:r>
    </w:p>
    <w:p>
      <w:pPr>
        <w:spacing w:before="0" w:after="200" w:line="276"/>
        <w:ind w:right="0" w:left="0" w:firstLine="0"/>
        <w:jc w:val="left"/>
        <w:rPr>
          <w:rFonts w:ascii="Calibri" w:hAnsi="Calibri" w:cs="Calibri" w:eastAsia="Calibri"/>
          <w:color w:val="auto"/>
          <w:spacing w:val="0"/>
          <w:position w:val="0"/>
          <w:sz w:val="22"/>
          <w:shd w:fill="auto" w:val="clear"/>
        </w:rPr>
      </w:pP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Data protection</w:t>
      </w:r>
      <w:r>
        <w:rPr>
          <w:rFonts w:ascii="Calibri" w:hAnsi="Calibri" w:cs="Calibri" w:eastAsia="Calibri"/>
          <w:color w:val="auto"/>
          <w:spacing w:val="0"/>
          <w:position w:val="0"/>
          <w:sz w:val="22"/>
          <w:shd w:fill="auto" w:val="clear"/>
        </w:rPr>
        <w:t xml:space="preserve">: IAM safeguards sensitive data from unauthorised access and breaches, protecting an organisation's reputation and bottom line.</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Compliance: </w:t>
      </w:r>
      <w:r>
        <w:rPr>
          <w:rFonts w:ascii="Calibri" w:hAnsi="Calibri" w:cs="Calibri" w:eastAsia="Calibri"/>
          <w:color w:val="auto"/>
          <w:spacing w:val="0"/>
          <w:position w:val="0"/>
          <w:sz w:val="22"/>
          <w:shd w:fill="auto" w:val="clear"/>
        </w:rPr>
        <w:t xml:space="preserve">Strict regulatory requirements demand robust IAM strategies to avoid hefty fines and legal consequences.</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experience</w:t>
      </w:r>
      <w:r>
        <w:rPr>
          <w:rFonts w:ascii="Calibri" w:hAnsi="Calibri" w:cs="Calibri" w:eastAsia="Calibri"/>
          <w:color w:val="auto"/>
          <w:spacing w:val="0"/>
          <w:position w:val="0"/>
          <w:sz w:val="22"/>
          <w:shd w:fill="auto" w:val="clear"/>
        </w:rPr>
        <w:t xml:space="preserve">: IAM solutions such as SSO enhance user experience by simplifying access without compromising security.</w:t>
      </w:r>
    </w:p>
    <w:p>
      <w:pPr>
        <w:numPr>
          <w:ilvl w:val="0"/>
          <w:numId w:val="13"/>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Adaptability</w:t>
      </w:r>
      <w:r>
        <w:rPr>
          <w:rFonts w:ascii="Calibri" w:hAnsi="Calibri" w:cs="Calibri" w:eastAsia="Calibri"/>
          <w:color w:val="auto"/>
          <w:spacing w:val="0"/>
          <w:position w:val="0"/>
          <w:sz w:val="22"/>
          <w:shd w:fill="auto" w:val="clear"/>
        </w:rPr>
        <w:t xml:space="preserve">: IAM continuously evolves to counter emerging cyber threats, providing adaptive security measures.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IAM is not just a technical aspect of cybersecurity; it's a strategic imperative for modern enterprises. It enhances security, streamlines access management, and empowers organisations to navigate the digital age confidently. In the following tasks, we'll apply these key concepts to practical scenarios.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Let's review some case studies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Reviewing case studies related to IAM is crucial for several reasons. First and foremost, it provides real-world examples of how IAM solutions can be effectively implemented to address specific security challenges and protect valuable digital assets. These case studies offer valuable insights into the practical application of IAM components, such as RBAC, MFA, and access governance, in diverse industries. By studying these cases, you'll gain a deeper understanding of IAM's role in cybersecurity and its adaptability to various organisational contexts.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Furthermore, case studies allow you to analyse the outcomes and benefits of IAM implementation. They can observe how IAM enhances security, mitigates risks, and improves compliance with industry regulations. Understanding the specific challenges and solutions presented in these case studies will equip you with knowledge and strategies to address similar security concerns should you choose a career in cybersecurity. It also highlights the importance of IAM as a critical component of modern cybersecurity, emphasising its role in protecting digital identities, data, and critical resources against evolving threats and vulnerabilities.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Healthcare data breach prevention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Within the complex and sensitive realm of healthcare, data security is imperative. ABC Healthcare, a trailblazing hospital chain with a far-reaching presence across the nation, faced a recurring and critical challenge - unauthorized access to patient records. This breach of trust not only posed a severe security concern but also threatened the sanctity of patients' personal information. ABC Healthcare recognized the urgency and set out to safeguard this vital data through an Identity and Access Management (IAM) initiative.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IAM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hospital chain recognised the need for a comprehensive IAM solution. They embarked on an IAM implementation project to safeguard patient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Access controls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IAM was employed to enforce rigid access controls based on roles and responsibilities. Only authorised healthcare professionals were granted access to specific patient records, ensuring that they could perform their duties effectively while maintaining data security.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Audit trails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IAM systems were configured to maintain detailed audit logs, tracking every access attempt and action taken. This capability allowed swift detection of any unusual activities or breaches.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implementation of IAM brought about a significant reduction in unauthorised access incidents. Patient data remained secure, and the hospital chain remained compliant with healthcare regulations. The success of this IAM initiative reinforced the importance of proactive security measures in sensitive industries.</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Financial institution security enhancement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dynamic world of finance, trust and security are the cornerstones upon which institutions like XYZ Bank are built. XYZ Bank, a major financial powerhouse, confronted a formidable challenge - an escalating wave of insider fraud and an ever-growing specter of data breaches. These security breaches had the potential to erode customer trust, tarnish the bank's reputation, and result in substantial financial losses. Acknowledging the gravity of the situation, XYZ Bank sought to fortify its security posture through an extensive Identity and Access Management (IAM) undertaking.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IAM solution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financial institution embarked on a comprehensive IAM transformation project to enhance authentication and access controls across its network of branches and offices.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MFA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MFA was introduced as a core security measure. Employees were required to provide two or more authentication factors to gain access, significantly reducing the risk of unauthorised entry.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Audit and monitoring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IAM systems were configured to maintain real-time audit trails, monitoring all user activities and access attempts. Any unusual or suspicious actions triggered immediate alerts.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Outcome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institution experienced a remarkable reduction in incidents of fraud and data breaches. With IAM in place, customer trust was fortified, and the institution's security posture was significantly enhanced.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TASK TWO: </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ASSESS TECH CORP'S READINESS FOR IAM IMPLEMENTATION:</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Let's get started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step into the role of an IAM developer within Tata Consultancy Services (TCS), you become an integral part of the cybersecurity consulting team. Your project begins with a virtual meeting with your colleagues, Priya (IAM architect) and Ravi (IAM business analyst). Together, you are the experts entrusted with enhancing TechCorp Enterprises' cybersecurity.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team's goal is to assess TechCorp's readiness for IAM implementation, just as you would in a genuine consulting engagement.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settle into your virtual meeting room, Priya, the project lead, explains that TechCorp has embarked on a digital transformation journey, and safeguarding their valuable digital assets is paramount. Your team's role is to evaluate their IAM strategy and ensure it aligns seamlessly with their evolving cybersecurity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Ravi chimes in, emphasising the importance of understanding TechCorp's unique organisational structure, existing systems, and business processes. Your assessment will pave the way for a tailored IAM solution that addresses the client's specific challenges and aspirations.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Evaluating an enterprise's IAM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begin to assess TechCorp Enterprises' IAM strategy, it's essential to understand the fundamental principles that guide this assessment. Evaluating an IAM strategy involves a holistic examination of an organisation's approach to managing identities and access across its digital ecosystem. Here's a breakdown of key aspects to consider: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Goal alignment: Begin by understanding how TechCorp's IAM strategy aligns with its broader business objectives. Does the strategy support the organisation's overarching goals? Ensure that IAM initiatives are closely tied to enhancing security, improving user experiences, and driving operational efficiency.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lifecycle management: </w:t>
      </w:r>
      <w:r>
        <w:rPr>
          <w:rFonts w:ascii="Calibri" w:hAnsi="Calibri" w:cs="Calibri" w:eastAsia="Calibri"/>
          <w:color w:val="auto"/>
          <w:spacing w:val="0"/>
          <w:position w:val="0"/>
          <w:sz w:val="22"/>
          <w:shd w:fill="auto" w:val="clear"/>
        </w:rPr>
        <w:t xml:space="preserve">Analyse how TechCorp manages user identities throughout their lifecycle, from onboarding to offboarding. Assess whether there are efficient processes in place for provisioning and de-provisioning access as employees join, move within, or leave the organisation.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Access controls: </w:t>
      </w:r>
      <w:r>
        <w:rPr>
          <w:rFonts w:ascii="Calibri" w:hAnsi="Calibri" w:cs="Calibri" w:eastAsia="Calibri"/>
          <w:color w:val="auto"/>
          <w:spacing w:val="0"/>
          <w:position w:val="0"/>
          <w:sz w:val="22"/>
          <w:shd w:fill="auto" w:val="clear"/>
        </w:rPr>
        <w:t xml:space="preserve">Analyse the mechanisms TechCorp uses to control user access to digital resources. Explore whether they employ role-based access control (RBAC), attribute-based access control (ABAC), or a combination of both. Evaluate the effectiveness of these controls in safeguarding sensitive data.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Compliance and governance: </w:t>
      </w:r>
      <w:r>
        <w:rPr>
          <w:rFonts w:ascii="Calibri" w:hAnsi="Calibri" w:cs="Calibri" w:eastAsia="Calibri"/>
          <w:color w:val="auto"/>
          <w:spacing w:val="0"/>
          <w:position w:val="0"/>
          <w:sz w:val="22"/>
          <w:shd w:fill="auto" w:val="clear"/>
        </w:rPr>
        <w:t xml:space="preserve">Investigate how TechCorp addresses regulatory compliance and security governance within its IAM strategy. Compliance with standards such as GDPR, HIPAA, or industry-specific regulations is vital. Determine whether the strategy includes auditing and reporting capabilities.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Integration capabilities: </w:t>
      </w:r>
      <w:r>
        <w:rPr>
          <w:rFonts w:ascii="Calibri" w:hAnsi="Calibri" w:cs="Calibri" w:eastAsia="Calibri"/>
          <w:color w:val="auto"/>
          <w:spacing w:val="0"/>
          <w:position w:val="0"/>
          <w:sz w:val="22"/>
          <w:shd w:fill="auto" w:val="clear"/>
        </w:rPr>
        <w:t xml:space="preserve">Examine how well TechCorp's IAM strategy integrates with existing systems and applications. A seamless integration framework ensures that IAM processes do not disrupt business operations and user experiences.</w:t>
      </w:r>
    </w:p>
    <w:p>
      <w:pPr>
        <w:spacing w:before="0" w:after="200" w:line="276"/>
        <w:ind w:right="0" w:left="0" w:firstLine="0"/>
        <w:jc w:val="left"/>
        <w:rPr>
          <w:rFonts w:ascii="Calibri" w:hAnsi="Calibri" w:cs="Calibri" w:eastAsia="Calibri"/>
          <w:b/>
          <w:color w:val="auto"/>
          <w:spacing w:val="0"/>
          <w:position w:val="0"/>
          <w:sz w:val="22"/>
          <w:u w:val="single"/>
          <w:shd w:fill="auto" w:val="clear"/>
        </w:rPr>
      </w:pP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AM strategy tailoring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TechCorp Enterprises operates in a unique organisational context, and as part of your IAM assessment, you must evaluate various factors that influence IAM implementation. Here are some key considerations: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Organisational size: </w:t>
      </w:r>
      <w:r>
        <w:rPr>
          <w:rFonts w:ascii="Calibri" w:hAnsi="Calibri" w:cs="Calibri" w:eastAsia="Calibri"/>
          <w:color w:val="auto"/>
          <w:spacing w:val="0"/>
          <w:position w:val="0"/>
          <w:sz w:val="22"/>
          <w:shd w:fill="auto" w:val="clear"/>
        </w:rPr>
        <w:t xml:space="preserve">TechCorp's large-scale operations may necessitate a scalable IAM solution that can handle a substantial user base and numerous digital assets. Smaller organisations might opt for more streamlined IAM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Industry and compliance</w:t>
      </w:r>
      <w:r>
        <w:rPr>
          <w:rFonts w:ascii="Calibri" w:hAnsi="Calibri" w:cs="Calibri" w:eastAsia="Calibri"/>
          <w:color w:val="auto"/>
          <w:spacing w:val="0"/>
          <w:position w:val="0"/>
          <w:sz w:val="22"/>
          <w:shd w:fill="auto" w:val="clear"/>
        </w:rPr>
        <w:t xml:space="preserve">: Different industries have varying compliance requirements. For example, healthcare organisations must adhere to HIPAA, while financial institutions must comply with regulations like PCI DSS. Ensure that the IAM strategy aligns with industry-specific compliance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types: </w:t>
      </w:r>
      <w:r>
        <w:rPr>
          <w:rFonts w:ascii="Calibri" w:hAnsi="Calibri" w:cs="Calibri" w:eastAsia="Calibri"/>
          <w:color w:val="auto"/>
          <w:spacing w:val="0"/>
          <w:position w:val="0"/>
          <w:sz w:val="22"/>
          <w:shd w:fill="auto" w:val="clear"/>
        </w:rPr>
        <w:t xml:space="preserve">Analyse the diverse user types within TechCorp, including employees, contractors, partners, and customers. Each user category may require different levels of access and identity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Legacy systems: </w:t>
      </w:r>
      <w:r>
        <w:rPr>
          <w:rFonts w:ascii="Calibri" w:hAnsi="Calibri" w:cs="Calibri" w:eastAsia="Calibri"/>
          <w:color w:val="auto"/>
          <w:spacing w:val="0"/>
          <w:position w:val="0"/>
          <w:sz w:val="22"/>
          <w:shd w:fill="auto" w:val="clear"/>
        </w:rPr>
        <w:t xml:space="preserve">Consider the presence of legacy systems and applications within TechCorp. Integrating IAM with these systems can present unique challenges that need to be addressed in the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Cloud integration</w:t>
      </w:r>
      <w:r>
        <w:rPr>
          <w:rFonts w:ascii="Calibri" w:hAnsi="Calibri" w:cs="Calibri" w:eastAsia="Calibri"/>
          <w:color w:val="auto"/>
          <w:spacing w:val="0"/>
          <w:position w:val="0"/>
          <w:sz w:val="22"/>
          <w:shd w:fill="auto" w:val="clear"/>
        </w:rPr>
        <w:t xml:space="preserve">: Evaluate TechCorp's use of cloud services and their integration with IAM. Cloud-based IAM solutions offer flexibility but must align with the organisation's cloud strategy.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User experience: </w:t>
      </w:r>
      <w:r>
        <w:rPr>
          <w:rFonts w:ascii="Calibri" w:hAnsi="Calibri" w:cs="Calibri" w:eastAsia="Calibri"/>
          <w:color w:val="auto"/>
          <w:spacing w:val="0"/>
          <w:position w:val="0"/>
          <w:sz w:val="22"/>
          <w:shd w:fill="auto" w:val="clear"/>
        </w:rPr>
        <w:t xml:space="preserve">IAM solutions should enhance, not hinder, user experiences. Assess how the strategy caters to user convenience while ensuring security.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understanding these aspects and tailoring the IAM assessment to TechCorp's specific organisational context, you'll be better equipped to develop a strategic roadmap for IAM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BRIEFING</w:t>
      </w:r>
    </w:p>
    <w:p>
      <w:pPr>
        <w:spacing w:before="0" w:after="200" w:line="240"/>
        <w:ind w:right="0" w:left="0" w:firstLine="0"/>
        <w:jc w:val="left"/>
        <w:rPr>
          <w:rFonts w:ascii="Calibri" w:hAnsi="Calibri" w:cs="Calibri" w:eastAsia="Calibri"/>
          <w:color w:val="auto"/>
          <w:spacing w:val="0"/>
          <w:position w:val="0"/>
          <w:sz w:val="22"/>
          <w:shd w:fill="auto" w:val="clear"/>
        </w:rPr>
      </w:pPr>
      <w:r>
        <w:object w:dxaOrig="8640" w:dyaOrig="10755">
          <v:rect xmlns:o="urn:schemas-microsoft-com:office:office" xmlns:v="urn:schemas-microsoft-com:vml" id="rectole0000000002" style="width:432.000000pt;height:537.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b/>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Submit your assessment</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NOTE: the assessment will be a separate document.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text box below, respond to Ravi's email, summarising the information he's provided along with a comprehensive checklist for evaluating TechCorp's IAM strategy and readiness.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Pay close attention to the details provided in Ravi's email. Consider the challenges and aspirations outlined for TechCorp, their existing IAM strategy, and the IAM strategy focus areas. Your checklist should encompass all these aspects to ensure a thorough assessment.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Think about the key considerations and steps involved in assessing an organisation's IAM strategy. What are the critical factors to evaluate? How can you tailor the assessment to meet TechCorp's unique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checklist should be a practical and actionable guide for assessing IAM readiness, covering aspects such as user lifecycle management, access control mechanisms, compliance and governance, integration with existing systems, cloud services integration, and enhancing user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Remember that your insights will help guide TechCorp toward a secure and efficient IAM strategy. A comprehensive evaluation is needed to address security concerns, enhance user experiences, and improve operational efficiency.</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I submited the IAM assessment to Ravi. </w:t>
      </w:r>
    </w:p>
    <w:p>
      <w:pPr>
        <w:spacing w:before="0" w:after="200" w:line="276"/>
        <w:ind w:right="0" w:left="0" w:firstLine="0"/>
        <w:jc w:val="left"/>
        <w:rPr>
          <w:rFonts w:ascii="Calibri" w:hAnsi="Calibri" w:cs="Calibri" w:eastAsia="Calibri"/>
          <w:b/>
          <w:i/>
          <w:color w:val="auto"/>
          <w:spacing w:val="0"/>
          <w:position w:val="0"/>
          <w:sz w:val="22"/>
          <w:u w:val="single"/>
          <w:shd w:fill="auto" w:val="clear"/>
        </w:rPr>
      </w:pPr>
    </w:p>
    <w:p>
      <w:pPr>
        <w:spacing w:before="0" w:after="200" w:line="276"/>
        <w:ind w:right="0" w:left="0" w:firstLine="0"/>
        <w:jc w:val="left"/>
        <w:rPr>
          <w:rFonts w:ascii="Calibri" w:hAnsi="Calibri" w:cs="Calibri" w:eastAsia="Calibri"/>
          <w:b/>
          <w:i/>
          <w:color w:val="auto"/>
          <w:spacing w:val="0"/>
          <w:position w:val="0"/>
          <w:sz w:val="22"/>
          <w:u w:val="single"/>
          <w:shd w:fill="auto" w:val="clear"/>
        </w:rPr>
      </w:pPr>
      <w:r>
        <w:rPr>
          <w:rFonts w:ascii="Calibri" w:hAnsi="Calibri" w:cs="Calibri" w:eastAsia="Calibri"/>
          <w:b/>
          <w:i/>
          <w:color w:val="auto"/>
          <w:spacing w:val="0"/>
          <w:position w:val="0"/>
          <w:sz w:val="22"/>
          <w:u w:val="single"/>
          <w:shd w:fill="auto" w:val="clear"/>
        </w:rPr>
        <w:t xml:space="preserve">TASK THREE: </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Let's get started</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 find yourself back in the virtual meeting room with your expert team. Today's discussion centres on designing customised IAM solutions to address TechCorp's unique business needs.</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Priya begins the conversation, "Welcome back, team. Our journey to enhance TechCorp's cybersecurity continues. Today, we'll be focusing on crafting IAM solutions that align with their business processes and objectives."</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Ravi adds, "We've identified two key areas that require our attention based on our assessment. Firstly, we need to enhance their user lifecycle management, and secondly, we must strengthen their access control mechanisms."</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Priya nods, “That's right, Ravi. Our solutions should not only strengthen security but also streamline operations and improve user experience.”</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 have already assessed TechCorp's readiness for IAM implementation and developed a checklist. Now, it's time to put those findings into action. Your task is to design IAM solutions that directly address these two focus areas while ensuring they align seamlessly with TechCorp's broader business objectives.</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I submited the IAM solutions design.</w:t>
      </w:r>
    </w:p>
    <w:p>
      <w:pPr>
        <w:spacing w:before="0" w:after="200" w:line="276"/>
        <w:ind w:right="0" w:left="0" w:firstLine="0"/>
        <w:jc w:val="left"/>
        <w:rPr>
          <w:rFonts w:ascii="Calibri" w:hAnsi="Calibri" w:cs="Calibri" w:eastAsia="Calibri"/>
          <w:b/>
          <w: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TASK 4: </w:t>
      </w:r>
    </w:p>
    <w:p>
      <w:pPr>
        <w:spacing w:before="0" w:after="200" w:line="276"/>
        <w:ind w:right="0" w:left="0" w:firstLine="0"/>
        <w:jc w:val="left"/>
        <w:rPr>
          <w:rFonts w:ascii="Calibri" w:hAnsi="Calibri" w:cs="Calibri" w:eastAsia="Calibri"/>
          <w:b/>
          <w:i/>
          <w:color w:val="auto"/>
          <w:spacing w:val="0"/>
          <w:position w:val="0"/>
          <w:sz w:val="22"/>
          <w:shd w:fill="auto" w:val="clear"/>
        </w:rPr>
      </w:pPr>
      <w:r>
        <w:rPr>
          <w:rFonts w:ascii="Calibri" w:hAnsi="Calibri" w:cs="Calibri" w:eastAsia="Calibri"/>
          <w:b/>
          <w:i/>
          <w:color w:val="auto"/>
          <w:spacing w:val="0"/>
          <w:position w:val="0"/>
          <w:sz w:val="22"/>
          <w:shd w:fill="auto" w:val="clear"/>
        </w:rPr>
        <w:t xml:space="preserve">Let's get started</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Priya starts your next meeting, "Welcome back, team. Our engagement with TechCorp enters the critical implementation phase today. We've designed IAM solutions, and now it's time to make them a reality."</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Ravi continues, "Integrating these solutions seamlessly into TechCorp's operations is key. Our task is to ensure a secure and efficient integration of the IAM platform."</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Priya adds, "You've assessed readiness and designed solutions, and now it's time to implement. Please create a comprehensive IAM platform implementation project plan in the form of a PowerPoint presentation. This plan should outline the step-by-step process, including milestones, timelines, and resource requirements."</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Your team's goal is to guarantee that TechCorp's IAM platform is implemented smoothly without disrupting daily operations. Get ready to learn all about the practical aspects of IAM platform implementation, addressing challenges, and planning for secure access to enterprise resources.</w:t>
      </w:r>
    </w:p>
    <w:p>
      <w:pPr>
        <w:spacing w:before="0" w:after="200" w:line="276"/>
        <w:ind w:right="0" w:left="0" w:firstLine="0"/>
        <w:jc w:val="left"/>
        <w:rPr>
          <w:rFonts w:ascii="Calibri" w:hAnsi="Calibri" w:cs="Calibri" w:eastAsia="Calibri"/>
          <w: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3">
    <w:abstractNumId w:val="18"/>
  </w:num>
  <w:num w:numId="9">
    <w:abstractNumId w:val="12"/>
  </w:num>
  <w:num w:numId="11">
    <w:abstractNumId w:val="6"/>
  </w:num>
  <w:num w:numId="1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