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A08EF" w14:textId="2046DFB0" w:rsidR="007E5544" w:rsidRDefault="007E5544" w:rsidP="007E5544">
      <w:pPr>
        <w:tabs>
          <w:tab w:val="left" w:pos="720"/>
          <w:tab w:val="left" w:pos="3517"/>
        </w:tabs>
        <w:jc w:val="center"/>
        <w:rPr>
          <w:lang w:val="en-GB"/>
        </w:rPr>
      </w:pPr>
      <w:r w:rsidRPr="007E5544">
        <w:rPr>
          <w:b/>
          <w:bCs/>
        </w:rPr>
        <w:t>Decoding FinTech Adoption in South India: A Comprehensive Analysis of Customer Perspectives, Engagement Patterns, and Advocacy Dynamics</w:t>
      </w:r>
    </w:p>
    <w:p w14:paraId="30058780" w14:textId="77777777" w:rsidR="007E5544" w:rsidRDefault="007E5544" w:rsidP="007E5544">
      <w:pPr>
        <w:tabs>
          <w:tab w:val="left" w:pos="5820"/>
        </w:tabs>
        <w:rPr>
          <w:lang w:val="en-GB"/>
        </w:rPr>
      </w:pPr>
      <w:r>
        <w:rPr>
          <w:lang w:val="en-GB"/>
        </w:rPr>
        <w:tab/>
      </w:r>
    </w:p>
    <w:p w14:paraId="5F2C08B3" w14:textId="77777777" w:rsidR="007E5544" w:rsidRDefault="007E5544" w:rsidP="007E5544">
      <w:pPr>
        <w:tabs>
          <w:tab w:val="left" w:pos="720"/>
          <w:tab w:val="left" w:pos="3517"/>
        </w:tabs>
        <w:jc w:val="center"/>
      </w:pPr>
      <w:r>
        <w:t xml:space="preserve">Student Name </w:t>
      </w:r>
    </w:p>
    <w:p w14:paraId="375694A4" w14:textId="77777777" w:rsidR="007E5544" w:rsidRDefault="007E5544" w:rsidP="007E5544">
      <w:pPr>
        <w:tabs>
          <w:tab w:val="left" w:pos="720"/>
          <w:tab w:val="left" w:pos="3517"/>
        </w:tabs>
        <w:jc w:val="center"/>
      </w:pPr>
      <w:r>
        <w:t>University</w:t>
      </w:r>
    </w:p>
    <w:p w14:paraId="0F913AB6" w14:textId="77777777" w:rsidR="007E5544" w:rsidRDefault="007E5544" w:rsidP="007E5544">
      <w:pPr>
        <w:tabs>
          <w:tab w:val="left" w:pos="720"/>
          <w:tab w:val="left" w:pos="3517"/>
        </w:tabs>
        <w:jc w:val="center"/>
      </w:pPr>
      <w:r>
        <w:t xml:space="preserve">Course Name </w:t>
      </w:r>
    </w:p>
    <w:p w14:paraId="51861781" w14:textId="77777777" w:rsidR="007E5544" w:rsidRDefault="007E5544" w:rsidP="007E5544">
      <w:pPr>
        <w:tabs>
          <w:tab w:val="left" w:pos="720"/>
          <w:tab w:val="left" w:pos="3517"/>
        </w:tabs>
        <w:jc w:val="center"/>
      </w:pPr>
      <w:r>
        <w:t xml:space="preserve">Instructor Name </w:t>
      </w:r>
    </w:p>
    <w:p w14:paraId="2040A354" w14:textId="77777777" w:rsidR="007E5544" w:rsidRDefault="007E5544" w:rsidP="007E5544">
      <w:pPr>
        <w:tabs>
          <w:tab w:val="left" w:pos="720"/>
          <w:tab w:val="left" w:pos="3517"/>
        </w:tabs>
        <w:jc w:val="center"/>
      </w:pPr>
      <w:r>
        <w:t>Date</w:t>
      </w:r>
    </w:p>
    <w:p w14:paraId="6AC6A3D5" w14:textId="77777777" w:rsidR="007E5544" w:rsidRDefault="007E5544" w:rsidP="007E5544"/>
    <w:p w14:paraId="618805CF" w14:textId="77777777" w:rsidR="007E5544" w:rsidRDefault="007E5544" w:rsidP="007E5544"/>
    <w:p w14:paraId="3A53B18A" w14:textId="77777777" w:rsidR="007E5544" w:rsidRDefault="007E5544" w:rsidP="007E5544"/>
    <w:p w14:paraId="7FF12FF1" w14:textId="77777777" w:rsidR="00392F9F" w:rsidRDefault="00392F9F" w:rsidP="00A520AE">
      <w:pPr>
        <w:spacing w:line="276" w:lineRule="auto"/>
        <w:rPr>
          <w:b/>
          <w:bCs/>
          <w:lang w:val="en-KE"/>
        </w:rPr>
      </w:pPr>
    </w:p>
    <w:p w14:paraId="58D0CB58" w14:textId="77777777" w:rsidR="00392F9F" w:rsidRDefault="00392F9F" w:rsidP="00A520AE">
      <w:pPr>
        <w:spacing w:line="276" w:lineRule="auto"/>
        <w:rPr>
          <w:b/>
          <w:bCs/>
          <w:lang w:val="en-KE"/>
        </w:rPr>
      </w:pPr>
    </w:p>
    <w:p w14:paraId="2B93F308" w14:textId="77777777" w:rsidR="00392F9F" w:rsidRDefault="00392F9F" w:rsidP="00A520AE">
      <w:pPr>
        <w:spacing w:line="276" w:lineRule="auto"/>
        <w:rPr>
          <w:b/>
          <w:bCs/>
          <w:lang w:val="en-KE"/>
        </w:rPr>
      </w:pPr>
    </w:p>
    <w:p w14:paraId="41271462" w14:textId="77777777" w:rsidR="00392F9F" w:rsidRDefault="00392F9F" w:rsidP="00A520AE">
      <w:pPr>
        <w:spacing w:line="276" w:lineRule="auto"/>
        <w:rPr>
          <w:b/>
          <w:bCs/>
          <w:lang w:val="en-KE"/>
        </w:rPr>
      </w:pPr>
    </w:p>
    <w:p w14:paraId="751B79EC" w14:textId="77777777" w:rsidR="00392F9F" w:rsidRDefault="00392F9F" w:rsidP="00A520AE">
      <w:pPr>
        <w:spacing w:line="276" w:lineRule="auto"/>
        <w:rPr>
          <w:b/>
          <w:bCs/>
          <w:lang w:val="en-KE"/>
        </w:rPr>
      </w:pPr>
    </w:p>
    <w:p w14:paraId="29F38452" w14:textId="5490C4E8" w:rsidR="00392F9F" w:rsidRDefault="00392F9F" w:rsidP="00A520AE">
      <w:pPr>
        <w:spacing w:line="276" w:lineRule="auto"/>
        <w:rPr>
          <w:b/>
          <w:bCs/>
          <w:lang w:val="en-KE"/>
        </w:rPr>
      </w:pPr>
    </w:p>
    <w:p w14:paraId="50DECB27" w14:textId="0E246CF7" w:rsidR="00FA2E1A" w:rsidRDefault="00FA2E1A" w:rsidP="00A520AE">
      <w:pPr>
        <w:spacing w:line="276" w:lineRule="auto"/>
        <w:rPr>
          <w:b/>
          <w:bCs/>
          <w:lang w:val="en-KE"/>
        </w:rPr>
      </w:pPr>
    </w:p>
    <w:p w14:paraId="2674F262" w14:textId="6F836B59" w:rsidR="00FA2E1A" w:rsidRDefault="00FA2E1A" w:rsidP="00A520AE">
      <w:pPr>
        <w:spacing w:line="276" w:lineRule="auto"/>
        <w:rPr>
          <w:b/>
          <w:bCs/>
          <w:lang w:val="en-KE"/>
        </w:rPr>
      </w:pPr>
    </w:p>
    <w:p w14:paraId="1FBA15B1" w14:textId="40DEF18E" w:rsidR="00FA2E1A" w:rsidRDefault="00FA2E1A" w:rsidP="00A520AE">
      <w:pPr>
        <w:spacing w:line="276" w:lineRule="auto"/>
        <w:rPr>
          <w:b/>
          <w:bCs/>
          <w:lang w:val="en-KE"/>
        </w:rPr>
      </w:pPr>
    </w:p>
    <w:p w14:paraId="43E5AEA6" w14:textId="5D69FCE1" w:rsidR="00FA2E1A" w:rsidRDefault="00FA2E1A" w:rsidP="00A520AE">
      <w:pPr>
        <w:spacing w:line="276" w:lineRule="auto"/>
        <w:rPr>
          <w:b/>
          <w:bCs/>
          <w:lang w:val="en-KE"/>
        </w:rPr>
      </w:pPr>
    </w:p>
    <w:p w14:paraId="46173721" w14:textId="03AABC57" w:rsidR="00FA2E1A" w:rsidRDefault="00FA2E1A" w:rsidP="00A520AE">
      <w:pPr>
        <w:spacing w:line="276" w:lineRule="auto"/>
        <w:rPr>
          <w:b/>
          <w:bCs/>
          <w:lang w:val="en-KE"/>
        </w:rPr>
      </w:pPr>
    </w:p>
    <w:sdt>
      <w:sdtPr>
        <w:id w:val="111014761"/>
        <w:docPartObj>
          <w:docPartGallery w:val="Table of Contents"/>
          <w:docPartUnique/>
        </w:docPartObj>
      </w:sdtPr>
      <w:sdtEndPr>
        <w:rPr>
          <w:rFonts w:ascii="Times New Roman" w:eastAsiaTheme="minorHAnsi" w:hAnsi="Times New Roman" w:cs="Times New Roman"/>
          <w:b/>
          <w:bCs/>
          <w:noProof/>
          <w:color w:val="353839"/>
          <w:sz w:val="24"/>
          <w:szCs w:val="24"/>
        </w:rPr>
      </w:sdtEndPr>
      <w:sdtContent>
        <w:p w14:paraId="6464A974" w14:textId="7D355D70" w:rsidR="00FA2E1A" w:rsidRDefault="00FA2E1A">
          <w:pPr>
            <w:pStyle w:val="TOCHeading"/>
          </w:pPr>
          <w:r>
            <w:t>Table of Contents</w:t>
          </w:r>
        </w:p>
        <w:p w14:paraId="45639F94" w14:textId="6F33C0FA" w:rsidR="00393A36" w:rsidRDefault="00FA2E1A">
          <w:pPr>
            <w:pStyle w:val="TOC1"/>
            <w:tabs>
              <w:tab w:val="right" w:leader="dot" w:pos="9350"/>
            </w:tabs>
            <w:rPr>
              <w:rFonts w:asciiTheme="minorHAnsi" w:eastAsiaTheme="minorEastAsia" w:hAnsiTheme="minorHAnsi" w:cstheme="minorBidi"/>
              <w:noProof/>
              <w:color w:val="auto"/>
              <w:sz w:val="22"/>
              <w:szCs w:val="22"/>
              <w:lang w:val="en-KE" w:eastAsia="en-KE"/>
            </w:rPr>
          </w:pPr>
          <w:r>
            <w:fldChar w:fldCharType="begin"/>
          </w:r>
          <w:r>
            <w:instrText xml:space="preserve"> TOC \o "1-3" \h \z \u </w:instrText>
          </w:r>
          <w:r>
            <w:fldChar w:fldCharType="separate"/>
          </w:r>
          <w:hyperlink w:anchor="_Toc152857425" w:history="1">
            <w:r w:rsidR="00393A36" w:rsidRPr="00C16717">
              <w:rPr>
                <w:rStyle w:val="Hyperlink"/>
                <w:noProof/>
                <w:lang w:val="en-KE"/>
              </w:rPr>
              <w:t>Abstract:</w:t>
            </w:r>
            <w:r w:rsidR="00393A36">
              <w:rPr>
                <w:noProof/>
                <w:webHidden/>
              </w:rPr>
              <w:tab/>
            </w:r>
            <w:r w:rsidR="00393A36">
              <w:rPr>
                <w:noProof/>
                <w:webHidden/>
              </w:rPr>
              <w:fldChar w:fldCharType="begin"/>
            </w:r>
            <w:r w:rsidR="00393A36">
              <w:rPr>
                <w:noProof/>
                <w:webHidden/>
              </w:rPr>
              <w:instrText xml:space="preserve"> PAGEREF _Toc152857425 \h </w:instrText>
            </w:r>
            <w:r w:rsidR="00393A36">
              <w:rPr>
                <w:noProof/>
                <w:webHidden/>
              </w:rPr>
            </w:r>
            <w:r w:rsidR="00393A36">
              <w:rPr>
                <w:noProof/>
                <w:webHidden/>
              </w:rPr>
              <w:fldChar w:fldCharType="separate"/>
            </w:r>
            <w:r w:rsidR="00393A36">
              <w:rPr>
                <w:noProof/>
                <w:webHidden/>
              </w:rPr>
              <w:t>4</w:t>
            </w:r>
            <w:r w:rsidR="00393A36">
              <w:rPr>
                <w:noProof/>
                <w:webHidden/>
              </w:rPr>
              <w:fldChar w:fldCharType="end"/>
            </w:r>
          </w:hyperlink>
        </w:p>
        <w:p w14:paraId="19EDBAF3" w14:textId="55B47570" w:rsidR="00393A36" w:rsidRDefault="00393A36">
          <w:pPr>
            <w:pStyle w:val="TOC1"/>
            <w:tabs>
              <w:tab w:val="right" w:leader="dot" w:pos="9350"/>
            </w:tabs>
            <w:rPr>
              <w:rFonts w:asciiTheme="minorHAnsi" w:eastAsiaTheme="minorEastAsia" w:hAnsiTheme="minorHAnsi" w:cstheme="minorBidi"/>
              <w:noProof/>
              <w:color w:val="auto"/>
              <w:sz w:val="22"/>
              <w:szCs w:val="22"/>
              <w:lang w:val="en-KE" w:eastAsia="en-KE"/>
            </w:rPr>
          </w:pPr>
          <w:hyperlink w:anchor="_Toc152857426" w:history="1">
            <w:r w:rsidRPr="00C16717">
              <w:rPr>
                <w:rStyle w:val="Hyperlink"/>
                <w:noProof/>
                <w:lang w:val="en-GB"/>
              </w:rPr>
              <w:t>1.1</w:t>
            </w:r>
            <w:r w:rsidRPr="00C16717">
              <w:rPr>
                <w:rStyle w:val="Hyperlink"/>
                <w:noProof/>
                <w:lang w:val="en-KE"/>
              </w:rPr>
              <w:t>Introduction</w:t>
            </w:r>
            <w:r>
              <w:rPr>
                <w:noProof/>
                <w:webHidden/>
              </w:rPr>
              <w:tab/>
            </w:r>
            <w:r>
              <w:rPr>
                <w:noProof/>
                <w:webHidden/>
              </w:rPr>
              <w:fldChar w:fldCharType="begin"/>
            </w:r>
            <w:r>
              <w:rPr>
                <w:noProof/>
                <w:webHidden/>
              </w:rPr>
              <w:instrText xml:space="preserve"> PAGEREF _Toc152857426 \h </w:instrText>
            </w:r>
            <w:r>
              <w:rPr>
                <w:noProof/>
                <w:webHidden/>
              </w:rPr>
            </w:r>
            <w:r>
              <w:rPr>
                <w:noProof/>
                <w:webHidden/>
              </w:rPr>
              <w:fldChar w:fldCharType="separate"/>
            </w:r>
            <w:r>
              <w:rPr>
                <w:noProof/>
                <w:webHidden/>
              </w:rPr>
              <w:t>5</w:t>
            </w:r>
            <w:r>
              <w:rPr>
                <w:noProof/>
                <w:webHidden/>
              </w:rPr>
              <w:fldChar w:fldCharType="end"/>
            </w:r>
          </w:hyperlink>
        </w:p>
        <w:p w14:paraId="5029A902" w14:textId="1A5E4F29" w:rsidR="00393A36" w:rsidRDefault="00393A36">
          <w:pPr>
            <w:pStyle w:val="TOC2"/>
            <w:tabs>
              <w:tab w:val="right" w:leader="dot" w:pos="9350"/>
            </w:tabs>
            <w:rPr>
              <w:rFonts w:asciiTheme="minorHAnsi" w:eastAsiaTheme="minorEastAsia" w:hAnsiTheme="minorHAnsi" w:cstheme="minorBidi"/>
              <w:noProof/>
              <w:color w:val="auto"/>
              <w:sz w:val="22"/>
              <w:szCs w:val="22"/>
              <w:lang w:val="en-KE" w:eastAsia="en-KE"/>
            </w:rPr>
          </w:pPr>
          <w:hyperlink w:anchor="_Toc152857427" w:history="1">
            <w:r w:rsidRPr="00C16717">
              <w:rPr>
                <w:rStyle w:val="Hyperlink"/>
                <w:noProof/>
                <w:lang w:val="en-GB"/>
              </w:rPr>
              <w:t xml:space="preserve">1.1.1 </w:t>
            </w:r>
            <w:r w:rsidRPr="00C16717">
              <w:rPr>
                <w:rStyle w:val="Hyperlink"/>
                <w:noProof/>
                <w:lang w:val="en-KE"/>
              </w:rPr>
              <w:t>Importance and Relevance</w:t>
            </w:r>
            <w:r>
              <w:rPr>
                <w:noProof/>
                <w:webHidden/>
              </w:rPr>
              <w:tab/>
            </w:r>
            <w:r>
              <w:rPr>
                <w:noProof/>
                <w:webHidden/>
              </w:rPr>
              <w:fldChar w:fldCharType="begin"/>
            </w:r>
            <w:r>
              <w:rPr>
                <w:noProof/>
                <w:webHidden/>
              </w:rPr>
              <w:instrText xml:space="preserve"> PAGEREF _Toc152857427 \h </w:instrText>
            </w:r>
            <w:r>
              <w:rPr>
                <w:noProof/>
                <w:webHidden/>
              </w:rPr>
            </w:r>
            <w:r>
              <w:rPr>
                <w:noProof/>
                <w:webHidden/>
              </w:rPr>
              <w:fldChar w:fldCharType="separate"/>
            </w:r>
            <w:r>
              <w:rPr>
                <w:noProof/>
                <w:webHidden/>
              </w:rPr>
              <w:t>5</w:t>
            </w:r>
            <w:r>
              <w:rPr>
                <w:noProof/>
                <w:webHidden/>
              </w:rPr>
              <w:fldChar w:fldCharType="end"/>
            </w:r>
          </w:hyperlink>
        </w:p>
        <w:p w14:paraId="69459C6C" w14:textId="7FBFCAA4" w:rsidR="00393A36" w:rsidRDefault="00393A36">
          <w:pPr>
            <w:pStyle w:val="TOC2"/>
            <w:tabs>
              <w:tab w:val="right" w:leader="dot" w:pos="9350"/>
            </w:tabs>
            <w:rPr>
              <w:rFonts w:asciiTheme="minorHAnsi" w:eastAsiaTheme="minorEastAsia" w:hAnsiTheme="minorHAnsi" w:cstheme="minorBidi"/>
              <w:noProof/>
              <w:color w:val="auto"/>
              <w:sz w:val="22"/>
              <w:szCs w:val="22"/>
              <w:lang w:val="en-KE" w:eastAsia="en-KE"/>
            </w:rPr>
          </w:pPr>
          <w:hyperlink w:anchor="_Toc152857428" w:history="1">
            <w:r w:rsidRPr="00C16717">
              <w:rPr>
                <w:rStyle w:val="Hyperlink"/>
                <w:noProof/>
                <w:lang w:val="en-GB"/>
              </w:rPr>
              <w:t xml:space="preserve">1.1.2 </w:t>
            </w:r>
            <w:r w:rsidRPr="00C16717">
              <w:rPr>
                <w:rStyle w:val="Hyperlink"/>
                <w:noProof/>
                <w:lang w:val="en-KE"/>
              </w:rPr>
              <w:t>Objective of the Study</w:t>
            </w:r>
            <w:r>
              <w:rPr>
                <w:noProof/>
                <w:webHidden/>
              </w:rPr>
              <w:tab/>
            </w:r>
            <w:r>
              <w:rPr>
                <w:noProof/>
                <w:webHidden/>
              </w:rPr>
              <w:fldChar w:fldCharType="begin"/>
            </w:r>
            <w:r>
              <w:rPr>
                <w:noProof/>
                <w:webHidden/>
              </w:rPr>
              <w:instrText xml:space="preserve"> PAGEREF _Toc152857428 \h </w:instrText>
            </w:r>
            <w:r>
              <w:rPr>
                <w:noProof/>
                <w:webHidden/>
              </w:rPr>
            </w:r>
            <w:r>
              <w:rPr>
                <w:noProof/>
                <w:webHidden/>
              </w:rPr>
              <w:fldChar w:fldCharType="separate"/>
            </w:r>
            <w:r>
              <w:rPr>
                <w:noProof/>
                <w:webHidden/>
              </w:rPr>
              <w:t>5</w:t>
            </w:r>
            <w:r>
              <w:rPr>
                <w:noProof/>
                <w:webHidden/>
              </w:rPr>
              <w:fldChar w:fldCharType="end"/>
            </w:r>
          </w:hyperlink>
        </w:p>
        <w:p w14:paraId="2E8ECE40" w14:textId="3AF8C2A2" w:rsidR="00393A36" w:rsidRDefault="00393A36">
          <w:pPr>
            <w:pStyle w:val="TOC2"/>
            <w:tabs>
              <w:tab w:val="right" w:leader="dot" w:pos="9350"/>
            </w:tabs>
            <w:rPr>
              <w:rFonts w:asciiTheme="minorHAnsi" w:eastAsiaTheme="minorEastAsia" w:hAnsiTheme="minorHAnsi" w:cstheme="minorBidi"/>
              <w:noProof/>
              <w:color w:val="auto"/>
              <w:sz w:val="22"/>
              <w:szCs w:val="22"/>
              <w:lang w:val="en-KE" w:eastAsia="en-KE"/>
            </w:rPr>
          </w:pPr>
          <w:hyperlink w:anchor="_Toc152857429" w:history="1">
            <w:r w:rsidRPr="00C16717">
              <w:rPr>
                <w:rStyle w:val="Hyperlink"/>
                <w:noProof/>
                <w:lang w:val="en-GB"/>
              </w:rPr>
              <w:t xml:space="preserve">1.1.3 </w:t>
            </w:r>
            <w:r w:rsidRPr="00C16717">
              <w:rPr>
                <w:rStyle w:val="Hyperlink"/>
                <w:noProof/>
                <w:lang w:val="en-KE"/>
              </w:rPr>
              <w:t>Research Question</w:t>
            </w:r>
            <w:r>
              <w:rPr>
                <w:noProof/>
                <w:webHidden/>
              </w:rPr>
              <w:tab/>
            </w:r>
            <w:r>
              <w:rPr>
                <w:noProof/>
                <w:webHidden/>
              </w:rPr>
              <w:fldChar w:fldCharType="begin"/>
            </w:r>
            <w:r>
              <w:rPr>
                <w:noProof/>
                <w:webHidden/>
              </w:rPr>
              <w:instrText xml:space="preserve"> PAGEREF _Toc152857429 \h </w:instrText>
            </w:r>
            <w:r>
              <w:rPr>
                <w:noProof/>
                <w:webHidden/>
              </w:rPr>
            </w:r>
            <w:r>
              <w:rPr>
                <w:noProof/>
                <w:webHidden/>
              </w:rPr>
              <w:fldChar w:fldCharType="separate"/>
            </w:r>
            <w:r>
              <w:rPr>
                <w:noProof/>
                <w:webHidden/>
              </w:rPr>
              <w:t>5</w:t>
            </w:r>
            <w:r>
              <w:rPr>
                <w:noProof/>
                <w:webHidden/>
              </w:rPr>
              <w:fldChar w:fldCharType="end"/>
            </w:r>
          </w:hyperlink>
        </w:p>
        <w:p w14:paraId="378B401F" w14:textId="21BCF44E" w:rsidR="00393A36" w:rsidRDefault="00393A36">
          <w:pPr>
            <w:pStyle w:val="TOC2"/>
            <w:tabs>
              <w:tab w:val="right" w:leader="dot" w:pos="9350"/>
            </w:tabs>
            <w:rPr>
              <w:rFonts w:asciiTheme="minorHAnsi" w:eastAsiaTheme="minorEastAsia" w:hAnsiTheme="minorHAnsi" w:cstheme="minorBidi"/>
              <w:noProof/>
              <w:color w:val="auto"/>
              <w:sz w:val="22"/>
              <w:szCs w:val="22"/>
              <w:lang w:val="en-KE" w:eastAsia="en-KE"/>
            </w:rPr>
          </w:pPr>
          <w:hyperlink w:anchor="_Toc152857430" w:history="1">
            <w:r w:rsidRPr="00C16717">
              <w:rPr>
                <w:rStyle w:val="Hyperlink"/>
                <w:noProof/>
                <w:lang w:val="en-GB"/>
              </w:rPr>
              <w:t xml:space="preserve">1.1.4 </w:t>
            </w:r>
            <w:r w:rsidRPr="00C16717">
              <w:rPr>
                <w:rStyle w:val="Hyperlink"/>
                <w:noProof/>
                <w:lang w:val="en-KE"/>
              </w:rPr>
              <w:t>Rationale for Topic Selection</w:t>
            </w:r>
            <w:r>
              <w:rPr>
                <w:noProof/>
                <w:webHidden/>
              </w:rPr>
              <w:tab/>
            </w:r>
            <w:r>
              <w:rPr>
                <w:noProof/>
                <w:webHidden/>
              </w:rPr>
              <w:fldChar w:fldCharType="begin"/>
            </w:r>
            <w:r>
              <w:rPr>
                <w:noProof/>
                <w:webHidden/>
              </w:rPr>
              <w:instrText xml:space="preserve"> PAGEREF _Toc152857430 \h </w:instrText>
            </w:r>
            <w:r>
              <w:rPr>
                <w:noProof/>
                <w:webHidden/>
              </w:rPr>
            </w:r>
            <w:r>
              <w:rPr>
                <w:noProof/>
                <w:webHidden/>
              </w:rPr>
              <w:fldChar w:fldCharType="separate"/>
            </w:r>
            <w:r>
              <w:rPr>
                <w:noProof/>
                <w:webHidden/>
              </w:rPr>
              <w:t>5</w:t>
            </w:r>
            <w:r>
              <w:rPr>
                <w:noProof/>
                <w:webHidden/>
              </w:rPr>
              <w:fldChar w:fldCharType="end"/>
            </w:r>
          </w:hyperlink>
        </w:p>
        <w:p w14:paraId="7427BB0D" w14:textId="40D90FFA" w:rsidR="00393A36" w:rsidRDefault="00393A36">
          <w:pPr>
            <w:pStyle w:val="TOC1"/>
            <w:tabs>
              <w:tab w:val="right" w:leader="dot" w:pos="9350"/>
            </w:tabs>
            <w:rPr>
              <w:rFonts w:asciiTheme="minorHAnsi" w:eastAsiaTheme="minorEastAsia" w:hAnsiTheme="minorHAnsi" w:cstheme="minorBidi"/>
              <w:noProof/>
              <w:color w:val="auto"/>
              <w:sz w:val="22"/>
              <w:szCs w:val="22"/>
              <w:lang w:val="en-KE" w:eastAsia="en-KE"/>
            </w:rPr>
          </w:pPr>
          <w:hyperlink w:anchor="_Toc152857431" w:history="1">
            <w:r w:rsidRPr="00C16717">
              <w:rPr>
                <w:rStyle w:val="Hyperlink"/>
                <w:noProof/>
                <w:lang w:val="en-GB"/>
              </w:rPr>
              <w:t xml:space="preserve">2.1 </w:t>
            </w:r>
            <w:r w:rsidRPr="00C16717">
              <w:rPr>
                <w:rStyle w:val="Hyperlink"/>
                <w:noProof/>
                <w:lang w:val="en-KE"/>
              </w:rPr>
              <w:t>Literature Review</w:t>
            </w:r>
            <w:r>
              <w:rPr>
                <w:noProof/>
                <w:webHidden/>
              </w:rPr>
              <w:tab/>
            </w:r>
            <w:r>
              <w:rPr>
                <w:noProof/>
                <w:webHidden/>
              </w:rPr>
              <w:fldChar w:fldCharType="begin"/>
            </w:r>
            <w:r>
              <w:rPr>
                <w:noProof/>
                <w:webHidden/>
              </w:rPr>
              <w:instrText xml:space="preserve"> PAGEREF _Toc152857431 \h </w:instrText>
            </w:r>
            <w:r>
              <w:rPr>
                <w:noProof/>
                <w:webHidden/>
              </w:rPr>
            </w:r>
            <w:r>
              <w:rPr>
                <w:noProof/>
                <w:webHidden/>
              </w:rPr>
              <w:fldChar w:fldCharType="separate"/>
            </w:r>
            <w:r>
              <w:rPr>
                <w:noProof/>
                <w:webHidden/>
              </w:rPr>
              <w:t>6</w:t>
            </w:r>
            <w:r>
              <w:rPr>
                <w:noProof/>
                <w:webHidden/>
              </w:rPr>
              <w:fldChar w:fldCharType="end"/>
            </w:r>
          </w:hyperlink>
        </w:p>
        <w:p w14:paraId="333FE11A" w14:textId="79B17BD8" w:rsidR="00393A36" w:rsidRDefault="00393A36">
          <w:pPr>
            <w:pStyle w:val="TOC1"/>
            <w:tabs>
              <w:tab w:val="right" w:leader="dot" w:pos="9350"/>
            </w:tabs>
            <w:rPr>
              <w:rFonts w:asciiTheme="minorHAnsi" w:eastAsiaTheme="minorEastAsia" w:hAnsiTheme="minorHAnsi" w:cstheme="minorBidi"/>
              <w:noProof/>
              <w:color w:val="auto"/>
              <w:sz w:val="22"/>
              <w:szCs w:val="22"/>
              <w:lang w:val="en-KE" w:eastAsia="en-KE"/>
            </w:rPr>
          </w:pPr>
          <w:hyperlink w:anchor="_Toc152857432" w:history="1">
            <w:r w:rsidRPr="00C16717">
              <w:rPr>
                <w:rStyle w:val="Hyperlink"/>
                <w:noProof/>
              </w:rPr>
              <w:t>3.1</w:t>
            </w:r>
            <w:r w:rsidRPr="00C16717">
              <w:rPr>
                <w:rStyle w:val="Hyperlink"/>
                <w:noProof/>
                <w:lang w:val="en-KE"/>
              </w:rPr>
              <w:t>Methodology</w:t>
            </w:r>
            <w:r>
              <w:rPr>
                <w:noProof/>
                <w:webHidden/>
              </w:rPr>
              <w:tab/>
            </w:r>
            <w:r>
              <w:rPr>
                <w:noProof/>
                <w:webHidden/>
              </w:rPr>
              <w:fldChar w:fldCharType="begin"/>
            </w:r>
            <w:r>
              <w:rPr>
                <w:noProof/>
                <w:webHidden/>
              </w:rPr>
              <w:instrText xml:space="preserve"> PAGEREF _Toc152857432 \h </w:instrText>
            </w:r>
            <w:r>
              <w:rPr>
                <w:noProof/>
                <w:webHidden/>
              </w:rPr>
            </w:r>
            <w:r>
              <w:rPr>
                <w:noProof/>
                <w:webHidden/>
              </w:rPr>
              <w:fldChar w:fldCharType="separate"/>
            </w:r>
            <w:r>
              <w:rPr>
                <w:noProof/>
                <w:webHidden/>
              </w:rPr>
              <w:t>7</w:t>
            </w:r>
            <w:r>
              <w:rPr>
                <w:noProof/>
                <w:webHidden/>
              </w:rPr>
              <w:fldChar w:fldCharType="end"/>
            </w:r>
          </w:hyperlink>
        </w:p>
        <w:p w14:paraId="34AB7431" w14:textId="64A2350E" w:rsidR="00393A36" w:rsidRDefault="00393A36">
          <w:pPr>
            <w:pStyle w:val="TOC2"/>
            <w:tabs>
              <w:tab w:val="right" w:leader="dot" w:pos="9350"/>
            </w:tabs>
            <w:rPr>
              <w:rFonts w:asciiTheme="minorHAnsi" w:eastAsiaTheme="minorEastAsia" w:hAnsiTheme="minorHAnsi" w:cstheme="minorBidi"/>
              <w:noProof/>
              <w:color w:val="auto"/>
              <w:sz w:val="22"/>
              <w:szCs w:val="22"/>
              <w:lang w:val="en-KE" w:eastAsia="en-KE"/>
            </w:rPr>
          </w:pPr>
          <w:hyperlink w:anchor="_Toc152857433" w:history="1">
            <w:r w:rsidRPr="00C16717">
              <w:rPr>
                <w:rStyle w:val="Hyperlink"/>
                <w:noProof/>
                <w:lang w:val="en-KE"/>
              </w:rPr>
              <w:t>Multivariate Methodology</w:t>
            </w:r>
            <w:r>
              <w:rPr>
                <w:noProof/>
                <w:webHidden/>
              </w:rPr>
              <w:tab/>
            </w:r>
            <w:r>
              <w:rPr>
                <w:noProof/>
                <w:webHidden/>
              </w:rPr>
              <w:fldChar w:fldCharType="begin"/>
            </w:r>
            <w:r>
              <w:rPr>
                <w:noProof/>
                <w:webHidden/>
              </w:rPr>
              <w:instrText xml:space="preserve"> PAGEREF _Toc152857433 \h </w:instrText>
            </w:r>
            <w:r>
              <w:rPr>
                <w:noProof/>
                <w:webHidden/>
              </w:rPr>
            </w:r>
            <w:r>
              <w:rPr>
                <w:noProof/>
                <w:webHidden/>
              </w:rPr>
              <w:fldChar w:fldCharType="separate"/>
            </w:r>
            <w:r>
              <w:rPr>
                <w:noProof/>
                <w:webHidden/>
              </w:rPr>
              <w:t>7</w:t>
            </w:r>
            <w:r>
              <w:rPr>
                <w:noProof/>
                <w:webHidden/>
              </w:rPr>
              <w:fldChar w:fldCharType="end"/>
            </w:r>
          </w:hyperlink>
        </w:p>
        <w:p w14:paraId="30955C29" w14:textId="16A6C306" w:rsidR="00393A36" w:rsidRDefault="00393A36">
          <w:pPr>
            <w:pStyle w:val="TOC2"/>
            <w:tabs>
              <w:tab w:val="right" w:leader="dot" w:pos="9350"/>
            </w:tabs>
            <w:rPr>
              <w:rFonts w:asciiTheme="minorHAnsi" w:eastAsiaTheme="minorEastAsia" w:hAnsiTheme="minorHAnsi" w:cstheme="minorBidi"/>
              <w:noProof/>
              <w:color w:val="auto"/>
              <w:sz w:val="22"/>
              <w:szCs w:val="22"/>
              <w:lang w:val="en-KE" w:eastAsia="en-KE"/>
            </w:rPr>
          </w:pPr>
          <w:hyperlink w:anchor="_Toc152857434" w:history="1">
            <w:r w:rsidRPr="00C16717">
              <w:rPr>
                <w:rStyle w:val="Hyperlink"/>
                <w:noProof/>
                <w:lang w:val="en-KE"/>
              </w:rPr>
              <w:t>Data Collection</w:t>
            </w:r>
            <w:r>
              <w:rPr>
                <w:noProof/>
                <w:webHidden/>
              </w:rPr>
              <w:tab/>
            </w:r>
            <w:r>
              <w:rPr>
                <w:noProof/>
                <w:webHidden/>
              </w:rPr>
              <w:fldChar w:fldCharType="begin"/>
            </w:r>
            <w:r>
              <w:rPr>
                <w:noProof/>
                <w:webHidden/>
              </w:rPr>
              <w:instrText xml:space="preserve"> PAGEREF _Toc152857434 \h </w:instrText>
            </w:r>
            <w:r>
              <w:rPr>
                <w:noProof/>
                <w:webHidden/>
              </w:rPr>
            </w:r>
            <w:r>
              <w:rPr>
                <w:noProof/>
                <w:webHidden/>
              </w:rPr>
              <w:fldChar w:fldCharType="separate"/>
            </w:r>
            <w:r>
              <w:rPr>
                <w:noProof/>
                <w:webHidden/>
              </w:rPr>
              <w:t>7</w:t>
            </w:r>
            <w:r>
              <w:rPr>
                <w:noProof/>
                <w:webHidden/>
              </w:rPr>
              <w:fldChar w:fldCharType="end"/>
            </w:r>
          </w:hyperlink>
        </w:p>
        <w:p w14:paraId="6CFD5AFF" w14:textId="694AF983" w:rsidR="00393A36" w:rsidRDefault="00393A36">
          <w:pPr>
            <w:pStyle w:val="TOC1"/>
            <w:tabs>
              <w:tab w:val="right" w:leader="dot" w:pos="9350"/>
            </w:tabs>
            <w:rPr>
              <w:rFonts w:asciiTheme="minorHAnsi" w:eastAsiaTheme="minorEastAsia" w:hAnsiTheme="minorHAnsi" w:cstheme="minorBidi"/>
              <w:noProof/>
              <w:color w:val="auto"/>
              <w:sz w:val="22"/>
              <w:szCs w:val="22"/>
              <w:lang w:val="en-KE" w:eastAsia="en-KE"/>
            </w:rPr>
          </w:pPr>
          <w:hyperlink w:anchor="_Toc152857435" w:history="1">
            <w:r w:rsidRPr="00C16717">
              <w:rPr>
                <w:rStyle w:val="Hyperlink"/>
                <w:noProof/>
                <w:lang w:val="en-GB"/>
              </w:rPr>
              <w:t>4.1 Data Analysis</w:t>
            </w:r>
            <w:r>
              <w:rPr>
                <w:noProof/>
                <w:webHidden/>
              </w:rPr>
              <w:tab/>
            </w:r>
            <w:r>
              <w:rPr>
                <w:noProof/>
                <w:webHidden/>
              </w:rPr>
              <w:fldChar w:fldCharType="begin"/>
            </w:r>
            <w:r>
              <w:rPr>
                <w:noProof/>
                <w:webHidden/>
              </w:rPr>
              <w:instrText xml:space="preserve"> PAGEREF _Toc152857435 \h </w:instrText>
            </w:r>
            <w:r>
              <w:rPr>
                <w:noProof/>
                <w:webHidden/>
              </w:rPr>
            </w:r>
            <w:r>
              <w:rPr>
                <w:noProof/>
                <w:webHidden/>
              </w:rPr>
              <w:fldChar w:fldCharType="separate"/>
            </w:r>
            <w:r>
              <w:rPr>
                <w:noProof/>
                <w:webHidden/>
              </w:rPr>
              <w:t>8</w:t>
            </w:r>
            <w:r>
              <w:rPr>
                <w:noProof/>
                <w:webHidden/>
              </w:rPr>
              <w:fldChar w:fldCharType="end"/>
            </w:r>
          </w:hyperlink>
        </w:p>
        <w:p w14:paraId="4E98DB20" w14:textId="6277462A" w:rsidR="00393A36" w:rsidRDefault="00393A36">
          <w:pPr>
            <w:pStyle w:val="TOC2"/>
            <w:tabs>
              <w:tab w:val="right" w:leader="dot" w:pos="9350"/>
            </w:tabs>
            <w:rPr>
              <w:rFonts w:asciiTheme="minorHAnsi" w:eastAsiaTheme="minorEastAsia" w:hAnsiTheme="minorHAnsi" w:cstheme="minorBidi"/>
              <w:noProof/>
              <w:color w:val="auto"/>
              <w:sz w:val="22"/>
              <w:szCs w:val="22"/>
              <w:lang w:val="en-KE" w:eastAsia="en-KE"/>
            </w:rPr>
          </w:pPr>
          <w:hyperlink w:anchor="_Toc152857436" w:history="1">
            <w:r w:rsidRPr="00C16717">
              <w:rPr>
                <w:rStyle w:val="Hyperlink"/>
                <w:noProof/>
                <w:lang w:val="en-GB"/>
              </w:rPr>
              <w:t>4.2 Descriptive Statistics</w:t>
            </w:r>
            <w:r>
              <w:rPr>
                <w:noProof/>
                <w:webHidden/>
              </w:rPr>
              <w:tab/>
            </w:r>
            <w:r>
              <w:rPr>
                <w:noProof/>
                <w:webHidden/>
              </w:rPr>
              <w:fldChar w:fldCharType="begin"/>
            </w:r>
            <w:r>
              <w:rPr>
                <w:noProof/>
                <w:webHidden/>
              </w:rPr>
              <w:instrText xml:space="preserve"> PAGEREF _Toc152857436 \h </w:instrText>
            </w:r>
            <w:r>
              <w:rPr>
                <w:noProof/>
                <w:webHidden/>
              </w:rPr>
            </w:r>
            <w:r>
              <w:rPr>
                <w:noProof/>
                <w:webHidden/>
              </w:rPr>
              <w:fldChar w:fldCharType="separate"/>
            </w:r>
            <w:r>
              <w:rPr>
                <w:noProof/>
                <w:webHidden/>
              </w:rPr>
              <w:t>8</w:t>
            </w:r>
            <w:r>
              <w:rPr>
                <w:noProof/>
                <w:webHidden/>
              </w:rPr>
              <w:fldChar w:fldCharType="end"/>
            </w:r>
          </w:hyperlink>
        </w:p>
        <w:p w14:paraId="591B4971" w14:textId="3E8585C5" w:rsidR="00393A36" w:rsidRDefault="00393A36">
          <w:pPr>
            <w:pStyle w:val="TOC3"/>
            <w:tabs>
              <w:tab w:val="right" w:leader="dot" w:pos="9350"/>
            </w:tabs>
            <w:rPr>
              <w:rFonts w:asciiTheme="minorHAnsi" w:eastAsiaTheme="minorEastAsia" w:hAnsiTheme="minorHAnsi" w:cstheme="minorBidi"/>
              <w:noProof/>
              <w:color w:val="auto"/>
              <w:sz w:val="22"/>
              <w:szCs w:val="22"/>
              <w:lang w:val="en-KE" w:eastAsia="en-KE"/>
            </w:rPr>
          </w:pPr>
          <w:hyperlink w:anchor="_Toc152857437" w:history="1">
            <w:r w:rsidRPr="00C16717">
              <w:rPr>
                <w:rStyle w:val="Hyperlink"/>
                <w:noProof/>
                <w:lang w:val="en-GB"/>
              </w:rPr>
              <w:t>I.</w:t>
            </w:r>
            <w:r>
              <w:rPr>
                <w:noProof/>
                <w:webHidden/>
              </w:rPr>
              <w:tab/>
            </w:r>
            <w:r>
              <w:rPr>
                <w:noProof/>
                <w:webHidden/>
              </w:rPr>
              <w:fldChar w:fldCharType="begin"/>
            </w:r>
            <w:r>
              <w:rPr>
                <w:noProof/>
                <w:webHidden/>
              </w:rPr>
              <w:instrText xml:space="preserve"> PAGEREF _Toc152857437 \h </w:instrText>
            </w:r>
            <w:r>
              <w:rPr>
                <w:noProof/>
                <w:webHidden/>
              </w:rPr>
            </w:r>
            <w:r>
              <w:rPr>
                <w:noProof/>
                <w:webHidden/>
              </w:rPr>
              <w:fldChar w:fldCharType="separate"/>
            </w:r>
            <w:r>
              <w:rPr>
                <w:noProof/>
                <w:webHidden/>
              </w:rPr>
              <w:t>8</w:t>
            </w:r>
            <w:r>
              <w:rPr>
                <w:noProof/>
                <w:webHidden/>
              </w:rPr>
              <w:fldChar w:fldCharType="end"/>
            </w:r>
          </w:hyperlink>
        </w:p>
        <w:p w14:paraId="06DD66B2" w14:textId="75562C57" w:rsidR="00393A36" w:rsidRDefault="00393A36">
          <w:pPr>
            <w:pStyle w:val="TOC3"/>
            <w:tabs>
              <w:tab w:val="right" w:leader="dot" w:pos="9350"/>
            </w:tabs>
            <w:rPr>
              <w:rFonts w:asciiTheme="minorHAnsi" w:eastAsiaTheme="minorEastAsia" w:hAnsiTheme="minorHAnsi" w:cstheme="minorBidi"/>
              <w:noProof/>
              <w:color w:val="auto"/>
              <w:sz w:val="22"/>
              <w:szCs w:val="22"/>
              <w:lang w:val="en-KE" w:eastAsia="en-KE"/>
            </w:rPr>
          </w:pPr>
          <w:hyperlink w:anchor="_Toc152857438" w:history="1">
            <w:r w:rsidRPr="00C16717">
              <w:rPr>
                <w:rStyle w:val="Hyperlink"/>
                <w:noProof/>
              </w:rPr>
              <w:t>Numerical Descriptive Statistics</w:t>
            </w:r>
            <w:r>
              <w:rPr>
                <w:noProof/>
                <w:webHidden/>
              </w:rPr>
              <w:tab/>
            </w:r>
            <w:r>
              <w:rPr>
                <w:noProof/>
                <w:webHidden/>
              </w:rPr>
              <w:fldChar w:fldCharType="begin"/>
            </w:r>
            <w:r>
              <w:rPr>
                <w:noProof/>
                <w:webHidden/>
              </w:rPr>
              <w:instrText xml:space="preserve"> PAGEREF _Toc152857438 \h </w:instrText>
            </w:r>
            <w:r>
              <w:rPr>
                <w:noProof/>
                <w:webHidden/>
              </w:rPr>
            </w:r>
            <w:r>
              <w:rPr>
                <w:noProof/>
                <w:webHidden/>
              </w:rPr>
              <w:fldChar w:fldCharType="separate"/>
            </w:r>
            <w:r>
              <w:rPr>
                <w:noProof/>
                <w:webHidden/>
              </w:rPr>
              <w:t>8</w:t>
            </w:r>
            <w:r>
              <w:rPr>
                <w:noProof/>
                <w:webHidden/>
              </w:rPr>
              <w:fldChar w:fldCharType="end"/>
            </w:r>
          </w:hyperlink>
        </w:p>
        <w:p w14:paraId="76B96AB1" w14:textId="40817D83" w:rsidR="00393A36" w:rsidRDefault="00393A36">
          <w:pPr>
            <w:pStyle w:val="TOC3"/>
            <w:tabs>
              <w:tab w:val="right" w:leader="dot" w:pos="9350"/>
            </w:tabs>
            <w:rPr>
              <w:rFonts w:asciiTheme="minorHAnsi" w:eastAsiaTheme="minorEastAsia" w:hAnsiTheme="minorHAnsi" w:cstheme="minorBidi"/>
              <w:noProof/>
              <w:color w:val="auto"/>
              <w:sz w:val="22"/>
              <w:szCs w:val="22"/>
              <w:lang w:val="en-KE" w:eastAsia="en-KE"/>
            </w:rPr>
          </w:pPr>
          <w:hyperlink w:anchor="_Toc152857439" w:history="1">
            <w:r w:rsidRPr="00C16717">
              <w:rPr>
                <w:rStyle w:val="Hyperlink"/>
                <w:noProof/>
              </w:rPr>
              <w:t>II. Graphical Descriptive Statistics</w:t>
            </w:r>
            <w:r>
              <w:rPr>
                <w:noProof/>
                <w:webHidden/>
              </w:rPr>
              <w:tab/>
            </w:r>
            <w:r>
              <w:rPr>
                <w:noProof/>
                <w:webHidden/>
              </w:rPr>
              <w:fldChar w:fldCharType="begin"/>
            </w:r>
            <w:r>
              <w:rPr>
                <w:noProof/>
                <w:webHidden/>
              </w:rPr>
              <w:instrText xml:space="preserve"> PAGEREF _Toc152857439 \h </w:instrText>
            </w:r>
            <w:r>
              <w:rPr>
                <w:noProof/>
                <w:webHidden/>
              </w:rPr>
            </w:r>
            <w:r>
              <w:rPr>
                <w:noProof/>
                <w:webHidden/>
              </w:rPr>
              <w:fldChar w:fldCharType="separate"/>
            </w:r>
            <w:r>
              <w:rPr>
                <w:noProof/>
                <w:webHidden/>
              </w:rPr>
              <w:t>10</w:t>
            </w:r>
            <w:r>
              <w:rPr>
                <w:noProof/>
                <w:webHidden/>
              </w:rPr>
              <w:fldChar w:fldCharType="end"/>
            </w:r>
          </w:hyperlink>
        </w:p>
        <w:p w14:paraId="423EF2B3" w14:textId="593916F9" w:rsidR="00393A36" w:rsidRDefault="00393A36">
          <w:pPr>
            <w:pStyle w:val="TOC2"/>
            <w:tabs>
              <w:tab w:val="right" w:leader="dot" w:pos="9350"/>
            </w:tabs>
            <w:rPr>
              <w:rFonts w:asciiTheme="minorHAnsi" w:eastAsiaTheme="minorEastAsia" w:hAnsiTheme="minorHAnsi" w:cstheme="minorBidi"/>
              <w:noProof/>
              <w:color w:val="auto"/>
              <w:sz w:val="22"/>
              <w:szCs w:val="22"/>
              <w:lang w:val="en-KE" w:eastAsia="en-KE"/>
            </w:rPr>
          </w:pPr>
          <w:hyperlink w:anchor="_Toc152857440" w:history="1">
            <w:r w:rsidRPr="00C16717">
              <w:rPr>
                <w:rStyle w:val="Hyperlink"/>
                <w:noProof/>
                <w:lang w:val="en-GB"/>
              </w:rPr>
              <w:t xml:space="preserve">4.3 </w:t>
            </w:r>
            <w:r w:rsidRPr="00C16717">
              <w:rPr>
                <w:rStyle w:val="Hyperlink"/>
                <w:noProof/>
                <w:lang w:val="en-KE"/>
              </w:rPr>
              <w:t>Confirmatory Factor Analysis (CFA)</w:t>
            </w:r>
            <w:r>
              <w:rPr>
                <w:noProof/>
                <w:webHidden/>
              </w:rPr>
              <w:tab/>
            </w:r>
            <w:r>
              <w:rPr>
                <w:noProof/>
                <w:webHidden/>
              </w:rPr>
              <w:fldChar w:fldCharType="begin"/>
            </w:r>
            <w:r>
              <w:rPr>
                <w:noProof/>
                <w:webHidden/>
              </w:rPr>
              <w:instrText xml:space="preserve"> PAGEREF _Toc152857440 \h </w:instrText>
            </w:r>
            <w:r>
              <w:rPr>
                <w:noProof/>
                <w:webHidden/>
              </w:rPr>
            </w:r>
            <w:r>
              <w:rPr>
                <w:noProof/>
                <w:webHidden/>
              </w:rPr>
              <w:fldChar w:fldCharType="separate"/>
            </w:r>
            <w:r>
              <w:rPr>
                <w:noProof/>
                <w:webHidden/>
              </w:rPr>
              <w:t>12</w:t>
            </w:r>
            <w:r>
              <w:rPr>
                <w:noProof/>
                <w:webHidden/>
              </w:rPr>
              <w:fldChar w:fldCharType="end"/>
            </w:r>
          </w:hyperlink>
        </w:p>
        <w:p w14:paraId="03F1942C" w14:textId="6D15E21C" w:rsidR="00393A36" w:rsidRDefault="00393A36">
          <w:pPr>
            <w:pStyle w:val="TOC3"/>
            <w:tabs>
              <w:tab w:val="right" w:leader="dot" w:pos="9350"/>
            </w:tabs>
            <w:rPr>
              <w:rFonts w:asciiTheme="minorHAnsi" w:eastAsiaTheme="minorEastAsia" w:hAnsiTheme="minorHAnsi" w:cstheme="minorBidi"/>
              <w:noProof/>
              <w:color w:val="auto"/>
              <w:sz w:val="22"/>
              <w:szCs w:val="22"/>
              <w:lang w:val="en-KE" w:eastAsia="en-KE"/>
            </w:rPr>
          </w:pPr>
          <w:hyperlink w:anchor="_Toc152857441" w:history="1">
            <w:r w:rsidRPr="00C16717">
              <w:rPr>
                <w:rStyle w:val="Hyperlink"/>
                <w:noProof/>
              </w:rPr>
              <w:t>Steps</w:t>
            </w:r>
            <w:r>
              <w:rPr>
                <w:noProof/>
                <w:webHidden/>
              </w:rPr>
              <w:tab/>
            </w:r>
            <w:r>
              <w:rPr>
                <w:noProof/>
                <w:webHidden/>
              </w:rPr>
              <w:fldChar w:fldCharType="begin"/>
            </w:r>
            <w:r>
              <w:rPr>
                <w:noProof/>
                <w:webHidden/>
              </w:rPr>
              <w:instrText xml:space="preserve"> PAGEREF _Toc152857441 \h </w:instrText>
            </w:r>
            <w:r>
              <w:rPr>
                <w:noProof/>
                <w:webHidden/>
              </w:rPr>
            </w:r>
            <w:r>
              <w:rPr>
                <w:noProof/>
                <w:webHidden/>
              </w:rPr>
              <w:fldChar w:fldCharType="separate"/>
            </w:r>
            <w:r>
              <w:rPr>
                <w:noProof/>
                <w:webHidden/>
              </w:rPr>
              <w:t>13</w:t>
            </w:r>
            <w:r>
              <w:rPr>
                <w:noProof/>
                <w:webHidden/>
              </w:rPr>
              <w:fldChar w:fldCharType="end"/>
            </w:r>
          </w:hyperlink>
        </w:p>
        <w:p w14:paraId="65CE18F9" w14:textId="038606A2" w:rsidR="00393A36" w:rsidRDefault="00393A36">
          <w:pPr>
            <w:pStyle w:val="TOC3"/>
            <w:tabs>
              <w:tab w:val="right" w:leader="dot" w:pos="9350"/>
            </w:tabs>
            <w:rPr>
              <w:rFonts w:asciiTheme="minorHAnsi" w:eastAsiaTheme="minorEastAsia" w:hAnsiTheme="minorHAnsi" w:cstheme="minorBidi"/>
              <w:noProof/>
              <w:color w:val="auto"/>
              <w:sz w:val="22"/>
              <w:szCs w:val="22"/>
              <w:lang w:val="en-KE" w:eastAsia="en-KE"/>
            </w:rPr>
          </w:pPr>
          <w:hyperlink w:anchor="_Toc152857442" w:history="1">
            <w:r w:rsidRPr="00C16717">
              <w:rPr>
                <w:rStyle w:val="Hyperlink"/>
                <w:noProof/>
                <w:lang w:val="en-GB"/>
              </w:rPr>
              <w:t>1.</w:t>
            </w:r>
            <w:r w:rsidRPr="00C16717">
              <w:rPr>
                <w:rStyle w:val="Hyperlink"/>
                <w:noProof/>
                <w:lang w:val="en-KE"/>
              </w:rPr>
              <w:t>Model Specification</w:t>
            </w:r>
            <w:r>
              <w:rPr>
                <w:noProof/>
                <w:webHidden/>
              </w:rPr>
              <w:tab/>
            </w:r>
            <w:r>
              <w:rPr>
                <w:noProof/>
                <w:webHidden/>
              </w:rPr>
              <w:fldChar w:fldCharType="begin"/>
            </w:r>
            <w:r>
              <w:rPr>
                <w:noProof/>
                <w:webHidden/>
              </w:rPr>
              <w:instrText xml:space="preserve"> PAGEREF _Toc152857442 \h </w:instrText>
            </w:r>
            <w:r>
              <w:rPr>
                <w:noProof/>
                <w:webHidden/>
              </w:rPr>
            </w:r>
            <w:r>
              <w:rPr>
                <w:noProof/>
                <w:webHidden/>
              </w:rPr>
              <w:fldChar w:fldCharType="separate"/>
            </w:r>
            <w:r>
              <w:rPr>
                <w:noProof/>
                <w:webHidden/>
              </w:rPr>
              <w:t>13</w:t>
            </w:r>
            <w:r>
              <w:rPr>
                <w:noProof/>
                <w:webHidden/>
              </w:rPr>
              <w:fldChar w:fldCharType="end"/>
            </w:r>
          </w:hyperlink>
        </w:p>
        <w:p w14:paraId="2EA1031E" w14:textId="6B9C4C26" w:rsidR="00393A36" w:rsidRDefault="00393A36">
          <w:pPr>
            <w:pStyle w:val="TOC3"/>
            <w:tabs>
              <w:tab w:val="right" w:leader="dot" w:pos="9350"/>
            </w:tabs>
            <w:rPr>
              <w:rFonts w:asciiTheme="minorHAnsi" w:eastAsiaTheme="minorEastAsia" w:hAnsiTheme="minorHAnsi" w:cstheme="minorBidi"/>
              <w:noProof/>
              <w:color w:val="auto"/>
              <w:sz w:val="22"/>
              <w:szCs w:val="22"/>
              <w:lang w:val="en-KE" w:eastAsia="en-KE"/>
            </w:rPr>
          </w:pPr>
          <w:hyperlink w:anchor="_Toc152857443" w:history="1">
            <w:r w:rsidRPr="00C16717">
              <w:rPr>
                <w:rStyle w:val="Hyperlink"/>
                <w:noProof/>
              </w:rPr>
              <w:t xml:space="preserve">2. </w:t>
            </w:r>
            <w:r w:rsidRPr="00C16717">
              <w:rPr>
                <w:rStyle w:val="Hyperlink"/>
                <w:noProof/>
                <w:lang w:val="en-KE"/>
              </w:rPr>
              <w:t xml:space="preserve"> Parameter Estimation</w:t>
            </w:r>
            <w:r>
              <w:rPr>
                <w:noProof/>
                <w:webHidden/>
              </w:rPr>
              <w:tab/>
            </w:r>
            <w:r>
              <w:rPr>
                <w:noProof/>
                <w:webHidden/>
              </w:rPr>
              <w:fldChar w:fldCharType="begin"/>
            </w:r>
            <w:r>
              <w:rPr>
                <w:noProof/>
                <w:webHidden/>
              </w:rPr>
              <w:instrText xml:space="preserve"> PAGEREF _Toc152857443 \h </w:instrText>
            </w:r>
            <w:r>
              <w:rPr>
                <w:noProof/>
                <w:webHidden/>
              </w:rPr>
            </w:r>
            <w:r>
              <w:rPr>
                <w:noProof/>
                <w:webHidden/>
              </w:rPr>
              <w:fldChar w:fldCharType="separate"/>
            </w:r>
            <w:r>
              <w:rPr>
                <w:noProof/>
                <w:webHidden/>
              </w:rPr>
              <w:t>13</w:t>
            </w:r>
            <w:r>
              <w:rPr>
                <w:noProof/>
                <w:webHidden/>
              </w:rPr>
              <w:fldChar w:fldCharType="end"/>
            </w:r>
          </w:hyperlink>
        </w:p>
        <w:p w14:paraId="720156A2" w14:textId="288572D8" w:rsidR="00393A36" w:rsidRDefault="00393A36">
          <w:pPr>
            <w:pStyle w:val="TOC3"/>
            <w:tabs>
              <w:tab w:val="right" w:leader="dot" w:pos="9350"/>
            </w:tabs>
            <w:rPr>
              <w:rFonts w:asciiTheme="minorHAnsi" w:eastAsiaTheme="minorEastAsia" w:hAnsiTheme="minorHAnsi" w:cstheme="minorBidi"/>
              <w:noProof/>
              <w:color w:val="auto"/>
              <w:sz w:val="22"/>
              <w:szCs w:val="22"/>
              <w:lang w:val="en-KE" w:eastAsia="en-KE"/>
            </w:rPr>
          </w:pPr>
          <w:hyperlink w:anchor="_Toc152857444" w:history="1">
            <w:r w:rsidRPr="00C16717">
              <w:rPr>
                <w:rStyle w:val="Hyperlink"/>
                <w:noProof/>
                <w:lang w:val="en-GB"/>
              </w:rPr>
              <w:t xml:space="preserve">3. </w:t>
            </w:r>
            <w:r w:rsidRPr="00C16717">
              <w:rPr>
                <w:rStyle w:val="Hyperlink"/>
                <w:noProof/>
              </w:rPr>
              <w:t xml:space="preserve"> Model Fit Assessment</w:t>
            </w:r>
            <w:r>
              <w:rPr>
                <w:noProof/>
                <w:webHidden/>
              </w:rPr>
              <w:tab/>
            </w:r>
            <w:r>
              <w:rPr>
                <w:noProof/>
                <w:webHidden/>
              </w:rPr>
              <w:fldChar w:fldCharType="begin"/>
            </w:r>
            <w:r>
              <w:rPr>
                <w:noProof/>
                <w:webHidden/>
              </w:rPr>
              <w:instrText xml:space="preserve"> PAGEREF _Toc152857444 \h </w:instrText>
            </w:r>
            <w:r>
              <w:rPr>
                <w:noProof/>
                <w:webHidden/>
              </w:rPr>
            </w:r>
            <w:r>
              <w:rPr>
                <w:noProof/>
                <w:webHidden/>
              </w:rPr>
              <w:fldChar w:fldCharType="separate"/>
            </w:r>
            <w:r>
              <w:rPr>
                <w:noProof/>
                <w:webHidden/>
              </w:rPr>
              <w:t>13</w:t>
            </w:r>
            <w:r>
              <w:rPr>
                <w:noProof/>
                <w:webHidden/>
              </w:rPr>
              <w:fldChar w:fldCharType="end"/>
            </w:r>
          </w:hyperlink>
        </w:p>
        <w:p w14:paraId="386582A8" w14:textId="00063CB9" w:rsidR="00393A36" w:rsidRDefault="00393A36">
          <w:pPr>
            <w:pStyle w:val="TOC2"/>
            <w:tabs>
              <w:tab w:val="right" w:leader="dot" w:pos="9350"/>
            </w:tabs>
            <w:rPr>
              <w:rFonts w:asciiTheme="minorHAnsi" w:eastAsiaTheme="minorEastAsia" w:hAnsiTheme="minorHAnsi" w:cstheme="minorBidi"/>
              <w:noProof/>
              <w:color w:val="auto"/>
              <w:sz w:val="22"/>
              <w:szCs w:val="22"/>
              <w:lang w:val="en-KE" w:eastAsia="en-KE"/>
            </w:rPr>
          </w:pPr>
          <w:hyperlink w:anchor="_Toc152857445" w:history="1">
            <w:r w:rsidRPr="00C16717">
              <w:rPr>
                <w:rStyle w:val="Hyperlink"/>
                <w:noProof/>
                <w:lang w:val="en-GB"/>
              </w:rPr>
              <w:t xml:space="preserve">4.4 </w:t>
            </w:r>
            <w:r w:rsidRPr="00C16717">
              <w:rPr>
                <w:rStyle w:val="Hyperlink"/>
                <w:noProof/>
                <w:lang w:val="en-KE"/>
              </w:rPr>
              <w:t>Structural Equation modelling (SEM)</w:t>
            </w:r>
            <w:r>
              <w:rPr>
                <w:noProof/>
                <w:webHidden/>
              </w:rPr>
              <w:tab/>
            </w:r>
            <w:r>
              <w:rPr>
                <w:noProof/>
                <w:webHidden/>
              </w:rPr>
              <w:fldChar w:fldCharType="begin"/>
            </w:r>
            <w:r>
              <w:rPr>
                <w:noProof/>
                <w:webHidden/>
              </w:rPr>
              <w:instrText xml:space="preserve"> PAGEREF _Toc152857445 \h </w:instrText>
            </w:r>
            <w:r>
              <w:rPr>
                <w:noProof/>
                <w:webHidden/>
              </w:rPr>
            </w:r>
            <w:r>
              <w:rPr>
                <w:noProof/>
                <w:webHidden/>
              </w:rPr>
              <w:fldChar w:fldCharType="separate"/>
            </w:r>
            <w:r>
              <w:rPr>
                <w:noProof/>
                <w:webHidden/>
              </w:rPr>
              <w:t>14</w:t>
            </w:r>
            <w:r>
              <w:rPr>
                <w:noProof/>
                <w:webHidden/>
              </w:rPr>
              <w:fldChar w:fldCharType="end"/>
            </w:r>
          </w:hyperlink>
        </w:p>
        <w:p w14:paraId="29523FF9" w14:textId="766975F3" w:rsidR="00393A36" w:rsidRDefault="00393A36">
          <w:pPr>
            <w:pStyle w:val="TOC3"/>
            <w:tabs>
              <w:tab w:val="right" w:leader="dot" w:pos="9350"/>
            </w:tabs>
            <w:rPr>
              <w:rFonts w:asciiTheme="minorHAnsi" w:eastAsiaTheme="minorEastAsia" w:hAnsiTheme="minorHAnsi" w:cstheme="minorBidi"/>
              <w:noProof/>
              <w:color w:val="auto"/>
              <w:sz w:val="22"/>
              <w:szCs w:val="22"/>
              <w:lang w:val="en-KE" w:eastAsia="en-KE"/>
            </w:rPr>
          </w:pPr>
          <w:hyperlink w:anchor="_Toc152857446" w:history="1">
            <w:r w:rsidRPr="00C16717">
              <w:rPr>
                <w:rStyle w:val="Hyperlink"/>
                <w:noProof/>
                <w:lang w:val="en-GB"/>
              </w:rPr>
              <w:t>Steps</w:t>
            </w:r>
            <w:r>
              <w:rPr>
                <w:noProof/>
                <w:webHidden/>
              </w:rPr>
              <w:tab/>
            </w:r>
            <w:r>
              <w:rPr>
                <w:noProof/>
                <w:webHidden/>
              </w:rPr>
              <w:fldChar w:fldCharType="begin"/>
            </w:r>
            <w:r>
              <w:rPr>
                <w:noProof/>
                <w:webHidden/>
              </w:rPr>
              <w:instrText xml:space="preserve"> PAGEREF _Toc152857446 \h </w:instrText>
            </w:r>
            <w:r>
              <w:rPr>
                <w:noProof/>
                <w:webHidden/>
              </w:rPr>
            </w:r>
            <w:r>
              <w:rPr>
                <w:noProof/>
                <w:webHidden/>
              </w:rPr>
              <w:fldChar w:fldCharType="separate"/>
            </w:r>
            <w:r>
              <w:rPr>
                <w:noProof/>
                <w:webHidden/>
              </w:rPr>
              <w:t>14</w:t>
            </w:r>
            <w:r>
              <w:rPr>
                <w:noProof/>
                <w:webHidden/>
              </w:rPr>
              <w:fldChar w:fldCharType="end"/>
            </w:r>
          </w:hyperlink>
        </w:p>
        <w:p w14:paraId="536CFE3C" w14:textId="17D6E5A7" w:rsidR="00393A36" w:rsidRDefault="00393A36">
          <w:pPr>
            <w:pStyle w:val="TOC3"/>
            <w:tabs>
              <w:tab w:val="right" w:leader="dot" w:pos="9350"/>
            </w:tabs>
            <w:rPr>
              <w:rFonts w:asciiTheme="minorHAnsi" w:eastAsiaTheme="minorEastAsia" w:hAnsiTheme="minorHAnsi" w:cstheme="minorBidi"/>
              <w:noProof/>
              <w:color w:val="auto"/>
              <w:sz w:val="22"/>
              <w:szCs w:val="22"/>
              <w:lang w:val="en-KE" w:eastAsia="en-KE"/>
            </w:rPr>
          </w:pPr>
          <w:hyperlink w:anchor="_Toc152857447" w:history="1">
            <w:r w:rsidRPr="00C16717">
              <w:rPr>
                <w:rStyle w:val="Hyperlink"/>
                <w:noProof/>
                <w:lang w:val="en-GB"/>
              </w:rPr>
              <w:t>1.</w:t>
            </w:r>
            <w:r w:rsidRPr="00C16717">
              <w:rPr>
                <w:rStyle w:val="Hyperlink"/>
                <w:noProof/>
                <w:lang w:val="en-KE"/>
              </w:rPr>
              <w:t>Model Specification</w:t>
            </w:r>
            <w:r>
              <w:rPr>
                <w:noProof/>
                <w:webHidden/>
              </w:rPr>
              <w:tab/>
            </w:r>
            <w:r>
              <w:rPr>
                <w:noProof/>
                <w:webHidden/>
              </w:rPr>
              <w:fldChar w:fldCharType="begin"/>
            </w:r>
            <w:r>
              <w:rPr>
                <w:noProof/>
                <w:webHidden/>
              </w:rPr>
              <w:instrText xml:space="preserve"> PAGEREF _Toc152857447 \h </w:instrText>
            </w:r>
            <w:r>
              <w:rPr>
                <w:noProof/>
                <w:webHidden/>
              </w:rPr>
            </w:r>
            <w:r>
              <w:rPr>
                <w:noProof/>
                <w:webHidden/>
              </w:rPr>
              <w:fldChar w:fldCharType="separate"/>
            </w:r>
            <w:r>
              <w:rPr>
                <w:noProof/>
                <w:webHidden/>
              </w:rPr>
              <w:t>14</w:t>
            </w:r>
            <w:r>
              <w:rPr>
                <w:noProof/>
                <w:webHidden/>
              </w:rPr>
              <w:fldChar w:fldCharType="end"/>
            </w:r>
          </w:hyperlink>
        </w:p>
        <w:p w14:paraId="17622847" w14:textId="23CFE244" w:rsidR="00393A36" w:rsidRDefault="00393A36">
          <w:pPr>
            <w:pStyle w:val="TOC3"/>
            <w:tabs>
              <w:tab w:val="right" w:leader="dot" w:pos="9350"/>
            </w:tabs>
            <w:rPr>
              <w:rFonts w:asciiTheme="minorHAnsi" w:eastAsiaTheme="minorEastAsia" w:hAnsiTheme="minorHAnsi" w:cstheme="minorBidi"/>
              <w:noProof/>
              <w:color w:val="auto"/>
              <w:sz w:val="22"/>
              <w:szCs w:val="22"/>
              <w:lang w:val="en-KE" w:eastAsia="en-KE"/>
            </w:rPr>
          </w:pPr>
          <w:hyperlink w:anchor="_Toc152857448" w:history="1">
            <w:r w:rsidRPr="00C16717">
              <w:rPr>
                <w:rStyle w:val="Hyperlink"/>
                <w:noProof/>
                <w:lang w:val="en-KE"/>
              </w:rPr>
              <w:t>2</w:t>
            </w:r>
            <w:r w:rsidRPr="00C16717">
              <w:rPr>
                <w:rStyle w:val="Hyperlink"/>
                <w:noProof/>
                <w:lang w:val="en-GB"/>
              </w:rPr>
              <w:t xml:space="preserve">. </w:t>
            </w:r>
            <w:r w:rsidRPr="00C16717">
              <w:rPr>
                <w:rStyle w:val="Hyperlink"/>
                <w:noProof/>
                <w:lang w:val="en-KE"/>
              </w:rPr>
              <w:t>Path Diagram and Regression Weights</w:t>
            </w:r>
            <w:r>
              <w:rPr>
                <w:noProof/>
                <w:webHidden/>
              </w:rPr>
              <w:tab/>
            </w:r>
            <w:r>
              <w:rPr>
                <w:noProof/>
                <w:webHidden/>
              </w:rPr>
              <w:fldChar w:fldCharType="begin"/>
            </w:r>
            <w:r>
              <w:rPr>
                <w:noProof/>
                <w:webHidden/>
              </w:rPr>
              <w:instrText xml:space="preserve"> PAGEREF _Toc152857448 \h </w:instrText>
            </w:r>
            <w:r>
              <w:rPr>
                <w:noProof/>
                <w:webHidden/>
              </w:rPr>
            </w:r>
            <w:r>
              <w:rPr>
                <w:noProof/>
                <w:webHidden/>
              </w:rPr>
              <w:fldChar w:fldCharType="separate"/>
            </w:r>
            <w:r>
              <w:rPr>
                <w:noProof/>
                <w:webHidden/>
              </w:rPr>
              <w:t>14</w:t>
            </w:r>
            <w:r>
              <w:rPr>
                <w:noProof/>
                <w:webHidden/>
              </w:rPr>
              <w:fldChar w:fldCharType="end"/>
            </w:r>
          </w:hyperlink>
        </w:p>
        <w:p w14:paraId="2BAFF586" w14:textId="0342F03D" w:rsidR="00393A36" w:rsidRDefault="00393A36">
          <w:pPr>
            <w:pStyle w:val="TOC3"/>
            <w:tabs>
              <w:tab w:val="right" w:leader="dot" w:pos="9350"/>
            </w:tabs>
            <w:rPr>
              <w:rFonts w:asciiTheme="minorHAnsi" w:eastAsiaTheme="minorEastAsia" w:hAnsiTheme="minorHAnsi" w:cstheme="minorBidi"/>
              <w:noProof/>
              <w:color w:val="auto"/>
              <w:sz w:val="22"/>
              <w:szCs w:val="22"/>
              <w:lang w:val="en-KE" w:eastAsia="en-KE"/>
            </w:rPr>
          </w:pPr>
          <w:hyperlink w:anchor="_Toc152857449" w:history="1">
            <w:r w:rsidRPr="00C16717">
              <w:rPr>
                <w:rStyle w:val="Hyperlink"/>
                <w:noProof/>
                <w:lang w:val="en-KE"/>
              </w:rPr>
              <w:t>3: Model Fit Assessment</w:t>
            </w:r>
            <w:r>
              <w:rPr>
                <w:noProof/>
                <w:webHidden/>
              </w:rPr>
              <w:tab/>
            </w:r>
            <w:r>
              <w:rPr>
                <w:noProof/>
                <w:webHidden/>
              </w:rPr>
              <w:fldChar w:fldCharType="begin"/>
            </w:r>
            <w:r>
              <w:rPr>
                <w:noProof/>
                <w:webHidden/>
              </w:rPr>
              <w:instrText xml:space="preserve"> PAGEREF _Toc152857449 \h </w:instrText>
            </w:r>
            <w:r>
              <w:rPr>
                <w:noProof/>
                <w:webHidden/>
              </w:rPr>
            </w:r>
            <w:r>
              <w:rPr>
                <w:noProof/>
                <w:webHidden/>
              </w:rPr>
              <w:fldChar w:fldCharType="separate"/>
            </w:r>
            <w:r>
              <w:rPr>
                <w:noProof/>
                <w:webHidden/>
              </w:rPr>
              <w:t>15</w:t>
            </w:r>
            <w:r>
              <w:rPr>
                <w:noProof/>
                <w:webHidden/>
              </w:rPr>
              <w:fldChar w:fldCharType="end"/>
            </w:r>
          </w:hyperlink>
        </w:p>
        <w:p w14:paraId="186AE555" w14:textId="6E3C0706" w:rsidR="00393A36" w:rsidRDefault="00393A36">
          <w:pPr>
            <w:pStyle w:val="TOC1"/>
            <w:tabs>
              <w:tab w:val="right" w:leader="dot" w:pos="9350"/>
            </w:tabs>
            <w:rPr>
              <w:rFonts w:asciiTheme="minorHAnsi" w:eastAsiaTheme="minorEastAsia" w:hAnsiTheme="minorHAnsi" w:cstheme="minorBidi"/>
              <w:noProof/>
              <w:color w:val="auto"/>
              <w:sz w:val="22"/>
              <w:szCs w:val="22"/>
              <w:lang w:val="en-KE" w:eastAsia="en-KE"/>
            </w:rPr>
          </w:pPr>
          <w:hyperlink w:anchor="_Toc152857450" w:history="1">
            <w:r w:rsidRPr="00C16717">
              <w:rPr>
                <w:rStyle w:val="Hyperlink"/>
                <w:noProof/>
                <w:lang w:val="en-KE"/>
              </w:rPr>
              <w:t>Findings and Discussion</w:t>
            </w:r>
            <w:r>
              <w:rPr>
                <w:noProof/>
                <w:webHidden/>
              </w:rPr>
              <w:tab/>
            </w:r>
            <w:r>
              <w:rPr>
                <w:noProof/>
                <w:webHidden/>
              </w:rPr>
              <w:fldChar w:fldCharType="begin"/>
            </w:r>
            <w:r>
              <w:rPr>
                <w:noProof/>
                <w:webHidden/>
              </w:rPr>
              <w:instrText xml:space="preserve"> PAGEREF _Toc152857450 \h </w:instrText>
            </w:r>
            <w:r>
              <w:rPr>
                <w:noProof/>
                <w:webHidden/>
              </w:rPr>
            </w:r>
            <w:r>
              <w:rPr>
                <w:noProof/>
                <w:webHidden/>
              </w:rPr>
              <w:fldChar w:fldCharType="separate"/>
            </w:r>
            <w:r>
              <w:rPr>
                <w:noProof/>
                <w:webHidden/>
              </w:rPr>
              <w:t>15</w:t>
            </w:r>
            <w:r>
              <w:rPr>
                <w:noProof/>
                <w:webHidden/>
              </w:rPr>
              <w:fldChar w:fldCharType="end"/>
            </w:r>
          </w:hyperlink>
        </w:p>
        <w:p w14:paraId="57ECA493" w14:textId="3F8BCE45" w:rsidR="00393A36" w:rsidRDefault="00393A36">
          <w:pPr>
            <w:pStyle w:val="TOC2"/>
            <w:tabs>
              <w:tab w:val="right" w:leader="dot" w:pos="9350"/>
            </w:tabs>
            <w:rPr>
              <w:rFonts w:asciiTheme="minorHAnsi" w:eastAsiaTheme="minorEastAsia" w:hAnsiTheme="minorHAnsi" w:cstheme="minorBidi"/>
              <w:noProof/>
              <w:color w:val="auto"/>
              <w:sz w:val="22"/>
              <w:szCs w:val="22"/>
              <w:lang w:val="en-KE" w:eastAsia="en-KE"/>
            </w:rPr>
          </w:pPr>
          <w:hyperlink w:anchor="_Toc152857451" w:history="1">
            <w:r w:rsidRPr="00C16717">
              <w:rPr>
                <w:rStyle w:val="Hyperlink"/>
                <w:noProof/>
                <w:lang w:val="en-GB"/>
              </w:rPr>
              <w:t>2.</w:t>
            </w:r>
            <w:r w:rsidRPr="00C16717">
              <w:rPr>
                <w:rStyle w:val="Hyperlink"/>
                <w:noProof/>
                <w:lang w:val="en-KE"/>
              </w:rPr>
              <w:t>Engagement Behaviours</w:t>
            </w:r>
            <w:r>
              <w:rPr>
                <w:noProof/>
                <w:webHidden/>
              </w:rPr>
              <w:tab/>
            </w:r>
            <w:r>
              <w:rPr>
                <w:noProof/>
                <w:webHidden/>
              </w:rPr>
              <w:fldChar w:fldCharType="begin"/>
            </w:r>
            <w:r>
              <w:rPr>
                <w:noProof/>
                <w:webHidden/>
              </w:rPr>
              <w:instrText xml:space="preserve"> PAGEREF _Toc152857451 \h </w:instrText>
            </w:r>
            <w:r>
              <w:rPr>
                <w:noProof/>
                <w:webHidden/>
              </w:rPr>
            </w:r>
            <w:r>
              <w:rPr>
                <w:noProof/>
                <w:webHidden/>
              </w:rPr>
              <w:fldChar w:fldCharType="separate"/>
            </w:r>
            <w:r>
              <w:rPr>
                <w:noProof/>
                <w:webHidden/>
              </w:rPr>
              <w:t>16</w:t>
            </w:r>
            <w:r>
              <w:rPr>
                <w:noProof/>
                <w:webHidden/>
              </w:rPr>
              <w:fldChar w:fldCharType="end"/>
            </w:r>
          </w:hyperlink>
        </w:p>
        <w:p w14:paraId="2C728C2C" w14:textId="4E754ED5" w:rsidR="00393A36" w:rsidRDefault="00393A36">
          <w:pPr>
            <w:pStyle w:val="TOC2"/>
            <w:tabs>
              <w:tab w:val="right" w:leader="dot" w:pos="9350"/>
            </w:tabs>
            <w:rPr>
              <w:rFonts w:asciiTheme="minorHAnsi" w:eastAsiaTheme="minorEastAsia" w:hAnsiTheme="minorHAnsi" w:cstheme="minorBidi"/>
              <w:noProof/>
              <w:color w:val="auto"/>
              <w:sz w:val="22"/>
              <w:szCs w:val="22"/>
              <w:lang w:val="en-KE" w:eastAsia="en-KE"/>
            </w:rPr>
          </w:pPr>
          <w:hyperlink w:anchor="_Toc152857452" w:history="1">
            <w:r w:rsidRPr="00C16717">
              <w:rPr>
                <w:rStyle w:val="Hyperlink"/>
                <w:noProof/>
                <w:lang w:val="en-GB"/>
              </w:rPr>
              <w:t>3.</w:t>
            </w:r>
            <w:r w:rsidRPr="00C16717">
              <w:rPr>
                <w:rStyle w:val="Hyperlink"/>
                <w:noProof/>
                <w:lang w:val="en-KE"/>
              </w:rPr>
              <w:t>Customer Advocacy</w:t>
            </w:r>
            <w:r>
              <w:rPr>
                <w:noProof/>
                <w:webHidden/>
              </w:rPr>
              <w:tab/>
            </w:r>
            <w:r>
              <w:rPr>
                <w:noProof/>
                <w:webHidden/>
              </w:rPr>
              <w:fldChar w:fldCharType="begin"/>
            </w:r>
            <w:r>
              <w:rPr>
                <w:noProof/>
                <w:webHidden/>
              </w:rPr>
              <w:instrText xml:space="preserve"> PAGEREF _Toc152857452 \h </w:instrText>
            </w:r>
            <w:r>
              <w:rPr>
                <w:noProof/>
                <w:webHidden/>
              </w:rPr>
            </w:r>
            <w:r>
              <w:rPr>
                <w:noProof/>
                <w:webHidden/>
              </w:rPr>
              <w:fldChar w:fldCharType="separate"/>
            </w:r>
            <w:r>
              <w:rPr>
                <w:noProof/>
                <w:webHidden/>
              </w:rPr>
              <w:t>16</w:t>
            </w:r>
            <w:r>
              <w:rPr>
                <w:noProof/>
                <w:webHidden/>
              </w:rPr>
              <w:fldChar w:fldCharType="end"/>
            </w:r>
          </w:hyperlink>
        </w:p>
        <w:p w14:paraId="4178359F" w14:textId="024A3CC8" w:rsidR="00393A36" w:rsidRDefault="00393A36">
          <w:pPr>
            <w:pStyle w:val="TOC2"/>
            <w:tabs>
              <w:tab w:val="right" w:leader="dot" w:pos="9350"/>
            </w:tabs>
            <w:rPr>
              <w:rFonts w:asciiTheme="minorHAnsi" w:eastAsiaTheme="minorEastAsia" w:hAnsiTheme="minorHAnsi" w:cstheme="minorBidi"/>
              <w:noProof/>
              <w:color w:val="auto"/>
              <w:sz w:val="22"/>
              <w:szCs w:val="22"/>
              <w:lang w:val="en-KE" w:eastAsia="en-KE"/>
            </w:rPr>
          </w:pPr>
          <w:hyperlink w:anchor="_Toc152857453" w:history="1">
            <w:r w:rsidRPr="00C16717">
              <w:rPr>
                <w:rStyle w:val="Hyperlink"/>
                <w:noProof/>
                <w:lang w:val="en-KE"/>
              </w:rPr>
              <w:t>Possibilities for Improvement</w:t>
            </w:r>
            <w:r>
              <w:rPr>
                <w:noProof/>
                <w:webHidden/>
              </w:rPr>
              <w:tab/>
            </w:r>
            <w:r>
              <w:rPr>
                <w:noProof/>
                <w:webHidden/>
              </w:rPr>
              <w:fldChar w:fldCharType="begin"/>
            </w:r>
            <w:r>
              <w:rPr>
                <w:noProof/>
                <w:webHidden/>
              </w:rPr>
              <w:instrText xml:space="preserve"> PAGEREF _Toc152857453 \h </w:instrText>
            </w:r>
            <w:r>
              <w:rPr>
                <w:noProof/>
                <w:webHidden/>
              </w:rPr>
            </w:r>
            <w:r>
              <w:rPr>
                <w:noProof/>
                <w:webHidden/>
              </w:rPr>
              <w:fldChar w:fldCharType="separate"/>
            </w:r>
            <w:r>
              <w:rPr>
                <w:noProof/>
                <w:webHidden/>
              </w:rPr>
              <w:t>16</w:t>
            </w:r>
            <w:r>
              <w:rPr>
                <w:noProof/>
                <w:webHidden/>
              </w:rPr>
              <w:fldChar w:fldCharType="end"/>
            </w:r>
          </w:hyperlink>
        </w:p>
        <w:p w14:paraId="3BADF319" w14:textId="137441B1" w:rsidR="00393A36" w:rsidRDefault="00393A36">
          <w:pPr>
            <w:pStyle w:val="TOC2"/>
            <w:tabs>
              <w:tab w:val="right" w:leader="dot" w:pos="9350"/>
            </w:tabs>
            <w:rPr>
              <w:rFonts w:asciiTheme="minorHAnsi" w:eastAsiaTheme="minorEastAsia" w:hAnsiTheme="minorHAnsi" w:cstheme="minorBidi"/>
              <w:noProof/>
              <w:color w:val="auto"/>
              <w:sz w:val="22"/>
              <w:szCs w:val="22"/>
              <w:lang w:val="en-KE" w:eastAsia="en-KE"/>
            </w:rPr>
          </w:pPr>
          <w:hyperlink w:anchor="_Toc152857454" w:history="1">
            <w:r w:rsidRPr="00C16717">
              <w:rPr>
                <w:rStyle w:val="Hyperlink"/>
                <w:noProof/>
                <w:lang w:val="en-KE"/>
              </w:rPr>
              <w:t>Comparison with Literature</w:t>
            </w:r>
            <w:r>
              <w:rPr>
                <w:noProof/>
                <w:webHidden/>
              </w:rPr>
              <w:tab/>
            </w:r>
            <w:r>
              <w:rPr>
                <w:noProof/>
                <w:webHidden/>
              </w:rPr>
              <w:fldChar w:fldCharType="begin"/>
            </w:r>
            <w:r>
              <w:rPr>
                <w:noProof/>
                <w:webHidden/>
              </w:rPr>
              <w:instrText xml:space="preserve"> PAGEREF _Toc152857454 \h </w:instrText>
            </w:r>
            <w:r>
              <w:rPr>
                <w:noProof/>
                <w:webHidden/>
              </w:rPr>
            </w:r>
            <w:r>
              <w:rPr>
                <w:noProof/>
                <w:webHidden/>
              </w:rPr>
              <w:fldChar w:fldCharType="separate"/>
            </w:r>
            <w:r>
              <w:rPr>
                <w:noProof/>
                <w:webHidden/>
              </w:rPr>
              <w:t>16</w:t>
            </w:r>
            <w:r>
              <w:rPr>
                <w:noProof/>
                <w:webHidden/>
              </w:rPr>
              <w:fldChar w:fldCharType="end"/>
            </w:r>
          </w:hyperlink>
        </w:p>
        <w:p w14:paraId="1B53D3DC" w14:textId="17455329" w:rsidR="00393A36" w:rsidRDefault="00393A36">
          <w:pPr>
            <w:pStyle w:val="TOC2"/>
            <w:tabs>
              <w:tab w:val="right" w:leader="dot" w:pos="9350"/>
            </w:tabs>
            <w:rPr>
              <w:rFonts w:asciiTheme="minorHAnsi" w:eastAsiaTheme="minorEastAsia" w:hAnsiTheme="minorHAnsi" w:cstheme="minorBidi"/>
              <w:noProof/>
              <w:color w:val="auto"/>
              <w:sz w:val="22"/>
              <w:szCs w:val="22"/>
              <w:lang w:val="en-KE" w:eastAsia="en-KE"/>
            </w:rPr>
          </w:pPr>
          <w:hyperlink w:anchor="_Toc152857455" w:history="1">
            <w:r w:rsidRPr="00C16717">
              <w:rPr>
                <w:rStyle w:val="Hyperlink"/>
                <w:noProof/>
                <w:lang w:val="en-KE"/>
              </w:rPr>
              <w:t>Reflection on Model Fit</w:t>
            </w:r>
            <w:r>
              <w:rPr>
                <w:noProof/>
                <w:webHidden/>
              </w:rPr>
              <w:tab/>
            </w:r>
            <w:r>
              <w:rPr>
                <w:noProof/>
                <w:webHidden/>
              </w:rPr>
              <w:fldChar w:fldCharType="begin"/>
            </w:r>
            <w:r>
              <w:rPr>
                <w:noProof/>
                <w:webHidden/>
              </w:rPr>
              <w:instrText xml:space="preserve"> PAGEREF _Toc152857455 \h </w:instrText>
            </w:r>
            <w:r>
              <w:rPr>
                <w:noProof/>
                <w:webHidden/>
              </w:rPr>
            </w:r>
            <w:r>
              <w:rPr>
                <w:noProof/>
                <w:webHidden/>
              </w:rPr>
              <w:fldChar w:fldCharType="separate"/>
            </w:r>
            <w:r>
              <w:rPr>
                <w:noProof/>
                <w:webHidden/>
              </w:rPr>
              <w:t>17</w:t>
            </w:r>
            <w:r>
              <w:rPr>
                <w:noProof/>
                <w:webHidden/>
              </w:rPr>
              <w:fldChar w:fldCharType="end"/>
            </w:r>
          </w:hyperlink>
        </w:p>
        <w:p w14:paraId="79F36739" w14:textId="41848621" w:rsidR="00393A36" w:rsidRDefault="00393A36">
          <w:pPr>
            <w:pStyle w:val="TOC1"/>
            <w:tabs>
              <w:tab w:val="right" w:leader="dot" w:pos="9350"/>
            </w:tabs>
            <w:rPr>
              <w:rFonts w:asciiTheme="minorHAnsi" w:eastAsiaTheme="minorEastAsia" w:hAnsiTheme="minorHAnsi" w:cstheme="minorBidi"/>
              <w:noProof/>
              <w:color w:val="auto"/>
              <w:sz w:val="22"/>
              <w:szCs w:val="22"/>
              <w:lang w:val="en-KE" w:eastAsia="en-KE"/>
            </w:rPr>
          </w:pPr>
          <w:hyperlink w:anchor="_Toc152857456" w:history="1">
            <w:r w:rsidRPr="00C16717">
              <w:rPr>
                <w:rStyle w:val="Hyperlink"/>
                <w:noProof/>
                <w:lang w:val="en-KE"/>
              </w:rPr>
              <w:t>Conclusions and Recommendations</w:t>
            </w:r>
            <w:r>
              <w:rPr>
                <w:noProof/>
                <w:webHidden/>
              </w:rPr>
              <w:tab/>
            </w:r>
            <w:r>
              <w:rPr>
                <w:noProof/>
                <w:webHidden/>
              </w:rPr>
              <w:fldChar w:fldCharType="begin"/>
            </w:r>
            <w:r>
              <w:rPr>
                <w:noProof/>
                <w:webHidden/>
              </w:rPr>
              <w:instrText xml:space="preserve"> PAGEREF _Toc152857456 \h </w:instrText>
            </w:r>
            <w:r>
              <w:rPr>
                <w:noProof/>
                <w:webHidden/>
              </w:rPr>
            </w:r>
            <w:r>
              <w:rPr>
                <w:noProof/>
                <w:webHidden/>
              </w:rPr>
              <w:fldChar w:fldCharType="separate"/>
            </w:r>
            <w:r>
              <w:rPr>
                <w:noProof/>
                <w:webHidden/>
              </w:rPr>
              <w:t>17</w:t>
            </w:r>
            <w:r>
              <w:rPr>
                <w:noProof/>
                <w:webHidden/>
              </w:rPr>
              <w:fldChar w:fldCharType="end"/>
            </w:r>
          </w:hyperlink>
        </w:p>
        <w:p w14:paraId="09CC00C7" w14:textId="3423AE92" w:rsidR="00393A36" w:rsidRDefault="00393A36">
          <w:pPr>
            <w:pStyle w:val="TOC1"/>
            <w:tabs>
              <w:tab w:val="right" w:leader="dot" w:pos="9350"/>
            </w:tabs>
            <w:rPr>
              <w:rFonts w:asciiTheme="minorHAnsi" w:eastAsiaTheme="minorEastAsia" w:hAnsiTheme="minorHAnsi" w:cstheme="minorBidi"/>
              <w:noProof/>
              <w:color w:val="auto"/>
              <w:sz w:val="22"/>
              <w:szCs w:val="22"/>
              <w:lang w:val="en-KE" w:eastAsia="en-KE"/>
            </w:rPr>
          </w:pPr>
          <w:hyperlink w:anchor="_Toc152857457" w:history="1">
            <w:r w:rsidRPr="00C16717">
              <w:rPr>
                <w:rStyle w:val="Hyperlink"/>
                <w:noProof/>
              </w:rPr>
              <w:t>References</w:t>
            </w:r>
            <w:r>
              <w:rPr>
                <w:noProof/>
                <w:webHidden/>
              </w:rPr>
              <w:tab/>
            </w:r>
            <w:r>
              <w:rPr>
                <w:noProof/>
                <w:webHidden/>
              </w:rPr>
              <w:fldChar w:fldCharType="begin"/>
            </w:r>
            <w:r>
              <w:rPr>
                <w:noProof/>
                <w:webHidden/>
              </w:rPr>
              <w:instrText xml:space="preserve"> PAGEREF _Toc152857457 \h </w:instrText>
            </w:r>
            <w:r>
              <w:rPr>
                <w:noProof/>
                <w:webHidden/>
              </w:rPr>
            </w:r>
            <w:r>
              <w:rPr>
                <w:noProof/>
                <w:webHidden/>
              </w:rPr>
              <w:fldChar w:fldCharType="separate"/>
            </w:r>
            <w:r>
              <w:rPr>
                <w:noProof/>
                <w:webHidden/>
              </w:rPr>
              <w:t>17</w:t>
            </w:r>
            <w:r>
              <w:rPr>
                <w:noProof/>
                <w:webHidden/>
              </w:rPr>
              <w:fldChar w:fldCharType="end"/>
            </w:r>
          </w:hyperlink>
        </w:p>
        <w:p w14:paraId="72468A90" w14:textId="2718B679" w:rsidR="00393A36" w:rsidRDefault="00393A36">
          <w:pPr>
            <w:pStyle w:val="TOC1"/>
            <w:tabs>
              <w:tab w:val="right" w:leader="dot" w:pos="9350"/>
            </w:tabs>
            <w:rPr>
              <w:rFonts w:asciiTheme="minorHAnsi" w:eastAsiaTheme="minorEastAsia" w:hAnsiTheme="minorHAnsi" w:cstheme="minorBidi"/>
              <w:noProof/>
              <w:color w:val="auto"/>
              <w:sz w:val="22"/>
              <w:szCs w:val="22"/>
              <w:lang w:val="en-KE" w:eastAsia="en-KE"/>
            </w:rPr>
          </w:pPr>
          <w:hyperlink w:anchor="_Toc152857458" w:history="1">
            <w:r w:rsidRPr="00C16717">
              <w:rPr>
                <w:rStyle w:val="Hyperlink"/>
                <w:noProof/>
              </w:rPr>
              <w:t>Appendices</w:t>
            </w:r>
            <w:r>
              <w:rPr>
                <w:noProof/>
                <w:webHidden/>
              </w:rPr>
              <w:tab/>
            </w:r>
            <w:r>
              <w:rPr>
                <w:noProof/>
                <w:webHidden/>
              </w:rPr>
              <w:fldChar w:fldCharType="begin"/>
            </w:r>
            <w:r>
              <w:rPr>
                <w:noProof/>
                <w:webHidden/>
              </w:rPr>
              <w:instrText xml:space="preserve"> PAGEREF _Toc152857458 \h </w:instrText>
            </w:r>
            <w:r>
              <w:rPr>
                <w:noProof/>
                <w:webHidden/>
              </w:rPr>
            </w:r>
            <w:r>
              <w:rPr>
                <w:noProof/>
                <w:webHidden/>
              </w:rPr>
              <w:fldChar w:fldCharType="separate"/>
            </w:r>
            <w:r>
              <w:rPr>
                <w:noProof/>
                <w:webHidden/>
              </w:rPr>
              <w:t>17</w:t>
            </w:r>
            <w:r>
              <w:rPr>
                <w:noProof/>
                <w:webHidden/>
              </w:rPr>
              <w:fldChar w:fldCharType="end"/>
            </w:r>
          </w:hyperlink>
        </w:p>
        <w:p w14:paraId="04C5B7FD" w14:textId="173E9FF7" w:rsidR="00FA2E1A" w:rsidRDefault="00FA2E1A">
          <w:r>
            <w:rPr>
              <w:b/>
              <w:bCs/>
              <w:noProof/>
            </w:rPr>
            <w:fldChar w:fldCharType="end"/>
          </w:r>
        </w:p>
      </w:sdtContent>
    </w:sdt>
    <w:p w14:paraId="480816CB" w14:textId="795F44A2" w:rsidR="00FA2E1A" w:rsidRDefault="00FA2E1A" w:rsidP="00A520AE">
      <w:pPr>
        <w:spacing w:line="276" w:lineRule="auto"/>
        <w:rPr>
          <w:b/>
          <w:bCs/>
          <w:lang w:val="en-KE"/>
        </w:rPr>
      </w:pPr>
    </w:p>
    <w:p w14:paraId="56D8E15A" w14:textId="77777777" w:rsidR="00FA2E1A" w:rsidRDefault="00FA2E1A" w:rsidP="00A520AE">
      <w:pPr>
        <w:spacing w:line="276" w:lineRule="auto"/>
        <w:rPr>
          <w:b/>
          <w:bCs/>
          <w:lang w:val="en-KE"/>
        </w:rPr>
      </w:pPr>
    </w:p>
    <w:p w14:paraId="60310EEA" w14:textId="77777777" w:rsidR="00392F9F" w:rsidRDefault="00392F9F" w:rsidP="00A520AE">
      <w:pPr>
        <w:spacing w:line="276" w:lineRule="auto"/>
        <w:rPr>
          <w:b/>
          <w:bCs/>
          <w:lang w:val="en-KE"/>
        </w:rPr>
      </w:pPr>
    </w:p>
    <w:p w14:paraId="5EB39301" w14:textId="62DFF3CE" w:rsidR="00D70817" w:rsidRPr="00D70817" w:rsidRDefault="00D70817" w:rsidP="0087175B">
      <w:pPr>
        <w:pStyle w:val="Heading1"/>
        <w:rPr>
          <w:lang w:val="en-KE"/>
        </w:rPr>
      </w:pPr>
      <w:bookmarkStart w:id="0" w:name="_Toc152857425"/>
      <w:r w:rsidRPr="00D70817">
        <w:rPr>
          <w:lang w:val="en-KE"/>
        </w:rPr>
        <w:lastRenderedPageBreak/>
        <w:t>Abstract:</w:t>
      </w:r>
      <w:bookmarkEnd w:id="0"/>
    </w:p>
    <w:p w14:paraId="2A1B85C6" w14:textId="68E7C3D7" w:rsidR="00D70817" w:rsidRPr="00D70817" w:rsidRDefault="00D70817" w:rsidP="00A520AE">
      <w:pPr>
        <w:spacing w:line="276" w:lineRule="auto"/>
        <w:rPr>
          <w:lang w:val="en-KE"/>
        </w:rPr>
      </w:pPr>
      <w:r>
        <w:rPr>
          <w:lang w:val="en-KE"/>
        </w:rPr>
        <w:tab/>
      </w:r>
      <w:r w:rsidR="00227BB3" w:rsidRPr="00227BB3">
        <w:rPr>
          <w:lang w:val="en-KE"/>
        </w:rPr>
        <w:t xml:space="preserve">To truly understand the changing landscape of FinTech adoption, in India it is crucial to delve into the intricate dynamics of customer preferences, engagement patterns and advocacy. This research employs a </w:t>
      </w:r>
      <w:r w:rsidR="00227BB3" w:rsidRPr="00227BB3">
        <w:rPr>
          <w:lang w:val="en-KE"/>
        </w:rPr>
        <w:t>two-step</w:t>
      </w:r>
      <w:r w:rsidR="00227BB3" w:rsidRPr="00227BB3">
        <w:rPr>
          <w:lang w:val="en-KE"/>
        </w:rPr>
        <w:t xml:space="preserve"> approach utilizing Confirmatory Factor Analysis (CFA) and Structural Equation </w:t>
      </w:r>
      <w:r w:rsidR="00227BB3" w:rsidRPr="00227BB3">
        <w:rPr>
          <w:lang w:val="en-KE"/>
        </w:rPr>
        <w:t>Modelling</w:t>
      </w:r>
      <w:r w:rsidR="00227BB3" w:rsidRPr="00227BB3">
        <w:rPr>
          <w:lang w:val="en-KE"/>
        </w:rPr>
        <w:t xml:space="preserve"> (SEM) to unravel these relationships. By </w:t>
      </w:r>
      <w:r w:rsidR="00227BB3" w:rsidRPr="00227BB3">
        <w:rPr>
          <w:lang w:val="en-KE"/>
        </w:rPr>
        <w:t>analysing</w:t>
      </w:r>
      <w:r w:rsidR="00227BB3" w:rsidRPr="00227BB3">
        <w:rPr>
          <w:lang w:val="en-KE"/>
        </w:rPr>
        <w:t xml:space="preserve"> a sample of 380 users of FinTech applications this study unveils connections between perceived benefits, customer engagement </w:t>
      </w:r>
      <w:r w:rsidR="00227BB3" w:rsidRPr="00227BB3">
        <w:rPr>
          <w:lang w:val="en-KE"/>
        </w:rPr>
        <w:t>behaviour</w:t>
      </w:r>
      <w:r w:rsidR="00227BB3" w:rsidRPr="00227BB3">
        <w:rPr>
          <w:lang w:val="en-KE"/>
        </w:rPr>
        <w:t xml:space="preserve"> and the usage of FinTech apps. These findings highlight the importance of user strategies and cultural factors in shaping user interactions. Practical recommendations for FinTech companies include improving user experience fostering communication channels and harnessing the power of media, for targeted promotional </w:t>
      </w:r>
      <w:r w:rsidR="00227BB3" w:rsidRPr="00227BB3">
        <w:rPr>
          <w:lang w:val="en-KE"/>
        </w:rPr>
        <w:t>activities.</w:t>
      </w:r>
      <w:r w:rsidR="00227BB3" w:rsidRPr="00D70817">
        <w:rPr>
          <w:lang w:val="en-KE"/>
        </w:rPr>
        <w:t xml:space="preserve"> However</w:t>
      </w:r>
      <w:r w:rsidRPr="00D70817">
        <w:rPr>
          <w:lang w:val="en-KE"/>
        </w:rPr>
        <w:t xml:space="preserve">, limitations in sample representation and the dynamic nature of the industry should be acknowledged. This research contributes to the FinTech literature by offering nuanced insights into south Indian user </w:t>
      </w:r>
      <w:r w:rsidR="00E124C8" w:rsidRPr="00D70817">
        <w:rPr>
          <w:lang w:val="en-KE"/>
        </w:rPr>
        <w:t>behaviours</w:t>
      </w:r>
      <w:r w:rsidRPr="00D70817">
        <w:rPr>
          <w:lang w:val="en-KE"/>
        </w:rPr>
        <w:t xml:space="preserve"> and experiences.</w:t>
      </w:r>
    </w:p>
    <w:p w14:paraId="5EAEFD78" w14:textId="77777777" w:rsidR="00D70817" w:rsidRPr="00D70817" w:rsidRDefault="00D70817" w:rsidP="00A520AE">
      <w:pPr>
        <w:spacing w:line="276" w:lineRule="auto"/>
        <w:rPr>
          <w:lang w:val="en-GB"/>
        </w:rPr>
      </w:pPr>
    </w:p>
    <w:p w14:paraId="586F2834" w14:textId="77777777" w:rsidR="00D70817" w:rsidRDefault="00D70817" w:rsidP="00A520AE">
      <w:pPr>
        <w:spacing w:line="276" w:lineRule="auto"/>
        <w:jc w:val="center"/>
        <w:rPr>
          <w:b/>
          <w:bCs/>
          <w:sz w:val="32"/>
          <w:szCs w:val="32"/>
          <w:lang w:val="en-GB"/>
        </w:rPr>
      </w:pPr>
    </w:p>
    <w:p w14:paraId="5D7229B4" w14:textId="77777777" w:rsidR="00D70817" w:rsidRDefault="00D70817" w:rsidP="00A520AE">
      <w:pPr>
        <w:spacing w:line="276" w:lineRule="auto"/>
        <w:jc w:val="center"/>
        <w:rPr>
          <w:b/>
          <w:bCs/>
          <w:sz w:val="32"/>
          <w:szCs w:val="32"/>
          <w:lang w:val="en-GB"/>
        </w:rPr>
      </w:pPr>
    </w:p>
    <w:p w14:paraId="20D4B4F3" w14:textId="77777777" w:rsidR="00D70817" w:rsidRDefault="00D70817" w:rsidP="00A520AE">
      <w:pPr>
        <w:spacing w:line="276" w:lineRule="auto"/>
        <w:jc w:val="center"/>
        <w:rPr>
          <w:b/>
          <w:bCs/>
          <w:sz w:val="32"/>
          <w:szCs w:val="32"/>
          <w:lang w:val="en-GB"/>
        </w:rPr>
      </w:pPr>
    </w:p>
    <w:p w14:paraId="67535FCF" w14:textId="77777777" w:rsidR="00D70817" w:rsidRDefault="00D70817" w:rsidP="00A520AE">
      <w:pPr>
        <w:spacing w:line="276" w:lineRule="auto"/>
        <w:jc w:val="center"/>
        <w:rPr>
          <w:b/>
          <w:bCs/>
          <w:sz w:val="32"/>
          <w:szCs w:val="32"/>
          <w:lang w:val="en-GB"/>
        </w:rPr>
      </w:pPr>
    </w:p>
    <w:p w14:paraId="117668D6" w14:textId="77777777" w:rsidR="00D70817" w:rsidRDefault="00D70817" w:rsidP="00A520AE">
      <w:pPr>
        <w:spacing w:line="276" w:lineRule="auto"/>
        <w:jc w:val="center"/>
        <w:rPr>
          <w:b/>
          <w:bCs/>
          <w:sz w:val="32"/>
          <w:szCs w:val="32"/>
          <w:lang w:val="en-GB"/>
        </w:rPr>
      </w:pPr>
    </w:p>
    <w:p w14:paraId="5708FE04" w14:textId="77777777" w:rsidR="00D70817" w:rsidRDefault="00D70817" w:rsidP="00A520AE">
      <w:pPr>
        <w:spacing w:line="276" w:lineRule="auto"/>
        <w:jc w:val="center"/>
        <w:rPr>
          <w:b/>
          <w:bCs/>
          <w:sz w:val="32"/>
          <w:szCs w:val="32"/>
          <w:lang w:val="en-GB"/>
        </w:rPr>
      </w:pPr>
    </w:p>
    <w:p w14:paraId="6C37662C" w14:textId="77777777" w:rsidR="00D70817" w:rsidRDefault="00D70817" w:rsidP="00A520AE">
      <w:pPr>
        <w:spacing w:line="276" w:lineRule="auto"/>
        <w:jc w:val="center"/>
        <w:rPr>
          <w:b/>
          <w:bCs/>
          <w:sz w:val="32"/>
          <w:szCs w:val="32"/>
          <w:lang w:val="en-GB"/>
        </w:rPr>
      </w:pPr>
    </w:p>
    <w:p w14:paraId="4D6D80C7" w14:textId="77777777" w:rsidR="00D70817" w:rsidRDefault="00D70817" w:rsidP="00A520AE">
      <w:pPr>
        <w:spacing w:line="276" w:lineRule="auto"/>
        <w:jc w:val="center"/>
        <w:rPr>
          <w:b/>
          <w:bCs/>
          <w:sz w:val="32"/>
          <w:szCs w:val="32"/>
          <w:lang w:val="en-GB"/>
        </w:rPr>
      </w:pPr>
    </w:p>
    <w:p w14:paraId="6FDC19CF" w14:textId="77777777" w:rsidR="00D70817" w:rsidRDefault="00D70817" w:rsidP="00A520AE">
      <w:pPr>
        <w:spacing w:line="276" w:lineRule="auto"/>
        <w:jc w:val="center"/>
        <w:rPr>
          <w:b/>
          <w:bCs/>
          <w:sz w:val="32"/>
          <w:szCs w:val="32"/>
          <w:lang w:val="en-GB"/>
        </w:rPr>
      </w:pPr>
    </w:p>
    <w:p w14:paraId="78CF992F" w14:textId="77777777" w:rsidR="00D70817" w:rsidRDefault="00D70817" w:rsidP="00A520AE">
      <w:pPr>
        <w:spacing w:line="276" w:lineRule="auto"/>
        <w:jc w:val="center"/>
        <w:rPr>
          <w:b/>
          <w:bCs/>
          <w:sz w:val="32"/>
          <w:szCs w:val="32"/>
          <w:lang w:val="en-GB"/>
        </w:rPr>
      </w:pPr>
    </w:p>
    <w:p w14:paraId="2F8885E4" w14:textId="77777777" w:rsidR="00D70817" w:rsidRDefault="00D70817" w:rsidP="00A520AE">
      <w:pPr>
        <w:spacing w:line="276" w:lineRule="auto"/>
        <w:jc w:val="center"/>
        <w:rPr>
          <w:b/>
          <w:bCs/>
          <w:sz w:val="32"/>
          <w:szCs w:val="32"/>
          <w:lang w:val="en-GB"/>
        </w:rPr>
      </w:pPr>
    </w:p>
    <w:p w14:paraId="4B150B3C" w14:textId="77777777" w:rsidR="00D70817" w:rsidRDefault="00D70817" w:rsidP="00A520AE">
      <w:pPr>
        <w:spacing w:line="276" w:lineRule="auto"/>
        <w:jc w:val="center"/>
        <w:rPr>
          <w:b/>
          <w:bCs/>
          <w:sz w:val="32"/>
          <w:szCs w:val="32"/>
          <w:lang w:val="en-GB"/>
        </w:rPr>
      </w:pPr>
    </w:p>
    <w:p w14:paraId="3623132F" w14:textId="77777777" w:rsidR="00D70817" w:rsidRDefault="00D70817" w:rsidP="00A520AE">
      <w:pPr>
        <w:spacing w:line="276" w:lineRule="auto"/>
        <w:jc w:val="center"/>
        <w:rPr>
          <w:b/>
          <w:bCs/>
          <w:sz w:val="32"/>
          <w:szCs w:val="32"/>
          <w:lang w:val="en-GB"/>
        </w:rPr>
      </w:pPr>
    </w:p>
    <w:p w14:paraId="653AB3B2" w14:textId="0A54FC76" w:rsidR="00CA24F3" w:rsidRPr="001377ED" w:rsidRDefault="001377ED" w:rsidP="0087175B">
      <w:pPr>
        <w:pStyle w:val="Heading1"/>
        <w:rPr>
          <w:lang w:val="en-KE"/>
        </w:rPr>
      </w:pPr>
      <w:bookmarkStart w:id="1" w:name="_Toc152857426"/>
      <w:r>
        <w:rPr>
          <w:lang w:val="en-GB"/>
        </w:rPr>
        <w:lastRenderedPageBreak/>
        <w:t>1.1</w:t>
      </w:r>
      <w:r w:rsidR="00CA24F3" w:rsidRPr="001377ED">
        <w:rPr>
          <w:lang w:val="en-KE"/>
        </w:rPr>
        <w:t>Introduction</w:t>
      </w:r>
      <w:bookmarkEnd w:id="1"/>
    </w:p>
    <w:p w14:paraId="180C9CA5" w14:textId="15909B5A" w:rsidR="00E62E4A" w:rsidRDefault="001377ED" w:rsidP="00E62E4A">
      <w:pPr>
        <w:spacing w:line="276" w:lineRule="auto"/>
        <w:rPr>
          <w:lang w:val="en-KE"/>
        </w:rPr>
      </w:pPr>
      <w:r>
        <w:rPr>
          <w:lang w:val="en-KE"/>
        </w:rPr>
        <w:tab/>
      </w:r>
      <w:bookmarkStart w:id="2" w:name="_Toc152857427"/>
      <w:r w:rsidR="001B2FA6">
        <w:rPr>
          <w:lang w:val="en-GB"/>
        </w:rPr>
        <w:t>T</w:t>
      </w:r>
      <w:r w:rsidR="00E62E4A" w:rsidRPr="00E62E4A">
        <w:rPr>
          <w:lang w:val="en-KE"/>
        </w:rPr>
        <w:t>here has been a remarkable expansion, in the financial technology (FinTech) sector, which has significantly transformed the traditional financial services industry. The widespread adoption of FinTech applications has made user engagement and advocacy essential for the success and longevity of these platforms (Karim et al., 2023). This study aims to explore the factors that influence customer attitudes, engagement patterns and support within the FinTech industry with a focus, on users located in southern India.</w:t>
      </w:r>
    </w:p>
    <w:p w14:paraId="38A830FB" w14:textId="4325B138" w:rsidR="00CA24F3" w:rsidRPr="00CA24F3" w:rsidRDefault="001377ED" w:rsidP="00E62E4A">
      <w:pPr>
        <w:spacing w:line="276" w:lineRule="auto"/>
        <w:rPr>
          <w:lang w:val="en-KE"/>
        </w:rPr>
      </w:pPr>
      <w:r>
        <w:rPr>
          <w:b/>
          <w:lang w:val="en-GB"/>
        </w:rPr>
        <w:t xml:space="preserve">1.1.1 </w:t>
      </w:r>
      <w:r w:rsidR="00CA24F3" w:rsidRPr="00CA24F3">
        <w:rPr>
          <w:b/>
          <w:lang w:val="en-KE"/>
        </w:rPr>
        <w:t>Importance and Relevance</w:t>
      </w:r>
      <w:bookmarkEnd w:id="2"/>
    </w:p>
    <w:p w14:paraId="276BCCCD" w14:textId="4E427BE3" w:rsidR="00CA24F3" w:rsidRPr="00CA24F3" w:rsidRDefault="001377ED" w:rsidP="00A520AE">
      <w:pPr>
        <w:spacing w:line="276" w:lineRule="auto"/>
        <w:rPr>
          <w:lang w:val="en-KE"/>
        </w:rPr>
      </w:pPr>
      <w:r>
        <w:rPr>
          <w:lang w:val="en-KE"/>
        </w:rPr>
        <w:tab/>
      </w:r>
      <w:r w:rsidR="00E62E4A" w:rsidRPr="00E62E4A">
        <w:rPr>
          <w:lang w:val="en-KE"/>
        </w:rPr>
        <w:t>According to Karim et al. (2023) as digital financial transactions continue to gain popularity the success of FinTech applications heavily depends on how users perceive and interact with them. It is essential for FinTech companies aiming to improve user experiences, customer loyalty and thrive in a market to thoroughly investigate these aspects.</w:t>
      </w:r>
      <w:r w:rsidR="001B2FA6" w:rsidRPr="001B2FA6">
        <w:rPr>
          <w:lang w:val="en-KE"/>
        </w:rPr>
        <w:t xml:space="preserve"> </w:t>
      </w:r>
      <w:r w:rsidR="001B2FA6" w:rsidRPr="00E62E4A">
        <w:rPr>
          <w:lang w:val="en-KE"/>
        </w:rPr>
        <w:t>Understanding customer preferences, engagement patterns and advocacy, in the FinTech industry is crucial due to its changing nature and the direct influence it has, on financial service providers.</w:t>
      </w:r>
    </w:p>
    <w:p w14:paraId="6D9C901D" w14:textId="463AA944" w:rsidR="00CA24F3" w:rsidRPr="00CA24F3" w:rsidRDefault="001377ED" w:rsidP="0087175B">
      <w:pPr>
        <w:pStyle w:val="Heading2"/>
        <w:rPr>
          <w:lang w:val="en-KE"/>
        </w:rPr>
      </w:pPr>
      <w:bookmarkStart w:id="3" w:name="_Toc152857428"/>
      <w:r>
        <w:rPr>
          <w:lang w:val="en-GB"/>
        </w:rPr>
        <w:t xml:space="preserve">1.1.2 </w:t>
      </w:r>
      <w:r w:rsidR="00CA24F3" w:rsidRPr="00CA24F3">
        <w:rPr>
          <w:lang w:val="en-KE"/>
        </w:rPr>
        <w:t>Objective of the Study</w:t>
      </w:r>
      <w:bookmarkEnd w:id="3"/>
    </w:p>
    <w:p w14:paraId="51573A5D" w14:textId="0CFFDC47" w:rsidR="002E0475" w:rsidRDefault="001377ED" w:rsidP="00A520AE">
      <w:pPr>
        <w:spacing w:line="276" w:lineRule="auto"/>
        <w:rPr>
          <w:lang w:val="en-KE"/>
        </w:rPr>
      </w:pPr>
      <w:r>
        <w:rPr>
          <w:lang w:val="en-KE"/>
        </w:rPr>
        <w:tab/>
      </w:r>
      <w:bookmarkStart w:id="4" w:name="_Toc152857429"/>
      <w:r w:rsidR="002E0475" w:rsidRPr="002E0475">
        <w:rPr>
          <w:lang w:val="en-KE"/>
        </w:rPr>
        <w:t xml:space="preserve">Through the utilization of methods, like Confirmatory Factor Analysis (CFA) and Structural Equation </w:t>
      </w:r>
      <w:r w:rsidR="002E0475" w:rsidRPr="002E0475">
        <w:rPr>
          <w:lang w:val="en-KE"/>
        </w:rPr>
        <w:t>Modelling</w:t>
      </w:r>
      <w:r w:rsidR="002E0475" w:rsidRPr="002E0475">
        <w:rPr>
          <w:lang w:val="en-KE"/>
        </w:rPr>
        <w:t xml:space="preserve"> (SEM) this research aims to reveal the fundamental factors that influence </w:t>
      </w:r>
      <w:r w:rsidR="002E0475" w:rsidRPr="002E0475">
        <w:rPr>
          <w:lang w:val="en-KE"/>
        </w:rPr>
        <w:t>users’</w:t>
      </w:r>
      <w:r w:rsidR="002E0475" w:rsidRPr="002E0475">
        <w:rPr>
          <w:lang w:val="en-KE"/>
        </w:rPr>
        <w:t xml:space="preserve"> attitudes and </w:t>
      </w:r>
      <w:r w:rsidR="002E0475" w:rsidRPr="002E0475">
        <w:rPr>
          <w:lang w:val="en-KE"/>
        </w:rPr>
        <w:t>behaviours</w:t>
      </w:r>
      <w:r w:rsidR="002E0475" w:rsidRPr="002E0475">
        <w:rPr>
          <w:lang w:val="en-KE"/>
        </w:rPr>
        <w:t xml:space="preserve"> when it comes to FinTech applications.</w:t>
      </w:r>
      <w:r w:rsidR="001B2FA6" w:rsidRPr="001B2FA6">
        <w:rPr>
          <w:lang w:val="en-KE"/>
        </w:rPr>
        <w:t xml:space="preserve"> </w:t>
      </w:r>
      <w:r w:rsidR="001B2FA6" w:rsidRPr="002E0475">
        <w:rPr>
          <w:lang w:val="en-KE"/>
        </w:rPr>
        <w:t>The main goal of this study is to analyse and comprehend the connections, between customer inclinations, engagement actions and support in relation to the usage of FinTech apps among individuals in south India.</w:t>
      </w:r>
    </w:p>
    <w:p w14:paraId="7290C011" w14:textId="77777777" w:rsidR="002E0475" w:rsidRPr="002E0475" w:rsidRDefault="007C3D68" w:rsidP="002E0475">
      <w:pPr>
        <w:pStyle w:val="Heading2"/>
        <w:rPr>
          <w:lang w:val="en-GB"/>
        </w:rPr>
      </w:pPr>
      <w:r w:rsidRPr="002E0475">
        <w:rPr>
          <w:lang w:val="en-GB"/>
        </w:rPr>
        <w:t xml:space="preserve">1.1.3 </w:t>
      </w:r>
      <w:r w:rsidR="00CA24F3" w:rsidRPr="002E0475">
        <w:rPr>
          <w:lang w:val="en-KE"/>
        </w:rPr>
        <w:t>Research Question</w:t>
      </w:r>
      <w:bookmarkEnd w:id="4"/>
      <w:r w:rsidR="002E0475" w:rsidRPr="002E0475">
        <w:rPr>
          <w:lang w:val="en-GB"/>
        </w:rPr>
        <w:t>.</w:t>
      </w:r>
    </w:p>
    <w:p w14:paraId="1D3BC152" w14:textId="4C9A3D78" w:rsidR="00CA24F3" w:rsidRPr="002E0475" w:rsidRDefault="002E0475" w:rsidP="00A520AE">
      <w:pPr>
        <w:spacing w:line="276" w:lineRule="auto"/>
        <w:rPr>
          <w:lang w:val="en-GB"/>
        </w:rPr>
      </w:pPr>
      <w:r>
        <w:rPr>
          <w:lang w:val="en-GB"/>
        </w:rPr>
        <w:tab/>
        <w:t>T</w:t>
      </w:r>
      <w:r w:rsidR="00CA24F3" w:rsidRPr="00CA24F3">
        <w:rPr>
          <w:lang w:val="en-KE"/>
        </w:rPr>
        <w:t xml:space="preserve">he central research question guiding this study is: "What are the key factors influencing customer predispositions, engagement </w:t>
      </w:r>
      <w:r w:rsidR="00614A3C" w:rsidRPr="00CA24F3">
        <w:rPr>
          <w:lang w:val="en-KE"/>
        </w:rPr>
        <w:t>behaviours</w:t>
      </w:r>
      <w:r w:rsidR="00CA24F3" w:rsidRPr="00CA24F3">
        <w:rPr>
          <w:lang w:val="en-KE"/>
        </w:rPr>
        <w:t>, and advocacy in the context of FinTech app usage among individuals in south India?"</w:t>
      </w:r>
    </w:p>
    <w:p w14:paraId="18742E33" w14:textId="53A1FC05" w:rsidR="00CA24F3" w:rsidRPr="00CA24F3" w:rsidRDefault="00027215" w:rsidP="0087175B">
      <w:pPr>
        <w:pStyle w:val="Heading2"/>
        <w:rPr>
          <w:lang w:val="en-KE"/>
        </w:rPr>
      </w:pPr>
      <w:bookmarkStart w:id="5" w:name="_Toc152857430"/>
      <w:r>
        <w:rPr>
          <w:lang w:val="en-GB"/>
        </w:rPr>
        <w:t xml:space="preserve">1.1.4 </w:t>
      </w:r>
      <w:r w:rsidR="00CA24F3" w:rsidRPr="00CA24F3">
        <w:rPr>
          <w:lang w:val="en-KE"/>
        </w:rPr>
        <w:t>Rationale for Topic Selection</w:t>
      </w:r>
      <w:bookmarkEnd w:id="5"/>
    </w:p>
    <w:p w14:paraId="3C1D11FA" w14:textId="1CBDF353" w:rsidR="00CA24F3" w:rsidRPr="00CA24F3" w:rsidRDefault="001377ED" w:rsidP="00A520AE">
      <w:pPr>
        <w:spacing w:line="276" w:lineRule="auto"/>
        <w:rPr>
          <w:lang w:val="en-KE"/>
        </w:rPr>
      </w:pPr>
      <w:r>
        <w:rPr>
          <w:lang w:val="en-KE"/>
        </w:rPr>
        <w:tab/>
      </w:r>
      <w:r w:rsidR="001B2FA6">
        <w:rPr>
          <w:lang w:val="en-GB"/>
        </w:rPr>
        <w:t>Many</w:t>
      </w:r>
      <w:r w:rsidR="002E0475" w:rsidRPr="002E0475">
        <w:rPr>
          <w:lang w:val="en-KE"/>
        </w:rPr>
        <w:t xml:space="preserve"> people are using FinTech apps for their transactions and consumer preferences are changing in the age.</w:t>
      </w:r>
      <w:r w:rsidR="002E0475">
        <w:rPr>
          <w:lang w:val="en-GB"/>
        </w:rPr>
        <w:t xml:space="preserve"> </w:t>
      </w:r>
      <w:r w:rsidR="00CA24F3" w:rsidRPr="00CA24F3">
        <w:rPr>
          <w:lang w:val="en-KE"/>
        </w:rPr>
        <w:t xml:space="preserve">South India, with its diverse demographic and economic characteristics, provides a rich context for exploring these dynamics. Moreover, as the FinTech industry continues to shape financial ecosystems globally, a nuanced understanding of user perceptions and </w:t>
      </w:r>
      <w:r w:rsidR="00F87F0A" w:rsidRPr="00CA24F3">
        <w:rPr>
          <w:lang w:val="en-KE"/>
        </w:rPr>
        <w:t>behaviours</w:t>
      </w:r>
      <w:r w:rsidR="00CA24F3" w:rsidRPr="00CA24F3">
        <w:rPr>
          <w:lang w:val="en-KE"/>
        </w:rPr>
        <w:t xml:space="preserve"> is essential for both academic inquiry and practical implications for industry stakeholders.</w:t>
      </w:r>
    </w:p>
    <w:p w14:paraId="4247672E" w14:textId="529783B0" w:rsidR="00CA24F3" w:rsidRPr="009A5214" w:rsidRDefault="00CA24F3" w:rsidP="00A520AE">
      <w:pPr>
        <w:spacing w:line="276" w:lineRule="auto"/>
        <w:rPr>
          <w:lang w:val="en-GB"/>
        </w:rPr>
      </w:pPr>
      <w:r w:rsidRPr="00CA24F3">
        <w:rPr>
          <w:lang w:val="en-KE"/>
        </w:rPr>
        <w:lastRenderedPageBreak/>
        <w:t>By delving into these aspects, this research contributes to the existing body of knowledge in the FinTech domain, offering insights that can inform strategic decisions for FinTech companies, policymakers, and researchers</w:t>
      </w:r>
      <w:r w:rsidR="009A5214">
        <w:rPr>
          <w:lang w:val="en-GB"/>
        </w:rPr>
        <w:t>.</w:t>
      </w:r>
    </w:p>
    <w:p w14:paraId="1D6D5C35" w14:textId="1097912C" w:rsidR="00CA24F3" w:rsidRPr="00CA24F3" w:rsidRDefault="008C226D" w:rsidP="003A5B94">
      <w:pPr>
        <w:pStyle w:val="Heading1"/>
        <w:rPr>
          <w:lang w:val="en-KE"/>
        </w:rPr>
      </w:pPr>
      <w:bookmarkStart w:id="6" w:name="_Toc152857431"/>
      <w:r>
        <w:rPr>
          <w:lang w:val="en-GB"/>
        </w:rPr>
        <w:t>2.1</w:t>
      </w:r>
      <w:r w:rsidR="00131244">
        <w:rPr>
          <w:lang w:val="en-GB"/>
        </w:rPr>
        <w:t xml:space="preserve"> </w:t>
      </w:r>
      <w:r w:rsidR="00CA24F3" w:rsidRPr="001377ED">
        <w:rPr>
          <w:lang w:val="en-KE"/>
        </w:rPr>
        <w:t>Literature Review</w:t>
      </w:r>
      <w:bookmarkEnd w:id="6"/>
    </w:p>
    <w:p w14:paraId="161A9542" w14:textId="77777777" w:rsidR="00CF4CE4" w:rsidRDefault="002E0475" w:rsidP="00A520AE">
      <w:pPr>
        <w:spacing w:line="276" w:lineRule="auto"/>
        <w:rPr>
          <w:lang w:val="en-KE"/>
        </w:rPr>
      </w:pPr>
      <w:r>
        <w:rPr>
          <w:lang w:val="en-KE"/>
        </w:rPr>
        <w:tab/>
      </w:r>
      <w:r w:rsidR="00CA24F3" w:rsidRPr="00CA24F3">
        <w:rPr>
          <w:lang w:val="en-KE"/>
        </w:rPr>
        <w:t xml:space="preserve">Scholars such as </w:t>
      </w:r>
      <w:r w:rsidR="00112363" w:rsidRPr="00112363">
        <w:t>Kini</w:t>
      </w:r>
      <w:r w:rsidR="00112363">
        <w:t xml:space="preserve"> and </w:t>
      </w:r>
      <w:r w:rsidR="00112363" w:rsidRPr="00112363">
        <w:t>Basri</w:t>
      </w:r>
      <w:r w:rsidR="00112363">
        <w:t xml:space="preserve"> </w:t>
      </w:r>
      <w:r w:rsidR="00112363" w:rsidRPr="00112363">
        <w:t>(2023)</w:t>
      </w:r>
      <w:r w:rsidR="00112363">
        <w:t xml:space="preserve"> </w:t>
      </w:r>
      <w:r w:rsidR="00CA24F3" w:rsidRPr="00CA24F3">
        <w:rPr>
          <w:lang w:val="en-KE"/>
        </w:rPr>
        <w:t xml:space="preserve">have emphasized the significance of individual characteristics and attitudes that shape users' predispositions towards FinTech adoption. Factors such as trust, perceived ease of use, and perceived usefulness have been identified as critical determinants influencing customers' initial inclinations towards using FinTech applications </w:t>
      </w:r>
      <w:r w:rsidR="00112363">
        <w:rPr>
          <w:lang w:val="en-GB"/>
        </w:rPr>
        <w:t>(</w:t>
      </w:r>
      <w:r w:rsidR="00112363" w:rsidRPr="00112363">
        <w:t>Kini</w:t>
      </w:r>
      <w:r w:rsidR="00112363">
        <w:t xml:space="preserve"> and </w:t>
      </w:r>
      <w:r w:rsidR="00112363" w:rsidRPr="00112363">
        <w:t>Basri</w:t>
      </w:r>
      <w:r w:rsidR="00112363">
        <w:t xml:space="preserve">, </w:t>
      </w:r>
      <w:r w:rsidR="00112363" w:rsidRPr="00112363">
        <w:t>202</w:t>
      </w:r>
      <w:r w:rsidR="00112363">
        <w:t>2b</w:t>
      </w:r>
      <w:r w:rsidR="00112363" w:rsidRPr="00112363">
        <w:t>)</w:t>
      </w:r>
      <w:r>
        <w:t xml:space="preserve">. </w:t>
      </w:r>
      <w:r w:rsidR="00CA24F3" w:rsidRPr="00CA24F3">
        <w:rPr>
          <w:lang w:val="en-KE"/>
        </w:rPr>
        <w:t xml:space="preserve">The exploration of engagement </w:t>
      </w:r>
      <w:r w:rsidR="00112363" w:rsidRPr="00CA24F3">
        <w:rPr>
          <w:lang w:val="en-KE"/>
        </w:rPr>
        <w:t>behaviours</w:t>
      </w:r>
      <w:r w:rsidR="00CA24F3" w:rsidRPr="00CA24F3">
        <w:rPr>
          <w:lang w:val="en-KE"/>
        </w:rPr>
        <w:t xml:space="preserve"> in the FinTech context has been multifaceted. Prior research by </w:t>
      </w:r>
      <w:r w:rsidR="003A51F6" w:rsidRPr="003A51F6">
        <w:t>Karim et al.</w:t>
      </w:r>
      <w:r w:rsidR="003A51F6">
        <w:t xml:space="preserve">, </w:t>
      </w:r>
      <w:r w:rsidR="003A51F6" w:rsidRPr="003A51F6">
        <w:t>(2023)</w:t>
      </w:r>
      <w:r w:rsidR="003A51F6" w:rsidRPr="00CA24F3">
        <w:rPr>
          <w:lang w:val="en-KE"/>
        </w:rPr>
        <w:t xml:space="preserve"> highlights</w:t>
      </w:r>
      <w:r w:rsidR="00CA24F3" w:rsidRPr="00CA24F3">
        <w:rPr>
          <w:lang w:val="en-KE"/>
        </w:rPr>
        <w:t xml:space="preserve"> the role of user experience and satisfaction in driving continued engagement.</w:t>
      </w:r>
    </w:p>
    <w:p w14:paraId="60C85961" w14:textId="77777777" w:rsidR="00CF4CE4" w:rsidRDefault="00CF4CE4" w:rsidP="00A520AE">
      <w:pPr>
        <w:spacing w:line="276" w:lineRule="auto"/>
        <w:rPr>
          <w:lang w:val="en-KE"/>
        </w:rPr>
      </w:pPr>
      <w:r>
        <w:rPr>
          <w:lang w:val="en-KE"/>
        </w:rPr>
        <w:tab/>
      </w:r>
      <w:r w:rsidR="00CA24F3" w:rsidRPr="00CA24F3">
        <w:rPr>
          <w:lang w:val="en-KE"/>
        </w:rPr>
        <w:t xml:space="preserve"> Additionally, studies by </w:t>
      </w:r>
      <w:r w:rsidR="003E4D9B" w:rsidRPr="003E4D9B">
        <w:t>Muhammad et al. (2021)</w:t>
      </w:r>
      <w:r w:rsidR="003E4D9B" w:rsidRPr="00CA24F3">
        <w:rPr>
          <w:lang w:val="en-KE"/>
        </w:rPr>
        <w:t xml:space="preserve"> delve</w:t>
      </w:r>
      <w:r w:rsidR="00CA24F3" w:rsidRPr="00CA24F3">
        <w:rPr>
          <w:lang w:val="en-KE"/>
        </w:rPr>
        <w:t xml:space="preserve"> into the impact of social media interactions and peer influence on users' engagement </w:t>
      </w:r>
      <w:r w:rsidR="00220D23" w:rsidRPr="00CA24F3">
        <w:rPr>
          <w:lang w:val="en-KE"/>
        </w:rPr>
        <w:t>behaviours</w:t>
      </w:r>
      <w:r w:rsidR="00CA24F3" w:rsidRPr="00CA24F3">
        <w:rPr>
          <w:lang w:val="en-KE"/>
        </w:rPr>
        <w:t xml:space="preserve"> with FinTech apps. Customer advocacy within the FinTech sector has been explored by scholars such as </w:t>
      </w:r>
      <w:r w:rsidR="003E4D9B">
        <w:t>Team (2023)</w:t>
      </w:r>
      <w:r w:rsidR="003E4D9B" w:rsidRPr="00CA24F3">
        <w:rPr>
          <w:lang w:val="en-KE"/>
        </w:rPr>
        <w:t xml:space="preserve"> </w:t>
      </w:r>
      <w:r w:rsidR="00CA24F3" w:rsidRPr="00CA24F3">
        <w:rPr>
          <w:lang w:val="en-KE"/>
        </w:rPr>
        <w:t xml:space="preserve">who introduced the concept of brand advocacy. More recent studies, such as </w:t>
      </w:r>
      <w:r w:rsidR="003E4D9B" w:rsidRPr="00093271">
        <w:rPr>
          <w:lang w:val="en-KE"/>
        </w:rPr>
        <w:t>Kini &amp; Basri (2022b)</w:t>
      </w:r>
      <w:r w:rsidR="00CA24F3" w:rsidRPr="00CA24F3">
        <w:rPr>
          <w:lang w:val="en-KE"/>
        </w:rPr>
        <w:t xml:space="preserve">, have extended this concept to the digital realm, investigating how </w:t>
      </w:r>
      <w:r w:rsidR="003E4D9B" w:rsidRPr="00CA24F3">
        <w:rPr>
          <w:lang w:val="en-KE"/>
        </w:rPr>
        <w:t>user’s</w:t>
      </w:r>
      <w:r w:rsidR="00CA24F3" w:rsidRPr="00CA24F3">
        <w:rPr>
          <w:lang w:val="en-KE"/>
        </w:rPr>
        <w:t xml:space="preserve"> express advocacy through online platforms and social media.</w:t>
      </w:r>
      <w:r w:rsidR="002E0475">
        <w:t xml:space="preserve"> </w:t>
      </w:r>
      <w:r w:rsidR="00CA24F3" w:rsidRPr="00CA24F3">
        <w:rPr>
          <w:lang w:val="en-KE"/>
        </w:rPr>
        <w:t xml:space="preserve">Theoretical frameworks like the Technology Acceptance Model (TAM) </w:t>
      </w:r>
      <w:r w:rsidR="00F31C88" w:rsidRPr="00F31C88">
        <w:t>Rahimi et al.</w:t>
      </w:r>
      <w:r w:rsidR="00F31C88">
        <w:t>,</w:t>
      </w:r>
      <w:r w:rsidR="00F31C88" w:rsidRPr="00F31C88">
        <w:t xml:space="preserve"> (2018)</w:t>
      </w:r>
      <w:r w:rsidR="00F31C88">
        <w:t xml:space="preserve"> </w:t>
      </w:r>
      <w:r w:rsidR="00CA24F3" w:rsidRPr="00CA24F3">
        <w:rPr>
          <w:lang w:val="en-KE"/>
        </w:rPr>
        <w:t xml:space="preserve">and the Unified Theory of Acceptance and Use of Technology (UTAUT) </w:t>
      </w:r>
      <w:r w:rsidR="00F40762" w:rsidRPr="009E4196">
        <w:t>Venkatesh</w:t>
      </w:r>
      <w:r w:rsidR="00F40762">
        <w:t xml:space="preserve"> et al., </w:t>
      </w:r>
      <w:r w:rsidR="00F40762" w:rsidRPr="009E4196">
        <w:t>(2016)</w:t>
      </w:r>
      <w:r w:rsidR="00F40762">
        <w:t>;</w:t>
      </w:r>
      <w:r w:rsidR="00F40762" w:rsidRPr="00F40762">
        <w:t xml:space="preserve"> </w:t>
      </w:r>
      <w:proofErr w:type="spellStart"/>
      <w:r w:rsidR="00F40762" w:rsidRPr="009E4196">
        <w:t>Chiemeke</w:t>
      </w:r>
      <w:proofErr w:type="spellEnd"/>
      <w:r w:rsidR="00F40762" w:rsidRPr="009E4196">
        <w:t xml:space="preserve"> </w:t>
      </w:r>
      <w:r w:rsidR="00575122">
        <w:t xml:space="preserve">and </w:t>
      </w:r>
      <w:proofErr w:type="spellStart"/>
      <w:r w:rsidR="00575122" w:rsidRPr="009E4196">
        <w:t>Evwiekpaefe</w:t>
      </w:r>
      <w:proofErr w:type="spellEnd"/>
      <w:r w:rsidR="00F40762">
        <w:t>,</w:t>
      </w:r>
      <w:r w:rsidR="00F40762" w:rsidRPr="009E4196">
        <w:t xml:space="preserve"> (2011)</w:t>
      </w:r>
      <w:r w:rsidR="00CA24F3" w:rsidRPr="00CA24F3">
        <w:rPr>
          <w:lang w:val="en-KE"/>
        </w:rPr>
        <w:t xml:space="preserve"> have been instrumental in understanding the initial adoption of FinTech.</w:t>
      </w:r>
    </w:p>
    <w:p w14:paraId="285B9EDC" w14:textId="0119D647" w:rsidR="00CA24F3" w:rsidRPr="002E0475" w:rsidRDefault="00CF4CE4" w:rsidP="00A520AE">
      <w:pPr>
        <w:spacing w:line="276" w:lineRule="auto"/>
      </w:pPr>
      <w:r>
        <w:rPr>
          <w:lang w:val="en-KE"/>
        </w:rPr>
        <w:tab/>
      </w:r>
      <w:r w:rsidR="00CA24F3" w:rsidRPr="00CA24F3">
        <w:rPr>
          <w:lang w:val="en-KE"/>
        </w:rPr>
        <w:t xml:space="preserve"> However, recent studies, such as those by </w:t>
      </w:r>
      <w:r w:rsidR="002C46DB" w:rsidRPr="002C46DB">
        <w:t>Gupta et al.</w:t>
      </w:r>
      <w:r w:rsidR="002C46DB">
        <w:t>,</w:t>
      </w:r>
      <w:r w:rsidR="002C46DB" w:rsidRPr="002C46DB">
        <w:t xml:space="preserve"> (2022)</w:t>
      </w:r>
      <w:r w:rsidR="002C46DB">
        <w:t xml:space="preserve"> </w:t>
      </w:r>
      <w:r w:rsidR="00CA24F3" w:rsidRPr="00CA24F3">
        <w:rPr>
          <w:lang w:val="en-KE"/>
        </w:rPr>
        <w:t xml:space="preserve">advocate for the incorporation of additional factors like emotional attachment and perceived enjoyment for a more comprehensive understanding of user </w:t>
      </w:r>
      <w:r w:rsidR="00886617" w:rsidRPr="00CA24F3">
        <w:rPr>
          <w:lang w:val="en-KE"/>
        </w:rPr>
        <w:t>engagement. Considering</w:t>
      </w:r>
      <w:r w:rsidR="00CA24F3" w:rsidRPr="00CA24F3">
        <w:rPr>
          <w:lang w:val="en-KE"/>
        </w:rPr>
        <w:t xml:space="preserve"> the diverse demographic and cultural landscape of south India, it is imperative to acknowledge studies that have explored cross-cultural variations in FinTech adoption. For instance, research by </w:t>
      </w:r>
      <w:r w:rsidR="0066678F" w:rsidRPr="00527E49">
        <w:t>Sunny</w:t>
      </w:r>
      <w:r w:rsidR="0066678F">
        <w:t xml:space="preserve"> et al., (</w:t>
      </w:r>
      <w:r w:rsidR="0066678F" w:rsidRPr="00527E49">
        <w:t xml:space="preserve">2019). </w:t>
      </w:r>
      <w:r w:rsidR="00CA24F3" w:rsidRPr="00CA24F3">
        <w:rPr>
          <w:lang w:val="en-KE"/>
        </w:rPr>
        <w:t xml:space="preserve">has highlighted the importance of cultural context in shaping user </w:t>
      </w:r>
      <w:r w:rsidR="008E6DAD" w:rsidRPr="00CA24F3">
        <w:rPr>
          <w:lang w:val="en-KE"/>
        </w:rPr>
        <w:t>behaviours</w:t>
      </w:r>
      <w:r w:rsidR="00CA24F3" w:rsidRPr="00CA24F3">
        <w:rPr>
          <w:lang w:val="en-KE"/>
        </w:rPr>
        <w:t xml:space="preserve"> and attitudes towards technology adoption, underscoring the need for region-specific investigations.</w:t>
      </w:r>
    </w:p>
    <w:p w14:paraId="2202CF9E" w14:textId="0C044618" w:rsidR="00886617" w:rsidRPr="00886617" w:rsidRDefault="005B6D79" w:rsidP="00886617">
      <w:pPr>
        <w:spacing w:line="276" w:lineRule="auto"/>
        <w:rPr>
          <w:lang w:val="en-KE"/>
        </w:rPr>
      </w:pPr>
      <w:r>
        <w:rPr>
          <w:lang w:val="en-KE"/>
        </w:rPr>
        <w:tab/>
      </w:r>
      <w:bookmarkStart w:id="7" w:name="_Toc152857432"/>
      <w:r w:rsidR="00886617" w:rsidRPr="00886617">
        <w:rPr>
          <w:lang w:val="en-KE"/>
        </w:rPr>
        <w:t xml:space="preserve">While previous studies have provided information there are still gaps that need to be addressed. </w:t>
      </w:r>
      <w:r w:rsidR="00886617" w:rsidRPr="00886617">
        <w:rPr>
          <w:lang w:val="en-KE"/>
        </w:rPr>
        <w:t>Specifically,</w:t>
      </w:r>
      <w:r w:rsidR="00886617" w:rsidRPr="00886617">
        <w:rPr>
          <w:lang w:val="en-KE"/>
        </w:rPr>
        <w:t xml:space="preserve"> there is research, on the </w:t>
      </w:r>
      <w:r w:rsidR="00886617" w:rsidRPr="00886617">
        <w:rPr>
          <w:lang w:val="en-KE"/>
        </w:rPr>
        <w:t>socio-economic</w:t>
      </w:r>
      <w:r w:rsidR="00886617" w:rsidRPr="00886617">
        <w:rPr>
          <w:lang w:val="en-KE"/>
        </w:rPr>
        <w:t xml:space="preserve"> dynamics of user engagement and advocacy in South India. </w:t>
      </w:r>
      <w:r w:rsidR="00886617" w:rsidRPr="00886617">
        <w:rPr>
          <w:lang w:val="en-KE"/>
        </w:rPr>
        <w:t>Additionally,</w:t>
      </w:r>
      <w:r w:rsidR="00886617" w:rsidRPr="00886617">
        <w:rPr>
          <w:lang w:val="en-KE"/>
        </w:rPr>
        <w:t xml:space="preserve"> with the evolution of FinTech and the introduction of features it is important to continuously explore emerging trends and challenges. In summary the literature review emphasizes the nature of customer attitudes, engagement </w:t>
      </w:r>
      <w:r w:rsidR="00886617" w:rsidRPr="00886617">
        <w:rPr>
          <w:lang w:val="en-KE"/>
        </w:rPr>
        <w:t>behaviours</w:t>
      </w:r>
      <w:r w:rsidR="00886617" w:rsidRPr="00886617">
        <w:rPr>
          <w:lang w:val="en-KE"/>
        </w:rPr>
        <w:t xml:space="preserve"> and advocacy in the FinTech industry. By </w:t>
      </w:r>
      <w:r w:rsidR="00886617" w:rsidRPr="00886617">
        <w:rPr>
          <w:lang w:val="en-KE"/>
        </w:rPr>
        <w:t>analysing</w:t>
      </w:r>
      <w:r w:rsidR="00886617" w:rsidRPr="00886617">
        <w:rPr>
          <w:lang w:val="en-KE"/>
        </w:rPr>
        <w:t xml:space="preserve"> insights from scholars this study aims to contribute to existing knowledge by </w:t>
      </w:r>
      <w:r w:rsidR="00886617" w:rsidRPr="00886617">
        <w:rPr>
          <w:lang w:val="en-KE"/>
        </w:rPr>
        <w:t>unravelling</w:t>
      </w:r>
      <w:r w:rsidR="00886617" w:rsidRPr="00886617">
        <w:rPr>
          <w:lang w:val="en-KE"/>
        </w:rPr>
        <w:t xml:space="preserve"> the intricacies of user experiences, in South Indian FinTech landscape and addressing gaps identified in previous research.</w:t>
      </w:r>
    </w:p>
    <w:p w14:paraId="46F5003B" w14:textId="60E39645" w:rsidR="00CA24F3" w:rsidRPr="001377ED" w:rsidRDefault="005533F2" w:rsidP="00886617">
      <w:pPr>
        <w:pStyle w:val="Heading1"/>
        <w:rPr>
          <w:lang w:val="en-KE"/>
        </w:rPr>
      </w:pPr>
      <w:r w:rsidRPr="005533F2">
        <w:lastRenderedPageBreak/>
        <w:t>3.1</w:t>
      </w:r>
      <w:r w:rsidR="00CA24F3" w:rsidRPr="005533F2">
        <w:rPr>
          <w:lang w:val="en-KE"/>
        </w:rPr>
        <w:t>Methodology</w:t>
      </w:r>
      <w:bookmarkEnd w:id="7"/>
    </w:p>
    <w:p w14:paraId="64C74C54" w14:textId="4CC82023" w:rsidR="0087175B" w:rsidRDefault="00CA24F3" w:rsidP="0087175B">
      <w:pPr>
        <w:pStyle w:val="Heading2"/>
        <w:rPr>
          <w:lang w:val="en-KE"/>
        </w:rPr>
      </w:pPr>
      <w:bookmarkStart w:id="8" w:name="_Toc152857433"/>
      <w:r w:rsidRPr="00CA24F3">
        <w:rPr>
          <w:lang w:val="en-KE"/>
        </w:rPr>
        <w:t>Multivariate Methodology</w:t>
      </w:r>
      <w:bookmarkEnd w:id="8"/>
    </w:p>
    <w:p w14:paraId="040BBEA6" w14:textId="1A2DD744" w:rsidR="00CA24F3" w:rsidRPr="00676246" w:rsidRDefault="00CA24F3" w:rsidP="00676246">
      <w:pPr>
        <w:spacing w:line="276" w:lineRule="auto"/>
        <w:rPr>
          <w:lang w:val="en-GB"/>
        </w:rPr>
      </w:pPr>
      <w:r w:rsidRPr="00CA24F3">
        <w:rPr>
          <w:lang w:val="en-KE"/>
        </w:rPr>
        <w:t xml:space="preserve"> </w:t>
      </w:r>
      <w:r w:rsidR="005B6D79">
        <w:rPr>
          <w:lang w:val="en-KE"/>
        </w:rPr>
        <w:tab/>
      </w:r>
      <w:r w:rsidR="002A5468" w:rsidRPr="002A5468">
        <w:rPr>
          <w:lang w:val="en-KE"/>
        </w:rPr>
        <w:t xml:space="preserve">For this study a </w:t>
      </w:r>
      <w:r w:rsidR="002A5468" w:rsidRPr="002A5468">
        <w:rPr>
          <w:lang w:val="en-KE"/>
        </w:rPr>
        <w:t>two-step</w:t>
      </w:r>
      <w:r w:rsidR="002A5468" w:rsidRPr="002A5468">
        <w:rPr>
          <w:lang w:val="en-KE"/>
        </w:rPr>
        <w:t xml:space="preserve"> approach that combines Confirmatory Factor Analysis (CFA) and Structural Equation </w:t>
      </w:r>
      <w:r w:rsidR="002A5468" w:rsidRPr="002A5468">
        <w:rPr>
          <w:lang w:val="en-KE"/>
        </w:rPr>
        <w:t>Modelling</w:t>
      </w:r>
      <w:r w:rsidR="002A5468" w:rsidRPr="002A5468">
        <w:rPr>
          <w:lang w:val="en-KE"/>
        </w:rPr>
        <w:t xml:space="preserve"> (SEM)</w:t>
      </w:r>
      <w:r w:rsidR="00F02F9E">
        <w:rPr>
          <w:lang w:val="en-GB"/>
        </w:rPr>
        <w:t xml:space="preserve"> is used</w:t>
      </w:r>
      <w:r w:rsidR="002A5468" w:rsidRPr="002A5468">
        <w:rPr>
          <w:lang w:val="en-KE"/>
        </w:rPr>
        <w:t xml:space="preserve">. This methodology is ideal, for exploring the connections between customer attitudes, engagement </w:t>
      </w:r>
      <w:r w:rsidR="002A5468" w:rsidRPr="002A5468">
        <w:rPr>
          <w:lang w:val="en-KE"/>
        </w:rPr>
        <w:t>behaviours</w:t>
      </w:r>
      <w:r w:rsidR="002A5468" w:rsidRPr="002A5468">
        <w:rPr>
          <w:lang w:val="en-KE"/>
        </w:rPr>
        <w:t xml:space="preserve"> and advocacy, within the realm of FinTech app usage</w:t>
      </w:r>
      <w:bookmarkStart w:id="9" w:name="_Hlk152865257"/>
      <w:r w:rsidR="00676246">
        <w:rPr>
          <w:lang w:val="en-GB"/>
        </w:rPr>
        <w:t>.</w:t>
      </w:r>
      <w:r w:rsidRPr="00CA24F3">
        <w:rPr>
          <w:lang w:val="en-KE"/>
        </w:rPr>
        <w:t xml:space="preserve">CFA is employed to validate and refine the measurement model of latent constructs (Hair et al., 2019). In the context of this study, CFA helps assess the reliability and validity of the observed variables representing customer predispositions, engagement </w:t>
      </w:r>
      <w:r w:rsidR="00345C12" w:rsidRPr="00CA24F3">
        <w:rPr>
          <w:lang w:val="en-KE"/>
        </w:rPr>
        <w:t>behaviours</w:t>
      </w:r>
      <w:r w:rsidRPr="00CA24F3">
        <w:rPr>
          <w:lang w:val="en-KE"/>
        </w:rPr>
        <w:t xml:space="preserve">, and </w:t>
      </w:r>
      <w:bookmarkEnd w:id="9"/>
      <w:r w:rsidR="00532E11" w:rsidRPr="00CA24F3">
        <w:rPr>
          <w:lang w:val="en-KE"/>
        </w:rPr>
        <w:t>advocacy.</w:t>
      </w:r>
      <w:r w:rsidR="00532E11" w:rsidRPr="002A5468">
        <w:rPr>
          <w:lang w:val="en-KE"/>
        </w:rPr>
        <w:t xml:space="preserve"> Structural</w:t>
      </w:r>
      <w:r w:rsidR="002A5468" w:rsidRPr="002A5468">
        <w:rPr>
          <w:lang w:val="en-KE"/>
        </w:rPr>
        <w:t xml:space="preserve"> Equation </w:t>
      </w:r>
      <w:r w:rsidR="00532E11" w:rsidRPr="002A5468">
        <w:rPr>
          <w:lang w:val="en-KE"/>
        </w:rPr>
        <w:t>Modelling</w:t>
      </w:r>
      <w:r w:rsidR="002A5468" w:rsidRPr="002A5468">
        <w:rPr>
          <w:lang w:val="en-KE"/>
        </w:rPr>
        <w:t xml:space="preserve"> is used to examine and improve the connections, between the underlying constructs identified in the CFA.</w:t>
      </w:r>
      <w:r w:rsidRPr="00CA24F3">
        <w:rPr>
          <w:lang w:val="en-KE"/>
        </w:rPr>
        <w:t xml:space="preserve"> It enables the examination of direct and indirect effects, providing a holistic understanding of the complex interactions among variables (Hair et al., 2019). This is crucial for addressing the nuanced nature of user perceptions and </w:t>
      </w:r>
      <w:r w:rsidR="003A0594" w:rsidRPr="00CA24F3">
        <w:rPr>
          <w:lang w:val="en-KE"/>
        </w:rPr>
        <w:t>behaviours</w:t>
      </w:r>
      <w:r w:rsidRPr="00CA24F3">
        <w:rPr>
          <w:lang w:val="en-KE"/>
        </w:rPr>
        <w:t xml:space="preserve"> in the FinTech domain.</w:t>
      </w:r>
    </w:p>
    <w:p w14:paraId="519D8C11" w14:textId="61F3F658" w:rsidR="00CA24F3" w:rsidRPr="00CA24F3" w:rsidRDefault="00CA24F3" w:rsidP="0087175B">
      <w:pPr>
        <w:pStyle w:val="Heading2"/>
        <w:rPr>
          <w:lang w:val="en-KE"/>
        </w:rPr>
      </w:pPr>
      <w:bookmarkStart w:id="10" w:name="_Toc152857434"/>
      <w:r w:rsidRPr="00CA24F3">
        <w:rPr>
          <w:lang w:val="en-KE"/>
        </w:rPr>
        <w:t>Data Collection</w:t>
      </w:r>
      <w:bookmarkEnd w:id="10"/>
    </w:p>
    <w:p w14:paraId="41EEC2B2" w14:textId="4B1B567A" w:rsidR="002A5468" w:rsidRPr="002A5468" w:rsidRDefault="00AB6557" w:rsidP="002A5468">
      <w:pPr>
        <w:spacing w:line="276" w:lineRule="auto"/>
        <w:rPr>
          <w:lang w:val="en-KE"/>
        </w:rPr>
      </w:pPr>
      <w:r>
        <w:rPr>
          <w:lang w:val="en-KE"/>
        </w:rPr>
        <w:tab/>
      </w:r>
      <w:r w:rsidR="002A5468" w:rsidRPr="002A5468">
        <w:rPr>
          <w:lang w:val="en-KE"/>
        </w:rPr>
        <w:t>The research project gathered data by conducting a survey, among users of FinTech apps in India. To ensure a sample a snowball sampling strategy was used, with 380 participants selected based on adoption rate and financial inclusion index. The survey was designed to be self administered allowing participants the flexibility to respond at their convenience.</w:t>
      </w:r>
      <w:r w:rsidR="002A5468">
        <w:rPr>
          <w:lang w:val="en-GB"/>
        </w:rPr>
        <w:t xml:space="preserve"> </w:t>
      </w:r>
      <w:r w:rsidR="002A5468" w:rsidRPr="002A5468">
        <w:rPr>
          <w:lang w:val="en-KE"/>
        </w:rPr>
        <w:t xml:space="preserve">Regarding variables and </w:t>
      </w:r>
      <w:r w:rsidR="002A5468" w:rsidRPr="002A5468">
        <w:rPr>
          <w:lang w:val="en-KE"/>
        </w:rPr>
        <w:t>instrumentation,</w:t>
      </w:r>
      <w:r w:rsidR="002A5468" w:rsidRPr="002A5468">
        <w:rPr>
          <w:lang w:val="en-KE"/>
        </w:rPr>
        <w:t xml:space="preserve"> the survey included indicators related to FinTech app usage, demographics, community focus, customer advocacy, emotions, customer engagement </w:t>
      </w:r>
      <w:r w:rsidR="00412F43" w:rsidRPr="002A5468">
        <w:rPr>
          <w:lang w:val="en-KE"/>
        </w:rPr>
        <w:t>behaviour</w:t>
      </w:r>
      <w:r w:rsidR="002A5468" w:rsidRPr="002A5468">
        <w:rPr>
          <w:lang w:val="en-KE"/>
        </w:rPr>
        <w:t>, moral identity, perceived benefits and costs and self concept. For variables involving opinions or attitudes a Likert scale was used.</w:t>
      </w:r>
    </w:p>
    <w:p w14:paraId="36085F48" w14:textId="7AF9772D" w:rsidR="00CA24F3" w:rsidRPr="00CA24F3" w:rsidRDefault="002A5468" w:rsidP="00A520AE">
      <w:pPr>
        <w:spacing w:line="276" w:lineRule="auto"/>
        <w:rPr>
          <w:lang w:val="en-KE"/>
        </w:rPr>
      </w:pPr>
      <w:r>
        <w:rPr>
          <w:lang w:val="en-KE"/>
        </w:rPr>
        <w:tab/>
      </w:r>
      <w:r w:rsidRPr="002A5468">
        <w:rPr>
          <w:lang w:val="en-KE"/>
        </w:rPr>
        <w:t>Ethical considerations were taken into account throughout the research process. Confidentiality of participants information was ensured along with participation and informed consent. The purpose of the research and the use of data, for research purposes were clearly communicated in the survey.</w:t>
      </w:r>
      <w:r>
        <w:rPr>
          <w:lang w:val="en-GB"/>
        </w:rPr>
        <w:t xml:space="preserve"> </w:t>
      </w:r>
      <w:r w:rsidR="00CA24F3" w:rsidRPr="00CA24F3">
        <w:rPr>
          <w:lang w:val="en-KE"/>
        </w:rPr>
        <w:t>Upon data collection</w:t>
      </w:r>
      <w:r w:rsidR="00D62A89">
        <w:rPr>
          <w:lang w:val="en-GB"/>
        </w:rPr>
        <w:t>, data processing was undertaken. D</w:t>
      </w:r>
      <w:r w:rsidR="00CA24F3" w:rsidRPr="00CA24F3">
        <w:rPr>
          <w:lang w:val="en-KE"/>
        </w:rPr>
        <w:t>ata processing involved transforming raw responses into suitable formats for subsequent analysis, maintaining the integrity of the information collected.</w:t>
      </w:r>
      <w:r w:rsidR="005B6D79">
        <w:rPr>
          <w:lang w:val="en-GB"/>
        </w:rPr>
        <w:t xml:space="preserve"> </w:t>
      </w:r>
      <w:r w:rsidR="00CA24F3" w:rsidRPr="0042228B">
        <w:rPr>
          <w:lang w:val="en-KE"/>
        </w:rPr>
        <w:t>References for Data Collection</w:t>
      </w:r>
      <w:r w:rsidR="00CA24F3" w:rsidRPr="00CA24F3">
        <w:rPr>
          <w:b/>
          <w:bCs/>
          <w:lang w:val="en-KE"/>
        </w:rPr>
        <w:t>:</w:t>
      </w:r>
      <w:r w:rsidR="00CA24F3" w:rsidRPr="00CA24F3">
        <w:rPr>
          <w:lang w:val="en-KE"/>
        </w:rPr>
        <w:t xml:space="preserve"> The design of the survey instrument and the choice of variables align with established frameworks and scales used in prior research. References for data collection include seminal works by </w:t>
      </w:r>
      <w:r w:rsidR="00E17A8F" w:rsidRPr="00F31C88">
        <w:t>Rahimi et al.</w:t>
      </w:r>
      <w:r w:rsidR="00E17A8F">
        <w:t>,</w:t>
      </w:r>
      <w:r w:rsidR="00E17A8F" w:rsidRPr="00F31C88">
        <w:t xml:space="preserve"> (2018)</w:t>
      </w:r>
      <w:r w:rsidR="00E17A8F">
        <w:t xml:space="preserve"> </w:t>
      </w:r>
      <w:r w:rsidR="00CA24F3" w:rsidRPr="00CA24F3">
        <w:rPr>
          <w:lang w:val="en-KE"/>
        </w:rPr>
        <w:t>for Technology Acceptance Model (TAM)</w:t>
      </w:r>
      <w:r w:rsidR="00B64694">
        <w:rPr>
          <w:lang w:val="en-GB"/>
        </w:rPr>
        <w:t xml:space="preserve"> and</w:t>
      </w:r>
      <w:r w:rsidR="00CA24F3" w:rsidRPr="00CA24F3">
        <w:rPr>
          <w:lang w:val="en-KE"/>
        </w:rPr>
        <w:t xml:space="preserve"> Hair et al. (2019) for multivariate analysis methodologies, and relevant studies in the field of FinTech adoption and user </w:t>
      </w:r>
      <w:r w:rsidR="00F47251" w:rsidRPr="00CA24F3">
        <w:rPr>
          <w:lang w:val="en-KE"/>
        </w:rPr>
        <w:t>behaviour</w:t>
      </w:r>
      <w:r w:rsidR="00CA24F3" w:rsidRPr="00CA24F3">
        <w:rPr>
          <w:lang w:val="en-KE"/>
        </w:rPr>
        <w:t>.</w:t>
      </w:r>
    </w:p>
    <w:p w14:paraId="7A3C3082" w14:textId="4F5DFEA5" w:rsidR="00CA24F3" w:rsidRDefault="005B6D79" w:rsidP="00A520AE">
      <w:pPr>
        <w:spacing w:line="276" w:lineRule="auto"/>
        <w:rPr>
          <w:lang w:val="en-KE"/>
        </w:rPr>
      </w:pPr>
      <w:r>
        <w:rPr>
          <w:lang w:val="en-KE"/>
        </w:rPr>
        <w:tab/>
      </w:r>
      <w:r w:rsidR="00CA24F3" w:rsidRPr="00CA24F3">
        <w:rPr>
          <w:lang w:val="en-KE"/>
        </w:rPr>
        <w:t xml:space="preserve">The selected multivariate methodology aligns with the research's objective of comprehensively understanding the relationships between customer predispositions, engagement </w:t>
      </w:r>
      <w:r w:rsidR="00B64694" w:rsidRPr="00CA24F3">
        <w:rPr>
          <w:lang w:val="en-KE"/>
        </w:rPr>
        <w:t>behaviours</w:t>
      </w:r>
      <w:r w:rsidR="00CA24F3" w:rsidRPr="00CA24F3">
        <w:rPr>
          <w:lang w:val="en-KE"/>
        </w:rPr>
        <w:t xml:space="preserve">, and advocacy in the FinTech context. CFA and SEM are well-established techniques </w:t>
      </w:r>
      <w:r w:rsidR="00CA24F3" w:rsidRPr="00CA24F3">
        <w:rPr>
          <w:lang w:val="en-KE"/>
        </w:rPr>
        <w:lastRenderedPageBreak/>
        <w:t xml:space="preserve">that enable the exploration of latent constructs, providing a nuanced analysis crucial for a topic as multifaceted as user perceptions and </w:t>
      </w:r>
      <w:r w:rsidR="00B64694" w:rsidRPr="00CA24F3">
        <w:rPr>
          <w:lang w:val="en-KE"/>
        </w:rPr>
        <w:t>behaviours</w:t>
      </w:r>
      <w:r w:rsidR="00CA24F3" w:rsidRPr="00CA24F3">
        <w:rPr>
          <w:lang w:val="en-KE"/>
        </w:rPr>
        <w:t xml:space="preserve"> in the dynamic FinTech landscape. </w:t>
      </w:r>
    </w:p>
    <w:p w14:paraId="4744E707" w14:textId="2A07DDD7" w:rsidR="00825DC7" w:rsidRPr="00825DC7" w:rsidRDefault="00825DC7" w:rsidP="0087175B">
      <w:pPr>
        <w:pStyle w:val="Heading1"/>
        <w:rPr>
          <w:lang w:val="en-GB"/>
        </w:rPr>
      </w:pPr>
      <w:bookmarkStart w:id="11" w:name="_Toc152857435"/>
      <w:r>
        <w:rPr>
          <w:lang w:val="en-GB"/>
        </w:rPr>
        <w:t xml:space="preserve">4.1 </w:t>
      </w:r>
      <w:r w:rsidRPr="00825DC7">
        <w:rPr>
          <w:lang w:val="en-GB"/>
        </w:rPr>
        <w:t>Data Analysis</w:t>
      </w:r>
      <w:bookmarkEnd w:id="11"/>
    </w:p>
    <w:p w14:paraId="721DE5E2" w14:textId="5F2C94E5" w:rsidR="00CA24F3" w:rsidRPr="00825DC7" w:rsidRDefault="00825DC7" w:rsidP="0087175B">
      <w:pPr>
        <w:pStyle w:val="Heading2"/>
        <w:rPr>
          <w:lang w:val="en-KE"/>
        </w:rPr>
      </w:pPr>
      <w:bookmarkStart w:id="12" w:name="_Toc152857436"/>
      <w:r w:rsidRPr="00825DC7">
        <w:rPr>
          <w:lang w:val="en-GB"/>
        </w:rPr>
        <w:t>4.</w:t>
      </w:r>
      <w:r w:rsidR="00B21C70">
        <w:rPr>
          <w:lang w:val="en-GB"/>
        </w:rPr>
        <w:t xml:space="preserve">2 </w:t>
      </w:r>
      <w:r w:rsidR="009A664D" w:rsidRPr="00825DC7">
        <w:rPr>
          <w:lang w:val="en-GB"/>
        </w:rPr>
        <w:t>Descriptive Statistics</w:t>
      </w:r>
      <w:bookmarkEnd w:id="12"/>
      <w:r w:rsidR="00CA24F3" w:rsidRPr="00825DC7">
        <w:rPr>
          <w:vanish/>
          <w:lang w:val="en-KE"/>
        </w:rPr>
        <w:t>Top of Form</w:t>
      </w:r>
    </w:p>
    <w:p w14:paraId="60466B3D" w14:textId="23180F6B" w:rsidR="009A664D" w:rsidRPr="00825DC7" w:rsidRDefault="00825DC7" w:rsidP="000A749F">
      <w:pPr>
        <w:pStyle w:val="Heading3"/>
        <w:rPr>
          <w:vanish/>
          <w:lang w:val="en-GB"/>
        </w:rPr>
      </w:pPr>
      <w:bookmarkStart w:id="13" w:name="_Toc152857437"/>
      <w:r>
        <w:rPr>
          <w:lang w:val="en-GB"/>
        </w:rPr>
        <w:t>I.</w:t>
      </w:r>
      <w:bookmarkEnd w:id="13"/>
      <w:r>
        <w:rPr>
          <w:lang w:val="en-GB"/>
        </w:rPr>
        <w:t xml:space="preserve"> </w:t>
      </w:r>
    </w:p>
    <w:p w14:paraId="586B582A" w14:textId="51F60421" w:rsidR="00CA24F3" w:rsidRDefault="008C0836" w:rsidP="000A749F">
      <w:pPr>
        <w:pStyle w:val="Heading3"/>
      </w:pPr>
      <w:bookmarkStart w:id="14" w:name="_Toc152857438"/>
      <w:r w:rsidRPr="008C0836">
        <w:t>Numerical Descriptive Statistics</w:t>
      </w:r>
      <w:bookmarkEnd w:id="14"/>
    </w:p>
    <w:p w14:paraId="6609424D" w14:textId="5EE2EAE2" w:rsidR="004C00F4" w:rsidRDefault="004C00F4" w:rsidP="00A520AE">
      <w:pPr>
        <w:spacing w:line="276" w:lineRule="auto"/>
      </w:pPr>
      <w:r>
        <w:tab/>
      </w:r>
      <w:r w:rsidRPr="004C00F4">
        <w:t>The descriptive statistics table below reveal diverse characteristics among FinTech app users. Users show varied preferences in the FinTech app selection (mean 2.36), possess a range of education levels (mean 2.77), exhibit diverse income profiles (mean 2.41), and are primarily concentrated in the 25-40 age group (mean 1.91), with a slight male majority (45%).</w:t>
      </w:r>
    </w:p>
    <w:p w14:paraId="4259CCAC" w14:textId="2CA9681E" w:rsidR="008B5A61" w:rsidRPr="004C00F4" w:rsidRDefault="008B5A61" w:rsidP="00A520AE">
      <w:pPr>
        <w:spacing w:line="276" w:lineRule="auto"/>
      </w:pPr>
      <w:r>
        <w:t xml:space="preserve">Table </w:t>
      </w:r>
      <w:r w:rsidR="000A749F">
        <w:t>1: Descriptive</w:t>
      </w:r>
      <w:r w:rsidR="00867BC2">
        <w:t xml:space="preserve"> Statistics</w:t>
      </w:r>
    </w:p>
    <w:p w14:paraId="0A64146D" w14:textId="77777777" w:rsidR="008C0836" w:rsidRPr="008C0836" w:rsidRDefault="008C0836" w:rsidP="00A520AE">
      <w:pPr>
        <w:autoSpaceDE w:val="0"/>
        <w:autoSpaceDN w:val="0"/>
        <w:adjustRightInd w:val="0"/>
        <w:spacing w:after="0" w:line="276" w:lineRule="auto"/>
        <w:rPr>
          <w:lang w:val="en-KE"/>
        </w:rPr>
      </w:pPr>
    </w:p>
    <w:tbl>
      <w:tblPr>
        <w:tblStyle w:val="TableGrid"/>
        <w:tblW w:w="8700" w:type="dxa"/>
        <w:tblLayout w:type="fixed"/>
        <w:tblLook w:val="0000" w:firstRow="0" w:lastRow="0" w:firstColumn="0" w:lastColumn="0" w:noHBand="0" w:noVBand="0"/>
      </w:tblPr>
      <w:tblGrid>
        <w:gridCol w:w="1982"/>
        <w:gridCol w:w="1030"/>
        <w:gridCol w:w="1076"/>
        <w:gridCol w:w="1107"/>
        <w:gridCol w:w="1030"/>
        <w:gridCol w:w="1445"/>
        <w:gridCol w:w="1030"/>
      </w:tblGrid>
      <w:tr w:rsidR="008C0836" w:rsidRPr="004C00F4" w14:paraId="3D7D0A3A" w14:textId="77777777" w:rsidTr="008C0836">
        <w:tc>
          <w:tcPr>
            <w:tcW w:w="8694" w:type="dxa"/>
            <w:gridSpan w:val="7"/>
          </w:tcPr>
          <w:p w14:paraId="3C705BC3" w14:textId="77777777" w:rsidR="008C0836" w:rsidRPr="004C00F4" w:rsidRDefault="008C0836" w:rsidP="00A520AE">
            <w:pPr>
              <w:autoSpaceDE w:val="0"/>
              <w:autoSpaceDN w:val="0"/>
              <w:adjustRightInd w:val="0"/>
              <w:spacing w:line="276" w:lineRule="auto"/>
              <w:ind w:left="60" w:right="60"/>
              <w:jc w:val="center"/>
              <w:rPr>
                <w:color w:val="auto"/>
                <w:lang w:val="en-KE"/>
              </w:rPr>
            </w:pPr>
            <w:r w:rsidRPr="004C00F4">
              <w:rPr>
                <w:b/>
                <w:bCs/>
                <w:color w:val="auto"/>
                <w:lang w:val="en-KE"/>
              </w:rPr>
              <w:t>Descriptive Statistics</w:t>
            </w:r>
          </w:p>
        </w:tc>
      </w:tr>
      <w:tr w:rsidR="008C0836" w:rsidRPr="004C00F4" w14:paraId="4AEB8E1C" w14:textId="77777777" w:rsidTr="008C0836">
        <w:tc>
          <w:tcPr>
            <w:tcW w:w="1982" w:type="dxa"/>
          </w:tcPr>
          <w:p w14:paraId="00FE2A5E" w14:textId="77777777" w:rsidR="008C0836" w:rsidRPr="004C00F4" w:rsidRDefault="008C0836" w:rsidP="00A520AE">
            <w:pPr>
              <w:autoSpaceDE w:val="0"/>
              <w:autoSpaceDN w:val="0"/>
              <w:adjustRightInd w:val="0"/>
              <w:spacing w:line="276" w:lineRule="auto"/>
              <w:rPr>
                <w:color w:val="auto"/>
                <w:lang w:val="en-KE"/>
              </w:rPr>
            </w:pPr>
          </w:p>
        </w:tc>
        <w:tc>
          <w:tcPr>
            <w:tcW w:w="1029" w:type="dxa"/>
          </w:tcPr>
          <w:p w14:paraId="31ABFCB7" w14:textId="77777777" w:rsidR="008C0836" w:rsidRPr="004C00F4" w:rsidRDefault="008C0836" w:rsidP="00A520AE">
            <w:pPr>
              <w:autoSpaceDE w:val="0"/>
              <w:autoSpaceDN w:val="0"/>
              <w:adjustRightInd w:val="0"/>
              <w:spacing w:line="276" w:lineRule="auto"/>
              <w:ind w:left="60" w:right="60"/>
              <w:jc w:val="center"/>
              <w:rPr>
                <w:color w:val="auto"/>
                <w:lang w:val="en-KE"/>
              </w:rPr>
            </w:pPr>
            <w:r w:rsidRPr="004C00F4">
              <w:rPr>
                <w:color w:val="auto"/>
                <w:lang w:val="en-KE"/>
              </w:rPr>
              <w:t>N</w:t>
            </w:r>
          </w:p>
        </w:tc>
        <w:tc>
          <w:tcPr>
            <w:tcW w:w="1075" w:type="dxa"/>
          </w:tcPr>
          <w:p w14:paraId="2E0AC489" w14:textId="77777777" w:rsidR="008C0836" w:rsidRPr="004C00F4" w:rsidRDefault="008C0836" w:rsidP="00A520AE">
            <w:pPr>
              <w:autoSpaceDE w:val="0"/>
              <w:autoSpaceDN w:val="0"/>
              <w:adjustRightInd w:val="0"/>
              <w:spacing w:line="276" w:lineRule="auto"/>
              <w:ind w:left="60" w:right="60"/>
              <w:jc w:val="center"/>
              <w:rPr>
                <w:color w:val="auto"/>
                <w:lang w:val="en-KE"/>
              </w:rPr>
            </w:pPr>
            <w:r w:rsidRPr="004C00F4">
              <w:rPr>
                <w:color w:val="auto"/>
                <w:lang w:val="en-KE"/>
              </w:rPr>
              <w:t>Minimum</w:t>
            </w:r>
          </w:p>
        </w:tc>
        <w:tc>
          <w:tcPr>
            <w:tcW w:w="1106" w:type="dxa"/>
          </w:tcPr>
          <w:p w14:paraId="6E2288C2" w14:textId="77777777" w:rsidR="008C0836" w:rsidRPr="004C00F4" w:rsidRDefault="008C0836" w:rsidP="00A520AE">
            <w:pPr>
              <w:autoSpaceDE w:val="0"/>
              <w:autoSpaceDN w:val="0"/>
              <w:adjustRightInd w:val="0"/>
              <w:spacing w:line="276" w:lineRule="auto"/>
              <w:ind w:left="60" w:right="60"/>
              <w:jc w:val="center"/>
              <w:rPr>
                <w:color w:val="auto"/>
                <w:lang w:val="en-KE"/>
              </w:rPr>
            </w:pPr>
            <w:r w:rsidRPr="004C00F4">
              <w:rPr>
                <w:color w:val="auto"/>
                <w:lang w:val="en-KE"/>
              </w:rPr>
              <w:t>Maximum</w:t>
            </w:r>
          </w:p>
        </w:tc>
        <w:tc>
          <w:tcPr>
            <w:tcW w:w="1029" w:type="dxa"/>
          </w:tcPr>
          <w:p w14:paraId="3DE55986" w14:textId="77777777" w:rsidR="008C0836" w:rsidRPr="004C00F4" w:rsidRDefault="008C0836" w:rsidP="00A520AE">
            <w:pPr>
              <w:autoSpaceDE w:val="0"/>
              <w:autoSpaceDN w:val="0"/>
              <w:adjustRightInd w:val="0"/>
              <w:spacing w:line="276" w:lineRule="auto"/>
              <w:ind w:left="60" w:right="60"/>
              <w:jc w:val="center"/>
              <w:rPr>
                <w:color w:val="auto"/>
                <w:lang w:val="en-KE"/>
              </w:rPr>
            </w:pPr>
            <w:r w:rsidRPr="004C00F4">
              <w:rPr>
                <w:color w:val="auto"/>
                <w:lang w:val="en-KE"/>
              </w:rPr>
              <w:t>Mean</w:t>
            </w:r>
          </w:p>
        </w:tc>
        <w:tc>
          <w:tcPr>
            <w:tcW w:w="1444" w:type="dxa"/>
          </w:tcPr>
          <w:p w14:paraId="22A84039" w14:textId="77777777" w:rsidR="008C0836" w:rsidRPr="004C00F4" w:rsidRDefault="008C0836" w:rsidP="00A520AE">
            <w:pPr>
              <w:autoSpaceDE w:val="0"/>
              <w:autoSpaceDN w:val="0"/>
              <w:adjustRightInd w:val="0"/>
              <w:spacing w:line="276" w:lineRule="auto"/>
              <w:ind w:left="60" w:right="60"/>
              <w:jc w:val="center"/>
              <w:rPr>
                <w:color w:val="auto"/>
                <w:lang w:val="en-KE"/>
              </w:rPr>
            </w:pPr>
            <w:r w:rsidRPr="004C00F4">
              <w:rPr>
                <w:color w:val="auto"/>
                <w:lang w:val="en-KE"/>
              </w:rPr>
              <w:t>Std. Deviation</w:t>
            </w:r>
          </w:p>
        </w:tc>
        <w:tc>
          <w:tcPr>
            <w:tcW w:w="1029" w:type="dxa"/>
          </w:tcPr>
          <w:p w14:paraId="2BB49CAE" w14:textId="77777777" w:rsidR="008C0836" w:rsidRPr="004C00F4" w:rsidRDefault="008C0836" w:rsidP="00A520AE">
            <w:pPr>
              <w:autoSpaceDE w:val="0"/>
              <w:autoSpaceDN w:val="0"/>
              <w:adjustRightInd w:val="0"/>
              <w:spacing w:line="276" w:lineRule="auto"/>
              <w:ind w:left="60" w:right="60"/>
              <w:jc w:val="center"/>
              <w:rPr>
                <w:color w:val="auto"/>
                <w:lang w:val="en-KE"/>
              </w:rPr>
            </w:pPr>
            <w:r w:rsidRPr="004C00F4">
              <w:rPr>
                <w:color w:val="auto"/>
                <w:lang w:val="en-KE"/>
              </w:rPr>
              <w:t>Variance</w:t>
            </w:r>
          </w:p>
        </w:tc>
      </w:tr>
      <w:tr w:rsidR="008C0836" w:rsidRPr="004C00F4" w14:paraId="38E2EF1E" w14:textId="77777777" w:rsidTr="008C0836">
        <w:tc>
          <w:tcPr>
            <w:tcW w:w="1982" w:type="dxa"/>
          </w:tcPr>
          <w:p w14:paraId="49B7AC47" w14:textId="77777777" w:rsidR="008C0836" w:rsidRPr="004C00F4" w:rsidRDefault="008C0836" w:rsidP="00A520AE">
            <w:pPr>
              <w:autoSpaceDE w:val="0"/>
              <w:autoSpaceDN w:val="0"/>
              <w:adjustRightInd w:val="0"/>
              <w:spacing w:line="276" w:lineRule="auto"/>
              <w:ind w:left="60" w:right="60"/>
              <w:rPr>
                <w:color w:val="auto"/>
                <w:lang w:val="en-KE"/>
              </w:rPr>
            </w:pPr>
            <w:proofErr w:type="spellStart"/>
            <w:r w:rsidRPr="004C00F4">
              <w:rPr>
                <w:color w:val="auto"/>
                <w:lang w:val="en-KE"/>
              </w:rPr>
              <w:t>Fin_app</w:t>
            </w:r>
            <w:proofErr w:type="spellEnd"/>
            <w:r w:rsidRPr="004C00F4">
              <w:rPr>
                <w:color w:val="auto"/>
                <w:lang w:val="en-KE"/>
              </w:rPr>
              <w:t xml:space="preserve"> being used</w:t>
            </w:r>
          </w:p>
        </w:tc>
        <w:tc>
          <w:tcPr>
            <w:tcW w:w="1029" w:type="dxa"/>
          </w:tcPr>
          <w:p w14:paraId="2658ED0C" w14:textId="77777777" w:rsidR="008C0836" w:rsidRPr="004C00F4" w:rsidRDefault="008C0836" w:rsidP="00A520AE">
            <w:pPr>
              <w:autoSpaceDE w:val="0"/>
              <w:autoSpaceDN w:val="0"/>
              <w:adjustRightInd w:val="0"/>
              <w:spacing w:line="276" w:lineRule="auto"/>
              <w:ind w:left="60" w:right="60"/>
              <w:jc w:val="right"/>
              <w:rPr>
                <w:color w:val="auto"/>
                <w:lang w:val="en-KE"/>
              </w:rPr>
            </w:pPr>
            <w:r w:rsidRPr="004C00F4">
              <w:rPr>
                <w:color w:val="auto"/>
                <w:lang w:val="en-KE"/>
              </w:rPr>
              <w:t>380</w:t>
            </w:r>
          </w:p>
        </w:tc>
        <w:tc>
          <w:tcPr>
            <w:tcW w:w="1075" w:type="dxa"/>
          </w:tcPr>
          <w:p w14:paraId="3C8AA340" w14:textId="77777777" w:rsidR="008C0836" w:rsidRPr="004C00F4" w:rsidRDefault="008C0836" w:rsidP="00A520AE">
            <w:pPr>
              <w:autoSpaceDE w:val="0"/>
              <w:autoSpaceDN w:val="0"/>
              <w:adjustRightInd w:val="0"/>
              <w:spacing w:line="276" w:lineRule="auto"/>
              <w:ind w:left="60" w:right="60"/>
              <w:jc w:val="right"/>
              <w:rPr>
                <w:color w:val="auto"/>
                <w:lang w:val="en-KE"/>
              </w:rPr>
            </w:pPr>
            <w:r w:rsidRPr="004C00F4">
              <w:rPr>
                <w:color w:val="auto"/>
                <w:lang w:val="en-KE"/>
              </w:rPr>
              <w:t>1</w:t>
            </w:r>
          </w:p>
        </w:tc>
        <w:tc>
          <w:tcPr>
            <w:tcW w:w="1106" w:type="dxa"/>
          </w:tcPr>
          <w:p w14:paraId="2DA5A970" w14:textId="77777777" w:rsidR="008C0836" w:rsidRPr="004C00F4" w:rsidRDefault="008C0836" w:rsidP="00A520AE">
            <w:pPr>
              <w:autoSpaceDE w:val="0"/>
              <w:autoSpaceDN w:val="0"/>
              <w:adjustRightInd w:val="0"/>
              <w:spacing w:line="276" w:lineRule="auto"/>
              <w:ind w:left="60" w:right="60"/>
              <w:jc w:val="right"/>
              <w:rPr>
                <w:color w:val="auto"/>
                <w:lang w:val="en-KE"/>
              </w:rPr>
            </w:pPr>
            <w:r w:rsidRPr="004C00F4">
              <w:rPr>
                <w:color w:val="auto"/>
                <w:lang w:val="en-KE"/>
              </w:rPr>
              <w:t>7</w:t>
            </w:r>
          </w:p>
        </w:tc>
        <w:tc>
          <w:tcPr>
            <w:tcW w:w="1029" w:type="dxa"/>
          </w:tcPr>
          <w:p w14:paraId="476209B3" w14:textId="77777777" w:rsidR="008C0836" w:rsidRPr="004C00F4" w:rsidRDefault="008C0836" w:rsidP="00A520AE">
            <w:pPr>
              <w:autoSpaceDE w:val="0"/>
              <w:autoSpaceDN w:val="0"/>
              <w:adjustRightInd w:val="0"/>
              <w:spacing w:line="276" w:lineRule="auto"/>
              <w:ind w:left="60" w:right="60"/>
              <w:jc w:val="right"/>
              <w:rPr>
                <w:color w:val="auto"/>
                <w:lang w:val="en-KE"/>
              </w:rPr>
            </w:pPr>
            <w:r w:rsidRPr="004C00F4">
              <w:rPr>
                <w:color w:val="auto"/>
                <w:lang w:val="en-KE"/>
              </w:rPr>
              <w:t>2.36</w:t>
            </w:r>
          </w:p>
        </w:tc>
        <w:tc>
          <w:tcPr>
            <w:tcW w:w="1444" w:type="dxa"/>
          </w:tcPr>
          <w:p w14:paraId="171AF3F8" w14:textId="77777777" w:rsidR="008C0836" w:rsidRPr="004C00F4" w:rsidRDefault="008C0836" w:rsidP="00A520AE">
            <w:pPr>
              <w:autoSpaceDE w:val="0"/>
              <w:autoSpaceDN w:val="0"/>
              <w:adjustRightInd w:val="0"/>
              <w:spacing w:line="276" w:lineRule="auto"/>
              <w:ind w:left="60" w:right="60"/>
              <w:jc w:val="right"/>
              <w:rPr>
                <w:color w:val="auto"/>
                <w:lang w:val="en-KE"/>
              </w:rPr>
            </w:pPr>
            <w:r w:rsidRPr="004C00F4">
              <w:rPr>
                <w:color w:val="auto"/>
                <w:lang w:val="en-KE"/>
              </w:rPr>
              <w:t>1.722</w:t>
            </w:r>
          </w:p>
        </w:tc>
        <w:tc>
          <w:tcPr>
            <w:tcW w:w="1029" w:type="dxa"/>
          </w:tcPr>
          <w:p w14:paraId="000E1FB4" w14:textId="77777777" w:rsidR="008C0836" w:rsidRPr="004C00F4" w:rsidRDefault="008C0836" w:rsidP="00A520AE">
            <w:pPr>
              <w:autoSpaceDE w:val="0"/>
              <w:autoSpaceDN w:val="0"/>
              <w:adjustRightInd w:val="0"/>
              <w:spacing w:line="276" w:lineRule="auto"/>
              <w:ind w:left="60" w:right="60"/>
              <w:jc w:val="right"/>
              <w:rPr>
                <w:color w:val="auto"/>
                <w:lang w:val="en-KE"/>
              </w:rPr>
            </w:pPr>
            <w:r w:rsidRPr="004C00F4">
              <w:rPr>
                <w:color w:val="auto"/>
                <w:lang w:val="en-KE"/>
              </w:rPr>
              <w:t>2.964</w:t>
            </w:r>
          </w:p>
        </w:tc>
      </w:tr>
      <w:tr w:rsidR="008C0836" w:rsidRPr="004C00F4" w14:paraId="4ADAD415" w14:textId="77777777" w:rsidTr="008C0836">
        <w:tc>
          <w:tcPr>
            <w:tcW w:w="1982" w:type="dxa"/>
          </w:tcPr>
          <w:p w14:paraId="74FC2A9D" w14:textId="77777777" w:rsidR="008C0836" w:rsidRPr="004C00F4" w:rsidRDefault="008C0836" w:rsidP="00A520AE">
            <w:pPr>
              <w:autoSpaceDE w:val="0"/>
              <w:autoSpaceDN w:val="0"/>
              <w:adjustRightInd w:val="0"/>
              <w:spacing w:line="276" w:lineRule="auto"/>
              <w:ind w:left="60" w:right="60"/>
              <w:rPr>
                <w:color w:val="auto"/>
                <w:lang w:val="en-KE"/>
              </w:rPr>
            </w:pPr>
            <w:r w:rsidRPr="004C00F4">
              <w:rPr>
                <w:color w:val="auto"/>
                <w:lang w:val="en-KE"/>
              </w:rPr>
              <w:t>Education</w:t>
            </w:r>
          </w:p>
        </w:tc>
        <w:tc>
          <w:tcPr>
            <w:tcW w:w="1029" w:type="dxa"/>
          </w:tcPr>
          <w:p w14:paraId="08FBB2EA" w14:textId="77777777" w:rsidR="008C0836" w:rsidRPr="004C00F4" w:rsidRDefault="008C0836" w:rsidP="00A520AE">
            <w:pPr>
              <w:autoSpaceDE w:val="0"/>
              <w:autoSpaceDN w:val="0"/>
              <w:adjustRightInd w:val="0"/>
              <w:spacing w:line="276" w:lineRule="auto"/>
              <w:ind w:left="60" w:right="60"/>
              <w:jc w:val="right"/>
              <w:rPr>
                <w:color w:val="auto"/>
                <w:lang w:val="en-KE"/>
              </w:rPr>
            </w:pPr>
            <w:r w:rsidRPr="004C00F4">
              <w:rPr>
                <w:color w:val="auto"/>
                <w:lang w:val="en-KE"/>
              </w:rPr>
              <w:t>380</w:t>
            </w:r>
          </w:p>
        </w:tc>
        <w:tc>
          <w:tcPr>
            <w:tcW w:w="1075" w:type="dxa"/>
          </w:tcPr>
          <w:p w14:paraId="3B0B6172" w14:textId="77777777" w:rsidR="008C0836" w:rsidRPr="004C00F4" w:rsidRDefault="008C0836" w:rsidP="00A520AE">
            <w:pPr>
              <w:autoSpaceDE w:val="0"/>
              <w:autoSpaceDN w:val="0"/>
              <w:adjustRightInd w:val="0"/>
              <w:spacing w:line="276" w:lineRule="auto"/>
              <w:ind w:left="60" w:right="60"/>
              <w:jc w:val="right"/>
              <w:rPr>
                <w:color w:val="auto"/>
                <w:lang w:val="en-KE"/>
              </w:rPr>
            </w:pPr>
            <w:r w:rsidRPr="004C00F4">
              <w:rPr>
                <w:color w:val="auto"/>
                <w:lang w:val="en-KE"/>
              </w:rPr>
              <w:t>1</w:t>
            </w:r>
          </w:p>
        </w:tc>
        <w:tc>
          <w:tcPr>
            <w:tcW w:w="1106" w:type="dxa"/>
          </w:tcPr>
          <w:p w14:paraId="3EA63339" w14:textId="77777777" w:rsidR="008C0836" w:rsidRPr="004C00F4" w:rsidRDefault="008C0836" w:rsidP="00A520AE">
            <w:pPr>
              <w:autoSpaceDE w:val="0"/>
              <w:autoSpaceDN w:val="0"/>
              <w:adjustRightInd w:val="0"/>
              <w:spacing w:line="276" w:lineRule="auto"/>
              <w:ind w:left="60" w:right="60"/>
              <w:jc w:val="right"/>
              <w:rPr>
                <w:color w:val="auto"/>
                <w:lang w:val="en-KE"/>
              </w:rPr>
            </w:pPr>
            <w:r w:rsidRPr="004C00F4">
              <w:rPr>
                <w:color w:val="auto"/>
                <w:lang w:val="en-KE"/>
              </w:rPr>
              <w:t>4</w:t>
            </w:r>
          </w:p>
        </w:tc>
        <w:tc>
          <w:tcPr>
            <w:tcW w:w="1029" w:type="dxa"/>
          </w:tcPr>
          <w:p w14:paraId="0907DF43" w14:textId="77777777" w:rsidR="008C0836" w:rsidRPr="004C00F4" w:rsidRDefault="008C0836" w:rsidP="00A520AE">
            <w:pPr>
              <w:autoSpaceDE w:val="0"/>
              <w:autoSpaceDN w:val="0"/>
              <w:adjustRightInd w:val="0"/>
              <w:spacing w:line="276" w:lineRule="auto"/>
              <w:ind w:left="60" w:right="60"/>
              <w:jc w:val="right"/>
              <w:rPr>
                <w:color w:val="auto"/>
                <w:lang w:val="en-KE"/>
              </w:rPr>
            </w:pPr>
            <w:r w:rsidRPr="004C00F4">
              <w:rPr>
                <w:color w:val="auto"/>
                <w:lang w:val="en-KE"/>
              </w:rPr>
              <w:t>2.77</w:t>
            </w:r>
          </w:p>
        </w:tc>
        <w:tc>
          <w:tcPr>
            <w:tcW w:w="1444" w:type="dxa"/>
          </w:tcPr>
          <w:p w14:paraId="0E0CC0BE" w14:textId="77777777" w:rsidR="008C0836" w:rsidRPr="004C00F4" w:rsidRDefault="008C0836" w:rsidP="00A520AE">
            <w:pPr>
              <w:autoSpaceDE w:val="0"/>
              <w:autoSpaceDN w:val="0"/>
              <w:adjustRightInd w:val="0"/>
              <w:spacing w:line="276" w:lineRule="auto"/>
              <w:ind w:left="60" w:right="60"/>
              <w:jc w:val="right"/>
              <w:rPr>
                <w:color w:val="auto"/>
                <w:lang w:val="en-KE"/>
              </w:rPr>
            </w:pPr>
            <w:r w:rsidRPr="004C00F4">
              <w:rPr>
                <w:color w:val="auto"/>
                <w:lang w:val="en-KE"/>
              </w:rPr>
              <w:t>.752</w:t>
            </w:r>
          </w:p>
        </w:tc>
        <w:tc>
          <w:tcPr>
            <w:tcW w:w="1029" w:type="dxa"/>
          </w:tcPr>
          <w:p w14:paraId="1A4B03BB" w14:textId="77777777" w:rsidR="008C0836" w:rsidRPr="004C00F4" w:rsidRDefault="008C0836" w:rsidP="00A520AE">
            <w:pPr>
              <w:autoSpaceDE w:val="0"/>
              <w:autoSpaceDN w:val="0"/>
              <w:adjustRightInd w:val="0"/>
              <w:spacing w:line="276" w:lineRule="auto"/>
              <w:ind w:left="60" w:right="60"/>
              <w:jc w:val="right"/>
              <w:rPr>
                <w:color w:val="auto"/>
                <w:lang w:val="en-KE"/>
              </w:rPr>
            </w:pPr>
            <w:r w:rsidRPr="004C00F4">
              <w:rPr>
                <w:color w:val="auto"/>
                <w:lang w:val="en-KE"/>
              </w:rPr>
              <w:t>.566</w:t>
            </w:r>
          </w:p>
        </w:tc>
      </w:tr>
      <w:tr w:rsidR="008C0836" w:rsidRPr="004C00F4" w14:paraId="76C96A8D" w14:textId="77777777" w:rsidTr="008C0836">
        <w:tc>
          <w:tcPr>
            <w:tcW w:w="1982" w:type="dxa"/>
          </w:tcPr>
          <w:p w14:paraId="4806F77B" w14:textId="77777777" w:rsidR="008C0836" w:rsidRPr="004C00F4" w:rsidRDefault="008C0836" w:rsidP="00A520AE">
            <w:pPr>
              <w:autoSpaceDE w:val="0"/>
              <w:autoSpaceDN w:val="0"/>
              <w:adjustRightInd w:val="0"/>
              <w:spacing w:line="276" w:lineRule="auto"/>
              <w:ind w:left="60" w:right="60"/>
              <w:rPr>
                <w:color w:val="auto"/>
                <w:lang w:val="en-KE"/>
              </w:rPr>
            </w:pPr>
            <w:r w:rsidRPr="004C00F4">
              <w:rPr>
                <w:color w:val="auto"/>
                <w:lang w:val="en-KE"/>
              </w:rPr>
              <w:t>Income</w:t>
            </w:r>
          </w:p>
        </w:tc>
        <w:tc>
          <w:tcPr>
            <w:tcW w:w="1029" w:type="dxa"/>
          </w:tcPr>
          <w:p w14:paraId="4E50F8F5" w14:textId="77777777" w:rsidR="008C0836" w:rsidRPr="004C00F4" w:rsidRDefault="008C0836" w:rsidP="00A520AE">
            <w:pPr>
              <w:autoSpaceDE w:val="0"/>
              <w:autoSpaceDN w:val="0"/>
              <w:adjustRightInd w:val="0"/>
              <w:spacing w:line="276" w:lineRule="auto"/>
              <w:ind w:left="60" w:right="60"/>
              <w:jc w:val="right"/>
              <w:rPr>
                <w:color w:val="auto"/>
                <w:lang w:val="en-KE"/>
              </w:rPr>
            </w:pPr>
            <w:r w:rsidRPr="004C00F4">
              <w:rPr>
                <w:color w:val="auto"/>
                <w:lang w:val="en-KE"/>
              </w:rPr>
              <w:t>380</w:t>
            </w:r>
          </w:p>
        </w:tc>
        <w:tc>
          <w:tcPr>
            <w:tcW w:w="1075" w:type="dxa"/>
          </w:tcPr>
          <w:p w14:paraId="136BAF97" w14:textId="77777777" w:rsidR="008C0836" w:rsidRPr="004C00F4" w:rsidRDefault="008C0836" w:rsidP="00A520AE">
            <w:pPr>
              <w:autoSpaceDE w:val="0"/>
              <w:autoSpaceDN w:val="0"/>
              <w:adjustRightInd w:val="0"/>
              <w:spacing w:line="276" w:lineRule="auto"/>
              <w:ind w:left="60" w:right="60"/>
              <w:jc w:val="right"/>
              <w:rPr>
                <w:color w:val="auto"/>
                <w:lang w:val="en-KE"/>
              </w:rPr>
            </w:pPr>
            <w:r w:rsidRPr="004C00F4">
              <w:rPr>
                <w:color w:val="auto"/>
                <w:lang w:val="en-KE"/>
              </w:rPr>
              <w:t>1</w:t>
            </w:r>
          </w:p>
        </w:tc>
        <w:tc>
          <w:tcPr>
            <w:tcW w:w="1106" w:type="dxa"/>
          </w:tcPr>
          <w:p w14:paraId="253BEC81" w14:textId="77777777" w:rsidR="008C0836" w:rsidRPr="004C00F4" w:rsidRDefault="008C0836" w:rsidP="00A520AE">
            <w:pPr>
              <w:autoSpaceDE w:val="0"/>
              <w:autoSpaceDN w:val="0"/>
              <w:adjustRightInd w:val="0"/>
              <w:spacing w:line="276" w:lineRule="auto"/>
              <w:ind w:left="60" w:right="60"/>
              <w:jc w:val="right"/>
              <w:rPr>
                <w:color w:val="auto"/>
                <w:lang w:val="en-KE"/>
              </w:rPr>
            </w:pPr>
            <w:r w:rsidRPr="004C00F4">
              <w:rPr>
                <w:color w:val="auto"/>
                <w:lang w:val="en-KE"/>
              </w:rPr>
              <w:t>4</w:t>
            </w:r>
          </w:p>
        </w:tc>
        <w:tc>
          <w:tcPr>
            <w:tcW w:w="1029" w:type="dxa"/>
          </w:tcPr>
          <w:p w14:paraId="06ECD0A2" w14:textId="77777777" w:rsidR="008C0836" w:rsidRPr="004C00F4" w:rsidRDefault="008C0836" w:rsidP="00A520AE">
            <w:pPr>
              <w:autoSpaceDE w:val="0"/>
              <w:autoSpaceDN w:val="0"/>
              <w:adjustRightInd w:val="0"/>
              <w:spacing w:line="276" w:lineRule="auto"/>
              <w:ind w:left="60" w:right="60"/>
              <w:jc w:val="right"/>
              <w:rPr>
                <w:color w:val="auto"/>
                <w:lang w:val="en-KE"/>
              </w:rPr>
            </w:pPr>
            <w:r w:rsidRPr="004C00F4">
              <w:rPr>
                <w:color w:val="auto"/>
                <w:lang w:val="en-KE"/>
              </w:rPr>
              <w:t>2.41</w:t>
            </w:r>
          </w:p>
        </w:tc>
        <w:tc>
          <w:tcPr>
            <w:tcW w:w="1444" w:type="dxa"/>
          </w:tcPr>
          <w:p w14:paraId="460C7A11" w14:textId="77777777" w:rsidR="008C0836" w:rsidRPr="004C00F4" w:rsidRDefault="008C0836" w:rsidP="00A520AE">
            <w:pPr>
              <w:autoSpaceDE w:val="0"/>
              <w:autoSpaceDN w:val="0"/>
              <w:adjustRightInd w:val="0"/>
              <w:spacing w:line="276" w:lineRule="auto"/>
              <w:ind w:left="60" w:right="60"/>
              <w:jc w:val="right"/>
              <w:rPr>
                <w:color w:val="auto"/>
                <w:lang w:val="en-KE"/>
              </w:rPr>
            </w:pPr>
            <w:r w:rsidRPr="004C00F4">
              <w:rPr>
                <w:color w:val="auto"/>
                <w:lang w:val="en-KE"/>
              </w:rPr>
              <w:t>1.007</w:t>
            </w:r>
          </w:p>
        </w:tc>
        <w:tc>
          <w:tcPr>
            <w:tcW w:w="1029" w:type="dxa"/>
          </w:tcPr>
          <w:p w14:paraId="67B3C640" w14:textId="77777777" w:rsidR="008C0836" w:rsidRPr="004C00F4" w:rsidRDefault="008C0836" w:rsidP="00A520AE">
            <w:pPr>
              <w:autoSpaceDE w:val="0"/>
              <w:autoSpaceDN w:val="0"/>
              <w:adjustRightInd w:val="0"/>
              <w:spacing w:line="276" w:lineRule="auto"/>
              <w:ind w:left="60" w:right="60"/>
              <w:jc w:val="right"/>
              <w:rPr>
                <w:color w:val="auto"/>
                <w:lang w:val="en-KE"/>
              </w:rPr>
            </w:pPr>
            <w:r w:rsidRPr="004C00F4">
              <w:rPr>
                <w:color w:val="auto"/>
                <w:lang w:val="en-KE"/>
              </w:rPr>
              <w:t>1.014</w:t>
            </w:r>
          </w:p>
        </w:tc>
      </w:tr>
      <w:tr w:rsidR="008C0836" w:rsidRPr="004C00F4" w14:paraId="6D86F0FB" w14:textId="77777777" w:rsidTr="008C0836">
        <w:tc>
          <w:tcPr>
            <w:tcW w:w="1982" w:type="dxa"/>
          </w:tcPr>
          <w:p w14:paraId="2809933E" w14:textId="77777777" w:rsidR="008C0836" w:rsidRPr="004C00F4" w:rsidRDefault="008C0836" w:rsidP="00A520AE">
            <w:pPr>
              <w:autoSpaceDE w:val="0"/>
              <w:autoSpaceDN w:val="0"/>
              <w:adjustRightInd w:val="0"/>
              <w:spacing w:line="276" w:lineRule="auto"/>
              <w:ind w:left="60" w:right="60"/>
              <w:rPr>
                <w:color w:val="auto"/>
                <w:lang w:val="en-KE"/>
              </w:rPr>
            </w:pPr>
            <w:r w:rsidRPr="004C00F4">
              <w:rPr>
                <w:color w:val="auto"/>
                <w:lang w:val="en-KE"/>
              </w:rPr>
              <w:t>Age</w:t>
            </w:r>
          </w:p>
        </w:tc>
        <w:tc>
          <w:tcPr>
            <w:tcW w:w="1029" w:type="dxa"/>
          </w:tcPr>
          <w:p w14:paraId="12627A48" w14:textId="77777777" w:rsidR="008C0836" w:rsidRPr="004C00F4" w:rsidRDefault="008C0836" w:rsidP="00A520AE">
            <w:pPr>
              <w:autoSpaceDE w:val="0"/>
              <w:autoSpaceDN w:val="0"/>
              <w:adjustRightInd w:val="0"/>
              <w:spacing w:line="276" w:lineRule="auto"/>
              <w:ind w:left="60" w:right="60"/>
              <w:jc w:val="right"/>
              <w:rPr>
                <w:color w:val="auto"/>
                <w:lang w:val="en-KE"/>
              </w:rPr>
            </w:pPr>
            <w:r w:rsidRPr="004C00F4">
              <w:rPr>
                <w:color w:val="auto"/>
                <w:lang w:val="en-KE"/>
              </w:rPr>
              <w:t>380</w:t>
            </w:r>
          </w:p>
        </w:tc>
        <w:tc>
          <w:tcPr>
            <w:tcW w:w="1075" w:type="dxa"/>
          </w:tcPr>
          <w:p w14:paraId="66F9DDF1" w14:textId="77777777" w:rsidR="008C0836" w:rsidRPr="004C00F4" w:rsidRDefault="008C0836" w:rsidP="00A520AE">
            <w:pPr>
              <w:autoSpaceDE w:val="0"/>
              <w:autoSpaceDN w:val="0"/>
              <w:adjustRightInd w:val="0"/>
              <w:spacing w:line="276" w:lineRule="auto"/>
              <w:ind w:left="60" w:right="60"/>
              <w:jc w:val="right"/>
              <w:rPr>
                <w:color w:val="auto"/>
                <w:lang w:val="en-KE"/>
              </w:rPr>
            </w:pPr>
            <w:r w:rsidRPr="004C00F4">
              <w:rPr>
                <w:color w:val="auto"/>
                <w:lang w:val="en-KE"/>
              </w:rPr>
              <w:t>1</w:t>
            </w:r>
          </w:p>
        </w:tc>
        <w:tc>
          <w:tcPr>
            <w:tcW w:w="1106" w:type="dxa"/>
          </w:tcPr>
          <w:p w14:paraId="1AC452D3" w14:textId="77777777" w:rsidR="008C0836" w:rsidRPr="004C00F4" w:rsidRDefault="008C0836" w:rsidP="00A520AE">
            <w:pPr>
              <w:autoSpaceDE w:val="0"/>
              <w:autoSpaceDN w:val="0"/>
              <w:adjustRightInd w:val="0"/>
              <w:spacing w:line="276" w:lineRule="auto"/>
              <w:ind w:left="60" w:right="60"/>
              <w:jc w:val="right"/>
              <w:rPr>
                <w:color w:val="auto"/>
                <w:lang w:val="en-KE"/>
              </w:rPr>
            </w:pPr>
            <w:r w:rsidRPr="004C00F4">
              <w:rPr>
                <w:color w:val="auto"/>
                <w:lang w:val="en-KE"/>
              </w:rPr>
              <w:t>4</w:t>
            </w:r>
          </w:p>
        </w:tc>
        <w:tc>
          <w:tcPr>
            <w:tcW w:w="1029" w:type="dxa"/>
          </w:tcPr>
          <w:p w14:paraId="78AA2E2F" w14:textId="77777777" w:rsidR="008C0836" w:rsidRPr="004C00F4" w:rsidRDefault="008C0836" w:rsidP="00A520AE">
            <w:pPr>
              <w:autoSpaceDE w:val="0"/>
              <w:autoSpaceDN w:val="0"/>
              <w:adjustRightInd w:val="0"/>
              <w:spacing w:line="276" w:lineRule="auto"/>
              <w:ind w:left="60" w:right="60"/>
              <w:jc w:val="right"/>
              <w:rPr>
                <w:color w:val="auto"/>
                <w:lang w:val="en-KE"/>
              </w:rPr>
            </w:pPr>
            <w:r w:rsidRPr="004C00F4">
              <w:rPr>
                <w:color w:val="auto"/>
                <w:lang w:val="en-KE"/>
              </w:rPr>
              <w:t>1.91</w:t>
            </w:r>
          </w:p>
        </w:tc>
        <w:tc>
          <w:tcPr>
            <w:tcW w:w="1444" w:type="dxa"/>
          </w:tcPr>
          <w:p w14:paraId="33BAB07E" w14:textId="77777777" w:rsidR="008C0836" w:rsidRPr="004C00F4" w:rsidRDefault="008C0836" w:rsidP="00A520AE">
            <w:pPr>
              <w:autoSpaceDE w:val="0"/>
              <w:autoSpaceDN w:val="0"/>
              <w:adjustRightInd w:val="0"/>
              <w:spacing w:line="276" w:lineRule="auto"/>
              <w:ind w:left="60" w:right="60"/>
              <w:jc w:val="right"/>
              <w:rPr>
                <w:color w:val="auto"/>
                <w:lang w:val="en-KE"/>
              </w:rPr>
            </w:pPr>
            <w:r w:rsidRPr="004C00F4">
              <w:rPr>
                <w:color w:val="auto"/>
                <w:lang w:val="en-KE"/>
              </w:rPr>
              <w:t>.745</w:t>
            </w:r>
          </w:p>
        </w:tc>
        <w:tc>
          <w:tcPr>
            <w:tcW w:w="1029" w:type="dxa"/>
          </w:tcPr>
          <w:p w14:paraId="1C11AF83" w14:textId="77777777" w:rsidR="008C0836" w:rsidRPr="004C00F4" w:rsidRDefault="008C0836" w:rsidP="00A520AE">
            <w:pPr>
              <w:autoSpaceDE w:val="0"/>
              <w:autoSpaceDN w:val="0"/>
              <w:adjustRightInd w:val="0"/>
              <w:spacing w:line="276" w:lineRule="auto"/>
              <w:ind w:left="60" w:right="60"/>
              <w:jc w:val="right"/>
              <w:rPr>
                <w:color w:val="auto"/>
                <w:lang w:val="en-KE"/>
              </w:rPr>
            </w:pPr>
            <w:r w:rsidRPr="004C00F4">
              <w:rPr>
                <w:color w:val="auto"/>
                <w:lang w:val="en-KE"/>
              </w:rPr>
              <w:t>.554</w:t>
            </w:r>
          </w:p>
        </w:tc>
      </w:tr>
      <w:tr w:rsidR="008C0836" w:rsidRPr="004C00F4" w14:paraId="658D2DE1" w14:textId="77777777" w:rsidTr="008C0836">
        <w:tc>
          <w:tcPr>
            <w:tcW w:w="1982" w:type="dxa"/>
          </w:tcPr>
          <w:p w14:paraId="6CD7B675" w14:textId="77777777" w:rsidR="008C0836" w:rsidRPr="004C00F4" w:rsidRDefault="008C0836" w:rsidP="00A520AE">
            <w:pPr>
              <w:autoSpaceDE w:val="0"/>
              <w:autoSpaceDN w:val="0"/>
              <w:adjustRightInd w:val="0"/>
              <w:spacing w:line="276" w:lineRule="auto"/>
              <w:ind w:left="60" w:right="60"/>
              <w:rPr>
                <w:color w:val="auto"/>
                <w:lang w:val="en-KE"/>
              </w:rPr>
            </w:pPr>
            <w:r w:rsidRPr="004C00F4">
              <w:rPr>
                <w:color w:val="auto"/>
                <w:lang w:val="en-KE"/>
              </w:rPr>
              <w:t>Gender</w:t>
            </w:r>
          </w:p>
        </w:tc>
        <w:tc>
          <w:tcPr>
            <w:tcW w:w="1029" w:type="dxa"/>
          </w:tcPr>
          <w:p w14:paraId="2A7F8849" w14:textId="77777777" w:rsidR="008C0836" w:rsidRPr="004C00F4" w:rsidRDefault="008C0836" w:rsidP="00A520AE">
            <w:pPr>
              <w:autoSpaceDE w:val="0"/>
              <w:autoSpaceDN w:val="0"/>
              <w:adjustRightInd w:val="0"/>
              <w:spacing w:line="276" w:lineRule="auto"/>
              <w:ind w:left="60" w:right="60"/>
              <w:jc w:val="right"/>
              <w:rPr>
                <w:color w:val="auto"/>
                <w:lang w:val="en-KE"/>
              </w:rPr>
            </w:pPr>
            <w:r w:rsidRPr="004C00F4">
              <w:rPr>
                <w:color w:val="auto"/>
                <w:lang w:val="en-KE"/>
              </w:rPr>
              <w:t>380</w:t>
            </w:r>
          </w:p>
        </w:tc>
        <w:tc>
          <w:tcPr>
            <w:tcW w:w="1075" w:type="dxa"/>
          </w:tcPr>
          <w:p w14:paraId="799C3401" w14:textId="77777777" w:rsidR="008C0836" w:rsidRPr="004C00F4" w:rsidRDefault="008C0836" w:rsidP="00A520AE">
            <w:pPr>
              <w:autoSpaceDE w:val="0"/>
              <w:autoSpaceDN w:val="0"/>
              <w:adjustRightInd w:val="0"/>
              <w:spacing w:line="276" w:lineRule="auto"/>
              <w:ind w:left="60" w:right="60"/>
              <w:jc w:val="right"/>
              <w:rPr>
                <w:color w:val="auto"/>
                <w:lang w:val="en-KE"/>
              </w:rPr>
            </w:pPr>
            <w:r w:rsidRPr="004C00F4">
              <w:rPr>
                <w:color w:val="auto"/>
                <w:lang w:val="en-KE"/>
              </w:rPr>
              <w:t>0</w:t>
            </w:r>
          </w:p>
        </w:tc>
        <w:tc>
          <w:tcPr>
            <w:tcW w:w="1106" w:type="dxa"/>
          </w:tcPr>
          <w:p w14:paraId="7884023F" w14:textId="77777777" w:rsidR="008C0836" w:rsidRPr="004C00F4" w:rsidRDefault="008C0836" w:rsidP="00A520AE">
            <w:pPr>
              <w:autoSpaceDE w:val="0"/>
              <w:autoSpaceDN w:val="0"/>
              <w:adjustRightInd w:val="0"/>
              <w:spacing w:line="276" w:lineRule="auto"/>
              <w:ind w:left="60" w:right="60"/>
              <w:jc w:val="right"/>
              <w:rPr>
                <w:color w:val="auto"/>
                <w:lang w:val="en-KE"/>
              </w:rPr>
            </w:pPr>
            <w:r w:rsidRPr="004C00F4">
              <w:rPr>
                <w:color w:val="auto"/>
                <w:lang w:val="en-KE"/>
              </w:rPr>
              <w:t>1</w:t>
            </w:r>
          </w:p>
        </w:tc>
        <w:tc>
          <w:tcPr>
            <w:tcW w:w="1029" w:type="dxa"/>
          </w:tcPr>
          <w:p w14:paraId="7B571CB3" w14:textId="77777777" w:rsidR="008C0836" w:rsidRPr="004C00F4" w:rsidRDefault="008C0836" w:rsidP="00A520AE">
            <w:pPr>
              <w:autoSpaceDE w:val="0"/>
              <w:autoSpaceDN w:val="0"/>
              <w:adjustRightInd w:val="0"/>
              <w:spacing w:line="276" w:lineRule="auto"/>
              <w:ind w:left="60" w:right="60"/>
              <w:jc w:val="right"/>
              <w:rPr>
                <w:color w:val="auto"/>
                <w:lang w:val="en-KE"/>
              </w:rPr>
            </w:pPr>
            <w:r w:rsidRPr="004C00F4">
              <w:rPr>
                <w:color w:val="auto"/>
                <w:lang w:val="en-KE"/>
              </w:rPr>
              <w:t>.45</w:t>
            </w:r>
          </w:p>
        </w:tc>
        <w:tc>
          <w:tcPr>
            <w:tcW w:w="1444" w:type="dxa"/>
          </w:tcPr>
          <w:p w14:paraId="57F4FBEF" w14:textId="77777777" w:rsidR="008C0836" w:rsidRPr="004C00F4" w:rsidRDefault="008C0836" w:rsidP="00A520AE">
            <w:pPr>
              <w:autoSpaceDE w:val="0"/>
              <w:autoSpaceDN w:val="0"/>
              <w:adjustRightInd w:val="0"/>
              <w:spacing w:line="276" w:lineRule="auto"/>
              <w:ind w:left="60" w:right="60"/>
              <w:jc w:val="right"/>
              <w:rPr>
                <w:color w:val="auto"/>
                <w:lang w:val="en-KE"/>
              </w:rPr>
            </w:pPr>
            <w:r w:rsidRPr="004C00F4">
              <w:rPr>
                <w:color w:val="auto"/>
                <w:lang w:val="en-KE"/>
              </w:rPr>
              <w:t>.498</w:t>
            </w:r>
          </w:p>
        </w:tc>
        <w:tc>
          <w:tcPr>
            <w:tcW w:w="1029" w:type="dxa"/>
          </w:tcPr>
          <w:p w14:paraId="6C71D1DE" w14:textId="77777777" w:rsidR="008C0836" w:rsidRPr="004C00F4" w:rsidRDefault="008C0836" w:rsidP="00A520AE">
            <w:pPr>
              <w:autoSpaceDE w:val="0"/>
              <w:autoSpaceDN w:val="0"/>
              <w:adjustRightInd w:val="0"/>
              <w:spacing w:line="276" w:lineRule="auto"/>
              <w:ind w:left="60" w:right="60"/>
              <w:jc w:val="right"/>
              <w:rPr>
                <w:color w:val="auto"/>
                <w:lang w:val="en-KE"/>
              </w:rPr>
            </w:pPr>
            <w:r w:rsidRPr="004C00F4">
              <w:rPr>
                <w:color w:val="auto"/>
                <w:lang w:val="en-KE"/>
              </w:rPr>
              <w:t>.248</w:t>
            </w:r>
          </w:p>
        </w:tc>
      </w:tr>
      <w:tr w:rsidR="008C0836" w:rsidRPr="004C00F4" w14:paraId="4B023245" w14:textId="77777777" w:rsidTr="008C0836">
        <w:tc>
          <w:tcPr>
            <w:tcW w:w="1982" w:type="dxa"/>
          </w:tcPr>
          <w:p w14:paraId="7425F0DE" w14:textId="77777777" w:rsidR="008C0836" w:rsidRPr="004C00F4" w:rsidRDefault="008C0836" w:rsidP="00A520AE">
            <w:pPr>
              <w:autoSpaceDE w:val="0"/>
              <w:autoSpaceDN w:val="0"/>
              <w:adjustRightInd w:val="0"/>
              <w:spacing w:line="276" w:lineRule="auto"/>
              <w:ind w:left="60" w:right="60"/>
              <w:rPr>
                <w:color w:val="auto"/>
                <w:lang w:val="en-KE"/>
              </w:rPr>
            </w:pPr>
            <w:r w:rsidRPr="004C00F4">
              <w:rPr>
                <w:color w:val="auto"/>
                <w:lang w:val="en-KE"/>
              </w:rPr>
              <w:t>Valid N (listwise)</w:t>
            </w:r>
          </w:p>
        </w:tc>
        <w:tc>
          <w:tcPr>
            <w:tcW w:w="1029" w:type="dxa"/>
          </w:tcPr>
          <w:p w14:paraId="6E967692" w14:textId="77777777" w:rsidR="008C0836" w:rsidRPr="004C00F4" w:rsidRDefault="008C0836" w:rsidP="00A520AE">
            <w:pPr>
              <w:autoSpaceDE w:val="0"/>
              <w:autoSpaceDN w:val="0"/>
              <w:adjustRightInd w:val="0"/>
              <w:spacing w:line="276" w:lineRule="auto"/>
              <w:ind w:left="60" w:right="60"/>
              <w:jc w:val="right"/>
              <w:rPr>
                <w:color w:val="auto"/>
                <w:lang w:val="en-KE"/>
              </w:rPr>
            </w:pPr>
            <w:r w:rsidRPr="004C00F4">
              <w:rPr>
                <w:color w:val="auto"/>
                <w:lang w:val="en-KE"/>
              </w:rPr>
              <w:t>380</w:t>
            </w:r>
          </w:p>
        </w:tc>
        <w:tc>
          <w:tcPr>
            <w:tcW w:w="1075" w:type="dxa"/>
          </w:tcPr>
          <w:p w14:paraId="1D4FBE0C" w14:textId="77777777" w:rsidR="008C0836" w:rsidRPr="004C00F4" w:rsidRDefault="008C0836" w:rsidP="00A520AE">
            <w:pPr>
              <w:autoSpaceDE w:val="0"/>
              <w:autoSpaceDN w:val="0"/>
              <w:adjustRightInd w:val="0"/>
              <w:spacing w:line="276" w:lineRule="auto"/>
              <w:rPr>
                <w:color w:val="auto"/>
                <w:lang w:val="en-KE"/>
              </w:rPr>
            </w:pPr>
          </w:p>
        </w:tc>
        <w:tc>
          <w:tcPr>
            <w:tcW w:w="1106" w:type="dxa"/>
          </w:tcPr>
          <w:p w14:paraId="173A8158" w14:textId="77777777" w:rsidR="008C0836" w:rsidRPr="004C00F4" w:rsidRDefault="008C0836" w:rsidP="00A520AE">
            <w:pPr>
              <w:autoSpaceDE w:val="0"/>
              <w:autoSpaceDN w:val="0"/>
              <w:adjustRightInd w:val="0"/>
              <w:spacing w:line="276" w:lineRule="auto"/>
              <w:rPr>
                <w:color w:val="auto"/>
                <w:lang w:val="en-KE"/>
              </w:rPr>
            </w:pPr>
          </w:p>
        </w:tc>
        <w:tc>
          <w:tcPr>
            <w:tcW w:w="1029" w:type="dxa"/>
          </w:tcPr>
          <w:p w14:paraId="3A80BC2D" w14:textId="77777777" w:rsidR="008C0836" w:rsidRPr="004C00F4" w:rsidRDefault="008C0836" w:rsidP="00A520AE">
            <w:pPr>
              <w:autoSpaceDE w:val="0"/>
              <w:autoSpaceDN w:val="0"/>
              <w:adjustRightInd w:val="0"/>
              <w:spacing w:line="276" w:lineRule="auto"/>
              <w:rPr>
                <w:color w:val="auto"/>
                <w:lang w:val="en-KE"/>
              </w:rPr>
            </w:pPr>
          </w:p>
        </w:tc>
        <w:tc>
          <w:tcPr>
            <w:tcW w:w="1444" w:type="dxa"/>
          </w:tcPr>
          <w:p w14:paraId="77BFCE74" w14:textId="77777777" w:rsidR="008C0836" w:rsidRPr="004C00F4" w:rsidRDefault="008C0836" w:rsidP="00A520AE">
            <w:pPr>
              <w:autoSpaceDE w:val="0"/>
              <w:autoSpaceDN w:val="0"/>
              <w:adjustRightInd w:val="0"/>
              <w:spacing w:line="276" w:lineRule="auto"/>
              <w:rPr>
                <w:color w:val="auto"/>
                <w:lang w:val="en-KE"/>
              </w:rPr>
            </w:pPr>
          </w:p>
        </w:tc>
        <w:tc>
          <w:tcPr>
            <w:tcW w:w="1029" w:type="dxa"/>
          </w:tcPr>
          <w:p w14:paraId="14603C9E" w14:textId="77777777" w:rsidR="008C0836" w:rsidRPr="004C00F4" w:rsidRDefault="008C0836" w:rsidP="00A520AE">
            <w:pPr>
              <w:autoSpaceDE w:val="0"/>
              <w:autoSpaceDN w:val="0"/>
              <w:adjustRightInd w:val="0"/>
              <w:spacing w:line="276" w:lineRule="auto"/>
              <w:rPr>
                <w:color w:val="auto"/>
                <w:lang w:val="en-KE"/>
              </w:rPr>
            </w:pPr>
          </w:p>
        </w:tc>
      </w:tr>
    </w:tbl>
    <w:p w14:paraId="2E4F55BD" w14:textId="77777777" w:rsidR="008C0836" w:rsidRPr="008C0836" w:rsidRDefault="008C0836" w:rsidP="00A520AE">
      <w:pPr>
        <w:autoSpaceDE w:val="0"/>
        <w:autoSpaceDN w:val="0"/>
        <w:adjustRightInd w:val="0"/>
        <w:spacing w:after="0" w:line="276" w:lineRule="auto"/>
        <w:rPr>
          <w:lang w:val="en-KE"/>
        </w:rPr>
      </w:pPr>
    </w:p>
    <w:p w14:paraId="2A3C5357" w14:textId="45272CB0" w:rsidR="00C50B98" w:rsidRPr="002B5D26" w:rsidRDefault="00605C83" w:rsidP="00A520AE">
      <w:pPr>
        <w:autoSpaceDE w:val="0"/>
        <w:autoSpaceDN w:val="0"/>
        <w:adjustRightInd w:val="0"/>
        <w:spacing w:after="0" w:line="276" w:lineRule="auto"/>
      </w:pPr>
      <w:r>
        <w:tab/>
        <w:t xml:space="preserve">From </w:t>
      </w:r>
      <w:r w:rsidR="002B5D26">
        <w:t>t</w:t>
      </w:r>
      <w:r>
        <w:t xml:space="preserve">able </w:t>
      </w:r>
      <w:r w:rsidR="008B5A61">
        <w:t>2</w:t>
      </w:r>
      <w:r>
        <w:t xml:space="preserve"> (Appendix) U</w:t>
      </w:r>
      <w:r w:rsidR="00AD2A25" w:rsidRPr="00AD2A25">
        <w:t>sers express predominantly positive emotions, with mean scores for pleasure (5.41), happiness (5.35), contentment (5.10), and frustration (5.14), reflecting high overall satisfaction levels with the FinTech apps.</w:t>
      </w:r>
      <w:r>
        <w:t xml:space="preserve"> </w:t>
      </w:r>
      <w:r w:rsidR="00AD2A25" w:rsidRPr="00AD2A25">
        <w:t>Communal focus scores (CF1-CF3) suggest a moderate inclination among users to speak up, complain, or engage in negative word-of-mouth when foreseeing harmful situations within the brand community, with mean scores around 3</w:t>
      </w:r>
      <w:r>
        <w:t xml:space="preserve">(Table </w:t>
      </w:r>
      <w:r w:rsidR="008B5A61">
        <w:t>3</w:t>
      </w:r>
      <w:r>
        <w:t xml:space="preserve"> in Appendix).</w:t>
      </w:r>
      <w:r w:rsidR="002B5D26">
        <w:t xml:space="preserve"> In table </w:t>
      </w:r>
      <w:r w:rsidR="008B5A61">
        <w:t>4</w:t>
      </w:r>
      <w:r w:rsidR="002B5D26">
        <w:t xml:space="preserve"> </w:t>
      </w:r>
      <w:r w:rsidR="00AD2A25" w:rsidRPr="00AD2A25">
        <w:t>Customer advocacy metrics reveal a moderate inclination to recommend FinTech apps (mean 3.49) and defend the app against negative opinions (mean 3.06), with additional motivations such as monetary benefits (mean 3.23) and insistence on family and friends' app usage (mean 3.28).</w:t>
      </w:r>
    </w:p>
    <w:p w14:paraId="2529188A" w14:textId="7CBB7124" w:rsidR="00C50B98" w:rsidRDefault="008B5A61" w:rsidP="008B5A61">
      <w:pPr>
        <w:autoSpaceDE w:val="0"/>
        <w:autoSpaceDN w:val="0"/>
        <w:adjustRightInd w:val="0"/>
        <w:spacing w:after="0" w:line="276" w:lineRule="auto"/>
      </w:pPr>
      <w:r>
        <w:tab/>
        <w:t>In table 5 u</w:t>
      </w:r>
      <w:r w:rsidR="00AD2A25" w:rsidRPr="00AD2A25">
        <w:t>sers generally express a moderate emotional link (mean 2.75) and active discussion (mean 2.84) about the app on social media. Seeking advice (mean 3.12) and discussing positive experiences (mean 3.08) also show moderate engagement levels.</w:t>
      </w:r>
      <w:r>
        <w:t xml:space="preserve"> </w:t>
      </w:r>
      <w:r w:rsidR="00F47381" w:rsidRPr="00F47381">
        <w:t xml:space="preserve">Users </w:t>
      </w:r>
      <w:r w:rsidR="00F47381" w:rsidRPr="00F47381">
        <w:lastRenderedPageBreak/>
        <w:t>demonstrate a willingness to take public action in disputes (mean 3.57) and express experiences through blogs (mean 3.08), while participation in firm-organized charity events and complaints on social media forums show moderate engagement</w:t>
      </w:r>
      <w:r>
        <w:t xml:space="preserve"> (Table 6). </w:t>
      </w:r>
      <w:r w:rsidR="00A90875" w:rsidRPr="00A90875">
        <w:t>Users exhibit varied preferences in communication channels, with higher mean scores for internet-based interactions (mean 3.46 and 3.30) compared to in-person or phone/mail interactions, suggesting a digital-centric engagement pattern</w:t>
      </w:r>
      <w:r>
        <w:t xml:space="preserve"> as indicated in table 7 (Appendix).</w:t>
      </w:r>
    </w:p>
    <w:p w14:paraId="7C15F528" w14:textId="650F93C5" w:rsidR="00C50B98" w:rsidRDefault="008B5A61" w:rsidP="00A520AE">
      <w:pPr>
        <w:autoSpaceDE w:val="0"/>
        <w:autoSpaceDN w:val="0"/>
        <w:adjustRightInd w:val="0"/>
        <w:spacing w:after="0" w:line="276" w:lineRule="auto"/>
      </w:pPr>
      <w:r>
        <w:tab/>
        <w:t xml:space="preserve">In table </w:t>
      </w:r>
      <w:r w:rsidR="00463BAA">
        <w:t>8</w:t>
      </w:r>
      <w:r>
        <w:t xml:space="preserve"> u</w:t>
      </w:r>
      <w:r w:rsidR="00A90875" w:rsidRPr="00A90875">
        <w:t>sers express a moderate willingness to contribute product-related expressions (mean 3.15), provide feedback (mean 3.21), suggest improvements (mean 3.23), and offer feedback for new service offerings (mean 3.35), showcasing a balanced scope of engagement.</w:t>
      </w:r>
      <w:r>
        <w:t xml:space="preserve"> As Observed in table </w:t>
      </w:r>
      <w:r w:rsidR="00463BAA">
        <w:t>9</w:t>
      </w:r>
      <w:r>
        <w:t xml:space="preserve"> u</w:t>
      </w:r>
      <w:r w:rsidR="00843D62" w:rsidRPr="00843D62">
        <w:t>sers express a desire to warn others of bad financial applications (mean 3.29), save others from negative experiences (mean 3.43), help with positive experiences (mean 3.83), and guide others toward using the right financial application (mean 3.81), indicating a strong moral identity and a willingness to share experiences for the benefit of others.</w:t>
      </w:r>
    </w:p>
    <w:p w14:paraId="65E6C601" w14:textId="6D69AA5E" w:rsidR="000A2F93" w:rsidRDefault="00E72DDB" w:rsidP="00A520AE">
      <w:pPr>
        <w:autoSpaceDE w:val="0"/>
        <w:autoSpaceDN w:val="0"/>
        <w:adjustRightInd w:val="0"/>
        <w:spacing w:after="0" w:line="276" w:lineRule="auto"/>
      </w:pPr>
      <w:r>
        <w:tab/>
      </w:r>
      <w:r w:rsidR="00463BAA">
        <w:t>In table 10 u</w:t>
      </w:r>
      <w:r w:rsidR="00843D62" w:rsidRPr="00843D62">
        <w:t>sers generally perceive FinTech applications positively, reporting mean scores of 3.68 for swift transactions, 3.83 for useful features, 3.52 for better deals, 3.53 for exclusive time-bound offers, 3.60 for quick shopping, and 3.56 for minimal effort in transactions. These high mean scores highlight positive perceptions regarding time efficiency, features, and financial benefits associated with using FinTech.</w:t>
      </w:r>
      <w:r w:rsidR="00463BAA">
        <w:t xml:space="preserve"> </w:t>
      </w:r>
      <w:r w:rsidR="00843D62" w:rsidRPr="00843D62">
        <w:t xml:space="preserve">Users express a favorable view of cost-related aspects, with mean scores of 3.66 for low app installation cost, 3.12 for perceived high transaction processing cost, and 3.36 for saving money through FinTech applications. These scores suggest a generally positive perception of cost factors, emphasizing perceived cost-effectiveness and </w:t>
      </w:r>
      <w:r w:rsidR="000A749F" w:rsidRPr="00843D62">
        <w:t>savings</w:t>
      </w:r>
      <w:r w:rsidR="000A749F">
        <w:t xml:space="preserve"> (</w:t>
      </w:r>
      <w:r w:rsidR="00463BAA">
        <w:t>indicated in table 11).</w:t>
      </w:r>
    </w:p>
    <w:p w14:paraId="3C880A94" w14:textId="16B35CC7" w:rsidR="000A2F93" w:rsidRDefault="00286C7F" w:rsidP="00A520AE">
      <w:pPr>
        <w:autoSpaceDE w:val="0"/>
        <w:autoSpaceDN w:val="0"/>
        <w:adjustRightInd w:val="0"/>
        <w:spacing w:after="0" w:line="276" w:lineRule="auto"/>
      </w:pPr>
      <w:r>
        <w:rPr>
          <w:lang w:val="en-KE"/>
        </w:rPr>
        <w:tab/>
      </w:r>
      <w:r w:rsidR="003A156D">
        <w:t>From table 12 u</w:t>
      </w:r>
      <w:r w:rsidR="00843D62" w:rsidRPr="00843D62">
        <w:t>sers identify with the company or app (mean 3.22), feel a sense of belonging (mean 3.17), discuss app-related topics with others (mean 3.43), and sometimes refer to the brand as 'we' (mean 2.93), indicating a strong self-concept tied to the brand and a sense of personal involvement in the brand's successes (mean 2.89). This reflects a positive and personally invested relationship between users and the FinTech brand.</w:t>
      </w:r>
    </w:p>
    <w:p w14:paraId="23B43C36" w14:textId="77777777" w:rsidR="00825DC7" w:rsidRPr="000A2F93" w:rsidRDefault="00825DC7" w:rsidP="00A520AE">
      <w:pPr>
        <w:autoSpaceDE w:val="0"/>
        <w:autoSpaceDN w:val="0"/>
        <w:adjustRightInd w:val="0"/>
        <w:spacing w:after="0" w:line="276" w:lineRule="auto"/>
        <w:rPr>
          <w:lang w:val="en-KE"/>
        </w:rPr>
      </w:pPr>
    </w:p>
    <w:p w14:paraId="38BFED84" w14:textId="480CF5AC" w:rsidR="00BD08A1" w:rsidRPr="00D700F3" w:rsidRDefault="00825DC7" w:rsidP="00D700F3">
      <w:pPr>
        <w:pStyle w:val="Heading3"/>
      </w:pPr>
      <w:bookmarkStart w:id="15" w:name="_Toc152857439"/>
      <w:r>
        <w:t xml:space="preserve">II. </w:t>
      </w:r>
      <w:r w:rsidR="00BD08A1" w:rsidRPr="009A664D">
        <w:t>Graphical Descriptive Statistics</w:t>
      </w:r>
      <w:bookmarkEnd w:id="15"/>
      <w:r w:rsidR="00147500">
        <w:rPr>
          <w:b w:val="0"/>
          <w:bCs/>
        </w:rPr>
        <w:tab/>
      </w:r>
    </w:p>
    <w:p w14:paraId="5559F7FB" w14:textId="3F0AB5B2" w:rsidR="005C1956" w:rsidRPr="00390154" w:rsidRDefault="00D700F3" w:rsidP="00A520AE">
      <w:pPr>
        <w:spacing w:line="276" w:lineRule="auto"/>
        <w:rPr>
          <w:b/>
          <w:bCs/>
        </w:rPr>
      </w:pPr>
      <w:r>
        <w:rPr>
          <w:b/>
          <w:bCs/>
        </w:rPr>
        <w:t xml:space="preserve">Figure 1: Pie chart for gender </w:t>
      </w:r>
    </w:p>
    <w:p w14:paraId="28EE7C12" w14:textId="77777777" w:rsidR="00390154" w:rsidRDefault="005C1956" w:rsidP="00A520AE">
      <w:pPr>
        <w:spacing w:line="276" w:lineRule="auto"/>
      </w:pPr>
      <w:r w:rsidRPr="005C1956">
        <w:lastRenderedPageBreak/>
        <w:drawing>
          <wp:inline distT="0" distB="0" distL="0" distR="0" wp14:anchorId="561043D1" wp14:editId="49068A1C">
            <wp:extent cx="3771900" cy="3105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900" cy="3105150"/>
                    </a:xfrm>
                    <a:prstGeom prst="rect">
                      <a:avLst/>
                    </a:prstGeom>
                  </pic:spPr>
                </pic:pic>
              </a:graphicData>
            </a:graphic>
          </wp:inline>
        </w:drawing>
      </w:r>
    </w:p>
    <w:p w14:paraId="73C55BE7" w14:textId="7A99E438" w:rsidR="00390154" w:rsidRDefault="00390154" w:rsidP="00A520AE">
      <w:pPr>
        <w:spacing w:line="276" w:lineRule="auto"/>
      </w:pPr>
      <w:r>
        <w:tab/>
      </w:r>
      <w:r w:rsidRPr="00390154">
        <w:t>The pie chart depicting gender distribution in the dataset reveals that 55.26% (210 individuals) identify as male, indicating a slight male majority. Conversely, 44.74% (170 individuals) identify as female, highlighting a balanced gender representation among surveyed FinTech app users.</w:t>
      </w:r>
    </w:p>
    <w:p w14:paraId="4711AA35" w14:textId="6ECCF056" w:rsidR="00D700F3" w:rsidRPr="00390154" w:rsidRDefault="00D700F3" w:rsidP="00D700F3">
      <w:pPr>
        <w:spacing w:line="276" w:lineRule="auto"/>
        <w:rPr>
          <w:b/>
          <w:bCs/>
        </w:rPr>
      </w:pPr>
      <w:r>
        <w:rPr>
          <w:b/>
          <w:bCs/>
        </w:rPr>
        <w:t xml:space="preserve">Figure </w:t>
      </w:r>
      <w:r>
        <w:rPr>
          <w:b/>
          <w:bCs/>
        </w:rPr>
        <w:t>2</w:t>
      </w:r>
      <w:r>
        <w:rPr>
          <w:b/>
          <w:bCs/>
        </w:rPr>
        <w:t xml:space="preserve">: Pie chart for </w:t>
      </w:r>
      <w:r>
        <w:rPr>
          <w:b/>
          <w:bCs/>
        </w:rPr>
        <w:t>income</w:t>
      </w:r>
      <w:r>
        <w:rPr>
          <w:b/>
          <w:bCs/>
        </w:rPr>
        <w:t xml:space="preserve"> </w:t>
      </w:r>
    </w:p>
    <w:p w14:paraId="5BD2CC1A" w14:textId="57015AAE" w:rsidR="00111EA7" w:rsidRDefault="005C1956" w:rsidP="00A520AE">
      <w:pPr>
        <w:spacing w:line="276" w:lineRule="auto"/>
      </w:pPr>
      <w:r w:rsidRPr="005C1956">
        <w:drawing>
          <wp:inline distT="0" distB="0" distL="0" distR="0" wp14:anchorId="6A00A7BD" wp14:editId="362FF865">
            <wp:extent cx="5276850" cy="2886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6850" cy="2886075"/>
                    </a:xfrm>
                    <a:prstGeom prst="rect">
                      <a:avLst/>
                    </a:prstGeom>
                  </pic:spPr>
                </pic:pic>
              </a:graphicData>
            </a:graphic>
          </wp:inline>
        </w:drawing>
      </w:r>
    </w:p>
    <w:p w14:paraId="055355FA" w14:textId="0498C671" w:rsidR="00111EA7" w:rsidRDefault="00390154" w:rsidP="00A520AE">
      <w:pPr>
        <w:spacing w:line="276" w:lineRule="auto"/>
        <w:ind w:firstLine="720"/>
      </w:pPr>
      <w:r w:rsidRPr="00390154">
        <w:t xml:space="preserve">The income distribution among FinTech app users, visualized in a pie chart, reveals a diverse financial landscape. A notable 22.63% of users earn below 1 Lac, 29.21% fall within the 1-5 Lac range, while a substantial 32.37% report an income between 5-10 Lac. Additionally, </w:t>
      </w:r>
      <w:r w:rsidRPr="00390154">
        <w:lastRenderedPageBreak/>
        <w:t>15.79% of users boast an income above 10 Lac. This analysis captures the varied financial profiles within the surveyed population, showcasing the platform's appeal across a spectrum of income levels.</w:t>
      </w:r>
    </w:p>
    <w:p w14:paraId="2D0ACF8F" w14:textId="77777777" w:rsidR="003A3F09" w:rsidRPr="003A3F09" w:rsidRDefault="003A3F09" w:rsidP="00A520AE">
      <w:pPr>
        <w:tabs>
          <w:tab w:val="left" w:pos="2175"/>
        </w:tabs>
        <w:spacing w:line="276" w:lineRule="auto"/>
        <w:rPr>
          <w:b/>
          <w:bCs/>
          <w:vanish/>
          <w:lang w:val="en-KE"/>
        </w:rPr>
      </w:pPr>
      <w:r w:rsidRPr="003A3F09">
        <w:rPr>
          <w:b/>
          <w:bCs/>
          <w:vanish/>
          <w:lang w:val="en-KE"/>
        </w:rPr>
        <w:t>Top of Form</w:t>
      </w:r>
    </w:p>
    <w:p w14:paraId="2B75AB64" w14:textId="1D9A8A54" w:rsidR="00941524" w:rsidRPr="00390154" w:rsidRDefault="00941524" w:rsidP="00941524">
      <w:pPr>
        <w:spacing w:line="276" w:lineRule="auto"/>
        <w:rPr>
          <w:b/>
          <w:bCs/>
        </w:rPr>
      </w:pPr>
      <w:r>
        <w:rPr>
          <w:b/>
          <w:bCs/>
        </w:rPr>
        <w:t xml:space="preserve">Figure </w:t>
      </w:r>
      <w:r>
        <w:rPr>
          <w:b/>
          <w:bCs/>
        </w:rPr>
        <w:t>3</w:t>
      </w:r>
      <w:r>
        <w:rPr>
          <w:b/>
          <w:bCs/>
        </w:rPr>
        <w:t xml:space="preserve">: </w:t>
      </w:r>
      <w:r>
        <w:rPr>
          <w:b/>
          <w:bCs/>
        </w:rPr>
        <w:t xml:space="preserve">Bar </w:t>
      </w:r>
      <w:r>
        <w:rPr>
          <w:b/>
          <w:bCs/>
        </w:rPr>
        <w:t xml:space="preserve">chart for </w:t>
      </w:r>
      <w:r>
        <w:rPr>
          <w:b/>
          <w:bCs/>
        </w:rPr>
        <w:t>Education</w:t>
      </w:r>
      <w:r>
        <w:rPr>
          <w:b/>
          <w:bCs/>
        </w:rPr>
        <w:t xml:space="preserve"> </w:t>
      </w:r>
    </w:p>
    <w:p w14:paraId="3AE1BB38" w14:textId="0FB3E5A2" w:rsidR="005C1956" w:rsidRDefault="005C1956" w:rsidP="00A520AE">
      <w:pPr>
        <w:tabs>
          <w:tab w:val="left" w:pos="2175"/>
        </w:tabs>
        <w:spacing w:line="276" w:lineRule="auto"/>
      </w:pPr>
      <w:r w:rsidRPr="005C1956">
        <w:drawing>
          <wp:inline distT="0" distB="0" distL="0" distR="0" wp14:anchorId="426D252B" wp14:editId="7037B2CB">
            <wp:extent cx="5724525" cy="3429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4525" cy="3429000"/>
                    </a:xfrm>
                    <a:prstGeom prst="rect">
                      <a:avLst/>
                    </a:prstGeom>
                  </pic:spPr>
                </pic:pic>
              </a:graphicData>
            </a:graphic>
          </wp:inline>
        </w:drawing>
      </w:r>
    </w:p>
    <w:p w14:paraId="128CA2FE" w14:textId="677D9BC5" w:rsidR="003A3F09" w:rsidRDefault="003A3F09" w:rsidP="00A520AE">
      <w:pPr>
        <w:spacing w:line="276" w:lineRule="auto"/>
      </w:pPr>
      <w:r w:rsidRPr="003A3F09">
        <w:br/>
      </w:r>
      <w:r w:rsidR="00147500">
        <w:tab/>
      </w:r>
      <w:r w:rsidRPr="003A3F09">
        <w:t>The education distribution in the FinTech user base, visualized in a bar chart, showcases a prominent presence of postgraduate individuals, followed by graduates. The bars for doctorate and undergraduate levels indicate substantial representation, with the former slightly exceeding the latter. This suggests a user demographic with a strong inclination towards higher education.</w:t>
      </w:r>
    </w:p>
    <w:p w14:paraId="4245681A" w14:textId="3BD94F8B" w:rsidR="00AC060E" w:rsidRPr="00390154" w:rsidRDefault="00AC060E" w:rsidP="00AC060E">
      <w:pPr>
        <w:spacing w:line="276" w:lineRule="auto"/>
        <w:rPr>
          <w:b/>
          <w:bCs/>
        </w:rPr>
      </w:pPr>
      <w:r>
        <w:rPr>
          <w:b/>
          <w:bCs/>
        </w:rPr>
        <w:t xml:space="preserve">Figure </w:t>
      </w:r>
      <w:r w:rsidR="00820AF7">
        <w:rPr>
          <w:b/>
          <w:bCs/>
        </w:rPr>
        <w:t>4</w:t>
      </w:r>
      <w:r>
        <w:rPr>
          <w:b/>
          <w:bCs/>
        </w:rPr>
        <w:t>: Bar chart for</w:t>
      </w:r>
      <w:r>
        <w:rPr>
          <w:b/>
          <w:bCs/>
        </w:rPr>
        <w:t xml:space="preserve"> Age</w:t>
      </w:r>
    </w:p>
    <w:p w14:paraId="32DC185D" w14:textId="55694D06" w:rsidR="005C1956" w:rsidRDefault="005C1956" w:rsidP="00A520AE">
      <w:pPr>
        <w:spacing w:line="276" w:lineRule="auto"/>
      </w:pPr>
      <w:r w:rsidRPr="005C1956">
        <w:lastRenderedPageBreak/>
        <w:drawing>
          <wp:inline distT="0" distB="0" distL="0" distR="0" wp14:anchorId="24AC0745" wp14:editId="145E4E78">
            <wp:extent cx="5943600" cy="39992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99230"/>
                    </a:xfrm>
                    <a:prstGeom prst="rect">
                      <a:avLst/>
                    </a:prstGeom>
                  </pic:spPr>
                </pic:pic>
              </a:graphicData>
            </a:graphic>
          </wp:inline>
        </w:drawing>
      </w:r>
    </w:p>
    <w:p w14:paraId="43BCC741" w14:textId="58D4F379" w:rsidR="003A3F09" w:rsidRDefault="003A3F09" w:rsidP="00A520AE">
      <w:pPr>
        <w:tabs>
          <w:tab w:val="left" w:pos="720"/>
          <w:tab w:val="left" w:pos="1815"/>
        </w:tabs>
        <w:spacing w:line="276" w:lineRule="auto"/>
      </w:pPr>
      <w:r>
        <w:tab/>
      </w:r>
      <w:r w:rsidRPr="003A3F09">
        <w:t>The bar chart for age distribution among FinTech users illustrates a peak in the 25-40 age group, followed by below 25, and a decline in the 41-60 category, with the lowest representation in the 60+ range. This pattern suggests a pronounced user base among middle-aged individuals, reflecting potential preferences and adoption trends across age demographics.</w:t>
      </w:r>
    </w:p>
    <w:p w14:paraId="296225BE" w14:textId="572102C9" w:rsidR="004E2807" w:rsidRDefault="00B21C70" w:rsidP="00FA2E1A">
      <w:pPr>
        <w:pStyle w:val="Heading2"/>
        <w:rPr>
          <w:lang w:val="en-KE"/>
        </w:rPr>
      </w:pPr>
      <w:bookmarkStart w:id="16" w:name="_Toc152857440"/>
      <w:r>
        <w:rPr>
          <w:lang w:val="en-GB"/>
        </w:rPr>
        <w:t xml:space="preserve">4.3 </w:t>
      </w:r>
      <w:r w:rsidRPr="004E2807">
        <w:rPr>
          <w:lang w:val="en-KE"/>
        </w:rPr>
        <w:t>Confirmatory</w:t>
      </w:r>
      <w:r w:rsidR="004E2807" w:rsidRPr="004E2807">
        <w:rPr>
          <w:lang w:val="en-KE"/>
        </w:rPr>
        <w:t xml:space="preserve"> Factor Analysis (CFA)</w:t>
      </w:r>
      <w:bookmarkEnd w:id="16"/>
    </w:p>
    <w:p w14:paraId="2874C1FF" w14:textId="2C10F899" w:rsidR="007A46C8" w:rsidRDefault="00040FD8" w:rsidP="00A520AE">
      <w:pPr>
        <w:tabs>
          <w:tab w:val="left" w:pos="720"/>
          <w:tab w:val="left" w:pos="1815"/>
        </w:tabs>
        <w:spacing w:line="276" w:lineRule="auto"/>
      </w:pPr>
      <w:r>
        <w:rPr>
          <w:b/>
          <w:bCs/>
        </w:rPr>
        <w:tab/>
      </w:r>
      <w:r w:rsidR="007A46C8" w:rsidRPr="007A46C8">
        <w:rPr>
          <w:b/>
          <w:bCs/>
        </w:rPr>
        <w:t xml:space="preserve"> </w:t>
      </w:r>
      <w:r w:rsidR="007A46C8" w:rsidRPr="007A46C8">
        <w:t>Confirmatory Factor Analysis (CFA) is employed to validate and assess the measurement model</w:t>
      </w:r>
      <w:r>
        <w:t>’</w:t>
      </w:r>
      <w:r w:rsidR="007A46C8" w:rsidRPr="007A46C8">
        <w:t>s structure in a research study. Its purpose is to confirm or refute the hypothesized relationships between observed variables (indicators) and latent constructs, ensuring that the chosen factors adequately represent the underlying concepts in the study</w:t>
      </w:r>
      <w:r w:rsidR="009B6C1B">
        <w:t xml:space="preserve"> (Marsh et al., 2020).</w:t>
      </w:r>
    </w:p>
    <w:p w14:paraId="25904B64" w14:textId="30DCD44F" w:rsidR="00837DD0" w:rsidRDefault="00837DD0" w:rsidP="00FA2E1A">
      <w:pPr>
        <w:pStyle w:val="Heading3"/>
      </w:pPr>
      <w:bookmarkStart w:id="17" w:name="_Toc152857441"/>
      <w:r w:rsidRPr="00837DD0">
        <w:t>Steps</w:t>
      </w:r>
      <w:bookmarkEnd w:id="17"/>
      <w:r w:rsidRPr="00837DD0">
        <w:t xml:space="preserve"> </w:t>
      </w:r>
    </w:p>
    <w:p w14:paraId="179D9E48" w14:textId="5F9A66DB" w:rsidR="00837DD0" w:rsidRPr="00040FD8" w:rsidRDefault="00FA2E1A" w:rsidP="00FA2E1A">
      <w:pPr>
        <w:pStyle w:val="Heading3"/>
        <w:rPr>
          <w:lang w:val="en-KE"/>
        </w:rPr>
      </w:pPr>
      <w:bookmarkStart w:id="18" w:name="_Toc152857442"/>
      <w:r>
        <w:rPr>
          <w:lang w:val="en-GB"/>
        </w:rPr>
        <w:t>1.</w:t>
      </w:r>
      <w:r w:rsidR="00837DD0" w:rsidRPr="00040FD8">
        <w:rPr>
          <w:lang w:val="en-KE"/>
        </w:rPr>
        <w:t>Model Specification</w:t>
      </w:r>
      <w:bookmarkEnd w:id="18"/>
    </w:p>
    <w:p w14:paraId="4C03CDA4" w14:textId="70E9F0F8" w:rsidR="00837DD0" w:rsidRPr="00ED7888" w:rsidRDefault="006E03A3" w:rsidP="00A520AE">
      <w:pPr>
        <w:tabs>
          <w:tab w:val="left" w:pos="720"/>
          <w:tab w:val="left" w:pos="1815"/>
        </w:tabs>
        <w:spacing w:line="276" w:lineRule="auto"/>
        <w:rPr>
          <w:lang w:val="en-KE"/>
        </w:rPr>
      </w:pPr>
      <w:r>
        <w:rPr>
          <w:lang w:val="en-GB"/>
        </w:rPr>
        <w:tab/>
      </w:r>
      <w:r w:rsidR="00040FD8">
        <w:rPr>
          <w:lang w:val="en-GB"/>
        </w:rPr>
        <w:t xml:space="preserve">This step </w:t>
      </w:r>
      <w:r>
        <w:rPr>
          <w:lang w:val="en-GB"/>
        </w:rPr>
        <w:t xml:space="preserve">defines </w:t>
      </w:r>
      <w:r w:rsidR="00837DD0" w:rsidRPr="00837DD0">
        <w:rPr>
          <w:lang w:val="en-KE"/>
        </w:rPr>
        <w:t>the hypothesized relationships between observed variables and latent constructs in the form of a conceptual model</w:t>
      </w:r>
      <w:r w:rsidR="00040FD8">
        <w:rPr>
          <w:lang w:val="en-GB"/>
        </w:rPr>
        <w:t xml:space="preserve"> and </w:t>
      </w:r>
      <w:r w:rsidR="00440363" w:rsidRPr="00837DD0">
        <w:rPr>
          <w:lang w:val="en-KE"/>
        </w:rPr>
        <w:t>identify</w:t>
      </w:r>
      <w:r w:rsidR="00837DD0" w:rsidRPr="00837DD0">
        <w:rPr>
          <w:lang w:val="en-KE"/>
        </w:rPr>
        <w:t xml:space="preserve"> which observed variables (indicators) load onto each latent construct</w:t>
      </w:r>
      <w:r w:rsidR="009B6C1B">
        <w:rPr>
          <w:lang w:val="en-GB"/>
        </w:rPr>
        <w:t xml:space="preserve"> (</w:t>
      </w:r>
      <w:proofErr w:type="spellStart"/>
      <w:r w:rsidR="009B6C1B">
        <w:rPr>
          <w:lang w:val="en-GB"/>
        </w:rPr>
        <w:t>Meryer</w:t>
      </w:r>
      <w:proofErr w:type="spellEnd"/>
      <w:r w:rsidR="009B6C1B">
        <w:rPr>
          <w:lang w:val="en-GB"/>
        </w:rPr>
        <w:t>, 2022)</w:t>
      </w:r>
      <w:r w:rsidR="00837DD0" w:rsidRPr="00837DD0">
        <w:rPr>
          <w:lang w:val="en-KE"/>
        </w:rPr>
        <w:t>.</w:t>
      </w:r>
      <w:r w:rsidR="009B6C1B">
        <w:rPr>
          <w:lang w:val="en-GB"/>
        </w:rPr>
        <w:t xml:space="preserve"> </w:t>
      </w:r>
      <w:r w:rsidR="00837DD0" w:rsidRPr="00837DD0">
        <w:t xml:space="preserve">The Confirmatory Factor Analysis (CFA) results reveal strong and consistent relationships between latent constructs and their respective observed </w:t>
      </w:r>
      <w:r w:rsidR="00837DD0" w:rsidRPr="00837DD0">
        <w:lastRenderedPageBreak/>
        <w:t>variables, aligning with the study's objectives. Noteworthy findings include robust associations in perceived cost, communal focus, customer advocacy, emotions, moral identity, self-concept, perceived benefits, and customer engagement behavior. High factor loadings across various indicators indicate strong connections, validating the conceptual model. These results provide valuable insights into the key factors influencing customer predispositions, engagement behaviors, and advocacy in the context of FinTech app usage among individuals in south India, supporting the research question's exploration of these relationships.</w:t>
      </w:r>
    </w:p>
    <w:p w14:paraId="72C2A170" w14:textId="4F7AC2F7" w:rsidR="00A31D62" w:rsidRPr="00040FD8" w:rsidRDefault="00A31D62" w:rsidP="00FA2E1A">
      <w:pPr>
        <w:pStyle w:val="Heading3"/>
        <w:rPr>
          <w:lang w:val="en-KE"/>
        </w:rPr>
      </w:pPr>
      <w:bookmarkStart w:id="19" w:name="_Toc152857443"/>
      <w:r w:rsidRPr="00040FD8">
        <w:t xml:space="preserve">2. </w:t>
      </w:r>
      <w:r w:rsidRPr="00040FD8">
        <w:rPr>
          <w:lang w:val="en-KE"/>
        </w:rPr>
        <w:t xml:space="preserve"> Parameter Estimation</w:t>
      </w:r>
      <w:bookmarkEnd w:id="19"/>
    </w:p>
    <w:p w14:paraId="3E243148" w14:textId="070CF49E" w:rsidR="006B05E3" w:rsidRPr="006B05E3" w:rsidRDefault="005C2890" w:rsidP="00A520AE">
      <w:pPr>
        <w:tabs>
          <w:tab w:val="left" w:pos="720"/>
          <w:tab w:val="left" w:pos="1815"/>
        </w:tabs>
        <w:spacing w:line="276" w:lineRule="auto"/>
        <w:rPr>
          <w:lang w:val="en-KE"/>
        </w:rPr>
      </w:pPr>
      <w:r>
        <w:rPr>
          <w:lang w:val="en-GB"/>
        </w:rPr>
        <w:tab/>
      </w:r>
      <w:r w:rsidR="00040FD8">
        <w:rPr>
          <w:lang w:val="en-GB"/>
        </w:rPr>
        <w:t xml:space="preserve">This step uses </w:t>
      </w:r>
      <w:r w:rsidR="00A31D62" w:rsidRPr="00A31D62">
        <w:rPr>
          <w:lang w:val="en-KE"/>
        </w:rPr>
        <w:t>statistical methods to estimate the model parameters, including variances</w:t>
      </w:r>
      <w:r w:rsidR="006B05E3">
        <w:rPr>
          <w:lang w:val="en-GB"/>
        </w:rPr>
        <w:t xml:space="preserve"> </w:t>
      </w:r>
      <w:r w:rsidR="00A31D62" w:rsidRPr="00A31D62">
        <w:rPr>
          <w:lang w:val="en-KE"/>
        </w:rPr>
        <w:t>and covariances</w:t>
      </w:r>
      <w:r w:rsidR="002610D9">
        <w:rPr>
          <w:lang w:val="en-GB"/>
        </w:rPr>
        <w:t xml:space="preserve"> </w:t>
      </w:r>
      <w:r w:rsidR="00EA7862">
        <w:rPr>
          <w:lang w:val="en-GB"/>
        </w:rPr>
        <w:t>(</w:t>
      </w:r>
      <w:r w:rsidR="00EA7862">
        <w:rPr>
          <w:lang w:val="en-GB"/>
        </w:rPr>
        <w:t>(</w:t>
      </w:r>
      <w:proofErr w:type="spellStart"/>
      <w:r w:rsidR="00EA7862">
        <w:rPr>
          <w:lang w:val="en-GB"/>
        </w:rPr>
        <w:t>Meryer</w:t>
      </w:r>
      <w:proofErr w:type="spellEnd"/>
      <w:r w:rsidR="00EA7862">
        <w:rPr>
          <w:lang w:val="en-GB"/>
        </w:rPr>
        <w:t>, 2022)</w:t>
      </w:r>
      <w:r w:rsidR="00A31D62" w:rsidRPr="00A31D62">
        <w:rPr>
          <w:lang w:val="en-KE"/>
        </w:rPr>
        <w:t>. This involves running the analysis to obtain initial parameter estimates.</w:t>
      </w:r>
      <w:r w:rsidR="00EA7862">
        <w:rPr>
          <w:lang w:val="en-GB"/>
        </w:rPr>
        <w:t xml:space="preserve"> </w:t>
      </w:r>
      <w:r w:rsidR="006B05E3" w:rsidRPr="006B05E3">
        <w:rPr>
          <w:lang w:val="en-KE"/>
        </w:rPr>
        <w:t>The output from the Confirmatory Factor Analysis (CFA) provides crucial information about the variances and covariances of the latent constructs in the hypothesized model. Variances indicate the amount of variability within each latent construct, and reasonable values are essential for ensuring the constructs are adequately represented by their observed indicators. In our model, variances range from 0.381 to 0.818, suggesting a moderate to high level of variability in constructs such as Emotions and Customer Engagement Behaviour.</w:t>
      </w:r>
    </w:p>
    <w:p w14:paraId="0D8376C5" w14:textId="42152E57" w:rsidR="006B05E3" w:rsidRDefault="006B05E3" w:rsidP="00A520AE">
      <w:pPr>
        <w:tabs>
          <w:tab w:val="left" w:pos="720"/>
          <w:tab w:val="left" w:pos="1815"/>
        </w:tabs>
        <w:spacing w:line="276" w:lineRule="auto"/>
        <w:rPr>
          <w:lang w:val="en-KE"/>
        </w:rPr>
      </w:pPr>
      <w:r>
        <w:rPr>
          <w:lang w:val="en-KE"/>
        </w:rPr>
        <w:tab/>
      </w:r>
      <w:r w:rsidRPr="006B05E3">
        <w:rPr>
          <w:lang w:val="en-KE"/>
        </w:rPr>
        <w:t xml:space="preserve">Examining the covariances unveils the relationships between different latent constructs. For instance, the covariance between Customer Engagement Behaviour (CEB) and Perceived Benefits is 0.054, suggesting a modest positive association. Similarly, the covariance between Moral Identity and Self Concept is 0.241, indicating a positive relationship between these constructs. These insights allow us to interpret how constructs co-vary and contribute to a more comprehensive understanding of user attitudes and </w:t>
      </w:r>
      <w:r w:rsidR="006912B2" w:rsidRPr="006B05E3">
        <w:rPr>
          <w:lang w:val="en-KE"/>
        </w:rPr>
        <w:t>behaviours</w:t>
      </w:r>
      <w:r w:rsidRPr="006B05E3">
        <w:rPr>
          <w:lang w:val="en-KE"/>
        </w:rPr>
        <w:t xml:space="preserve"> in the FinTech context.</w:t>
      </w:r>
    </w:p>
    <w:p w14:paraId="5738FF77" w14:textId="03A642CC" w:rsidR="00382771" w:rsidRPr="00BE7306" w:rsidRDefault="00382771" w:rsidP="00FA2E1A">
      <w:pPr>
        <w:pStyle w:val="Heading3"/>
      </w:pPr>
      <w:bookmarkStart w:id="20" w:name="_Toc152857444"/>
      <w:r w:rsidRPr="00BE7306">
        <w:rPr>
          <w:lang w:val="en-GB"/>
        </w:rPr>
        <w:t xml:space="preserve">3. </w:t>
      </w:r>
      <w:r w:rsidRPr="00BE7306">
        <w:t xml:space="preserve"> Model Fit Assessment</w:t>
      </w:r>
      <w:bookmarkEnd w:id="20"/>
    </w:p>
    <w:p w14:paraId="3D4764D8" w14:textId="772181D5" w:rsidR="00382771" w:rsidRPr="00325B07" w:rsidRDefault="00382771" w:rsidP="00A520AE">
      <w:pPr>
        <w:tabs>
          <w:tab w:val="left" w:pos="720"/>
          <w:tab w:val="left" w:pos="1815"/>
        </w:tabs>
        <w:spacing w:line="276" w:lineRule="auto"/>
        <w:rPr>
          <w:color w:val="0F0F0F"/>
        </w:rPr>
      </w:pPr>
      <w:r>
        <w:rPr>
          <w:color w:val="0F0F0F"/>
        </w:rPr>
        <w:tab/>
      </w:r>
      <w:r w:rsidR="00325B07">
        <w:rPr>
          <w:lang w:val="en-GB"/>
        </w:rPr>
        <w:t>(</w:t>
      </w:r>
      <w:proofErr w:type="spellStart"/>
      <w:r w:rsidR="00325B07">
        <w:rPr>
          <w:lang w:val="en-GB"/>
        </w:rPr>
        <w:t>Meryer</w:t>
      </w:r>
      <w:proofErr w:type="spellEnd"/>
      <w:r w:rsidR="00325B07">
        <w:rPr>
          <w:lang w:val="en-GB"/>
        </w:rPr>
        <w:t>, 2022)</w:t>
      </w:r>
      <w:r w:rsidR="00325B07">
        <w:rPr>
          <w:lang w:val="en-GB"/>
        </w:rPr>
        <w:t xml:space="preserve"> highlights that this step </w:t>
      </w:r>
      <w:r w:rsidR="00CC13A4">
        <w:rPr>
          <w:lang w:val="en-GB"/>
        </w:rPr>
        <w:t>e</w:t>
      </w:r>
      <w:r w:rsidR="00CC13A4" w:rsidRPr="00382771">
        <w:rPr>
          <w:color w:val="0F0F0F"/>
        </w:rPr>
        <w:t>valuates</w:t>
      </w:r>
      <w:r w:rsidRPr="00382771">
        <w:rPr>
          <w:color w:val="0F0F0F"/>
        </w:rPr>
        <w:t xml:space="preserve"> how well the hypothesized model fits the observed data using fit indices such as Chi-square, Comparative Fit Index (CFI), Tucker-Lewis Index (TLI), and Root Mean Square Error of Approximation (RMSEA).</w:t>
      </w:r>
      <w:r w:rsidR="00325B07">
        <w:rPr>
          <w:color w:val="0F0F0F"/>
        </w:rPr>
        <w:t xml:space="preserve"> </w:t>
      </w:r>
      <w:r w:rsidRPr="00382771">
        <w:rPr>
          <w:color w:val="0F0F0F"/>
          <w:lang w:val="en-KE"/>
        </w:rPr>
        <w:t xml:space="preserve">In evaluating the model fit for the Confirmatory Factor Analysis (CFA), various fit indices were examined to assess how well the hypothesized model aligns with the observed data. The chi-square test indicated a significant difference between the default model and both the perfectly fitting saturated model and the no-structure independence model. </w:t>
      </w:r>
    </w:p>
    <w:p w14:paraId="4ABCE59A" w14:textId="4D410A4F" w:rsidR="00C04F86" w:rsidRDefault="00382771" w:rsidP="00A520AE">
      <w:pPr>
        <w:tabs>
          <w:tab w:val="left" w:pos="720"/>
          <w:tab w:val="left" w:pos="1815"/>
        </w:tabs>
        <w:spacing w:line="276" w:lineRule="auto"/>
        <w:rPr>
          <w:color w:val="0F0F0F"/>
          <w:lang w:val="en-GB"/>
        </w:rPr>
      </w:pPr>
      <w:r>
        <w:rPr>
          <w:color w:val="0F0F0F"/>
          <w:lang w:val="en-KE"/>
        </w:rPr>
        <w:tab/>
      </w:r>
      <w:r w:rsidRPr="00382771">
        <w:rPr>
          <w:color w:val="0F0F0F"/>
          <w:lang w:val="en-KE"/>
        </w:rPr>
        <w:t xml:space="preserve">The Root Mean Square Residual (RMR), Goodness-of-Fit Index (GFI), Adjusted GFI (AGFI), and Parsimony GFI (PGFI) collectively hinted at a less than optimal fit for the default model, especially when compared to the perfect fit of the saturated model. Similarly, baseline comparisons, including the Normed Fit Index (NFI), Relative Fit Index (RFI), Incremental Fit Index (IFI), Tucker-Lewis Index (TLI), and Comparative Fit Index (CFI), suggested a moderate </w:t>
      </w:r>
      <w:r w:rsidR="00E822AA" w:rsidRPr="00382771">
        <w:rPr>
          <w:color w:val="0F0F0F"/>
          <w:lang w:val="en-KE"/>
        </w:rPr>
        <w:t>fit</w:t>
      </w:r>
      <w:r w:rsidR="00E822AA">
        <w:rPr>
          <w:color w:val="0F0F0F"/>
          <w:lang w:val="en-GB"/>
        </w:rPr>
        <w:t>.</w:t>
      </w:r>
      <w:r w:rsidR="00E822AA" w:rsidRPr="00382771">
        <w:rPr>
          <w:color w:val="0F0F0F"/>
          <w:lang w:val="en-KE"/>
        </w:rPr>
        <w:t xml:space="preserve"> The</w:t>
      </w:r>
      <w:r w:rsidRPr="00382771">
        <w:rPr>
          <w:color w:val="0F0F0F"/>
          <w:lang w:val="en-KE"/>
        </w:rPr>
        <w:t xml:space="preserve"> Root Mean Square Error of Approximation (RMSEA) provided a nuanced perspective, with an acceptable value of 0.092. Overall, the default model demonstrated some level of fit</w:t>
      </w:r>
      <w:r>
        <w:rPr>
          <w:color w:val="0F0F0F"/>
          <w:lang w:val="en-GB"/>
        </w:rPr>
        <w:t>.</w:t>
      </w:r>
    </w:p>
    <w:p w14:paraId="7C1E2352" w14:textId="189D0AFF" w:rsidR="00A60DC2" w:rsidRDefault="00A60DC2" w:rsidP="00FA2E1A">
      <w:pPr>
        <w:pStyle w:val="Heading2"/>
        <w:rPr>
          <w:lang w:val="en-KE"/>
        </w:rPr>
      </w:pPr>
      <w:bookmarkStart w:id="21" w:name="_Toc152857445"/>
      <w:r>
        <w:rPr>
          <w:lang w:val="en-GB"/>
        </w:rPr>
        <w:lastRenderedPageBreak/>
        <w:t xml:space="preserve">4.4 </w:t>
      </w:r>
      <w:r w:rsidRPr="00A60DC2">
        <w:rPr>
          <w:lang w:val="en-KE"/>
        </w:rPr>
        <w:t xml:space="preserve">Structural Equation </w:t>
      </w:r>
      <w:r w:rsidR="00B41C7F" w:rsidRPr="00A60DC2">
        <w:rPr>
          <w:lang w:val="en-KE"/>
        </w:rPr>
        <w:t>modelling</w:t>
      </w:r>
      <w:r w:rsidRPr="00A60DC2">
        <w:rPr>
          <w:lang w:val="en-KE"/>
        </w:rPr>
        <w:t xml:space="preserve"> (SEM)</w:t>
      </w:r>
      <w:bookmarkEnd w:id="21"/>
    </w:p>
    <w:p w14:paraId="5BBB9F71" w14:textId="52186EAD" w:rsidR="00AD66D4" w:rsidRDefault="00D37E4B" w:rsidP="00A520AE">
      <w:pPr>
        <w:tabs>
          <w:tab w:val="left" w:pos="720"/>
          <w:tab w:val="left" w:pos="1815"/>
        </w:tabs>
        <w:spacing w:line="276" w:lineRule="auto"/>
        <w:rPr>
          <w:color w:val="0F0F0F"/>
          <w:lang w:val="en-KE"/>
        </w:rPr>
      </w:pPr>
      <w:r>
        <w:rPr>
          <w:color w:val="0F0F0F"/>
          <w:lang w:val="en-KE"/>
        </w:rPr>
        <w:tab/>
      </w:r>
      <w:r w:rsidR="00AD66D4" w:rsidRPr="00AD66D4">
        <w:rPr>
          <w:color w:val="0F0F0F"/>
          <w:lang w:val="en-KE"/>
        </w:rPr>
        <w:t>Structural Equation modelling (SEM) is a powerful statistical technique used to test and validate complex relationships among variables. It extends Confirmatory Factor Analysis (CFA) by incorporating latent variables and assessing both the measurement and structural components of a model. The purpose of SEM is to analyse and understand the underlying structure of relationships between observed and latent variables, providing insights into causal pathways and overall model fit.</w:t>
      </w:r>
    </w:p>
    <w:p w14:paraId="2A8FAE62" w14:textId="577E48F8" w:rsidR="002364FB" w:rsidRDefault="0000232A" w:rsidP="00FA2E1A">
      <w:pPr>
        <w:pStyle w:val="Heading3"/>
        <w:rPr>
          <w:lang w:val="en-GB"/>
        </w:rPr>
      </w:pPr>
      <w:bookmarkStart w:id="22" w:name="_Toc152857446"/>
      <w:r w:rsidRPr="0000232A">
        <w:rPr>
          <w:lang w:val="en-GB"/>
        </w:rPr>
        <w:t>Steps</w:t>
      </w:r>
      <w:bookmarkEnd w:id="22"/>
      <w:r w:rsidRPr="0000232A">
        <w:rPr>
          <w:lang w:val="en-GB"/>
        </w:rPr>
        <w:t xml:space="preserve"> </w:t>
      </w:r>
    </w:p>
    <w:p w14:paraId="5B233B24" w14:textId="3DFA6DFF" w:rsidR="002364FB" w:rsidRPr="00535D50" w:rsidRDefault="002364FB" w:rsidP="00FA2E1A">
      <w:pPr>
        <w:pStyle w:val="Heading3"/>
        <w:rPr>
          <w:lang w:val="en-KE"/>
        </w:rPr>
      </w:pPr>
      <w:bookmarkStart w:id="23" w:name="_Toc152857447"/>
      <w:r w:rsidRPr="00535D50">
        <w:rPr>
          <w:lang w:val="en-GB"/>
        </w:rPr>
        <w:t>1.</w:t>
      </w:r>
      <w:r w:rsidRPr="002364FB">
        <w:rPr>
          <w:lang w:val="en-KE"/>
        </w:rPr>
        <w:t>Model Specification</w:t>
      </w:r>
      <w:bookmarkEnd w:id="23"/>
    </w:p>
    <w:p w14:paraId="60FEA6FB" w14:textId="79FE3B43" w:rsidR="00B865C0" w:rsidRPr="00FA2E1A" w:rsidRDefault="00676235" w:rsidP="00FA2E1A">
      <w:pPr>
        <w:tabs>
          <w:tab w:val="left" w:pos="720"/>
          <w:tab w:val="left" w:pos="1815"/>
        </w:tabs>
        <w:spacing w:line="276" w:lineRule="auto"/>
        <w:rPr>
          <w:color w:val="0F0F0F"/>
          <w:lang w:val="en-KE"/>
        </w:rPr>
      </w:pPr>
      <w:r>
        <w:rPr>
          <w:color w:val="0F0F0F"/>
          <w:lang w:val="en-GB"/>
        </w:rPr>
        <w:tab/>
      </w:r>
      <w:r w:rsidR="00A90228" w:rsidRPr="00A90228">
        <w:rPr>
          <w:color w:val="0F0F0F"/>
          <w:lang w:val="en-GB"/>
        </w:rPr>
        <w:t>This step</w:t>
      </w:r>
      <w:r w:rsidR="00E44724">
        <w:rPr>
          <w:color w:val="0F0F0F"/>
          <w:lang w:val="en-GB"/>
        </w:rPr>
        <w:t xml:space="preserve"> defines </w:t>
      </w:r>
      <w:r w:rsidR="0000232A" w:rsidRPr="0000232A">
        <w:rPr>
          <w:color w:val="0F0F0F"/>
          <w:lang w:val="en-KE"/>
        </w:rPr>
        <w:t xml:space="preserve">the conceptual model with latent constructs and their hypothesized relationships. Identify observed variables (indicators) for each latent </w:t>
      </w:r>
      <w:r w:rsidRPr="0000232A">
        <w:rPr>
          <w:color w:val="0F0F0F"/>
          <w:lang w:val="en-KE"/>
        </w:rPr>
        <w:t>construct.</w:t>
      </w:r>
      <w:r w:rsidRPr="00B865C0">
        <w:rPr>
          <w:color w:val="0F0F0F"/>
          <w:lang w:val="en-KE"/>
        </w:rPr>
        <w:t xml:space="preserve"> The</w:t>
      </w:r>
      <w:r w:rsidR="00B865C0" w:rsidRPr="00B865C0">
        <w:rPr>
          <w:color w:val="0F0F0F"/>
          <w:lang w:val="en-KE"/>
        </w:rPr>
        <w:t xml:space="preserve"> study's conceptual model meticulously examines intricate relationships among latent constructs, observed indicators, and control variables in South India's FinTech app landscape. Aimed at understanding user attitudes and </w:t>
      </w:r>
      <w:r w:rsidR="0005433E" w:rsidRPr="00B865C0">
        <w:rPr>
          <w:color w:val="0F0F0F"/>
          <w:lang w:val="en-KE"/>
        </w:rPr>
        <w:t>behaviours</w:t>
      </w:r>
      <w:r w:rsidR="00B865C0" w:rsidRPr="00B865C0">
        <w:rPr>
          <w:color w:val="0F0F0F"/>
          <w:lang w:val="en-KE"/>
        </w:rPr>
        <w:t>, key constructs</w:t>
      </w:r>
      <w:r w:rsidR="00D053B5">
        <w:rPr>
          <w:color w:val="0F0F0F"/>
          <w:lang w:val="en-GB"/>
        </w:rPr>
        <w:t xml:space="preserve"> as </w:t>
      </w:r>
      <w:r w:rsidR="00B865C0" w:rsidRPr="00B865C0">
        <w:rPr>
          <w:color w:val="0F0F0F"/>
          <w:lang w:val="en-KE"/>
        </w:rPr>
        <w:t xml:space="preserve">Customer Advocacy, Perceived Benefits, Perceived Costs, and Customer Engagement </w:t>
      </w:r>
      <w:r w:rsidR="0005433E" w:rsidRPr="00B865C0">
        <w:rPr>
          <w:color w:val="0F0F0F"/>
          <w:lang w:val="en-KE"/>
        </w:rPr>
        <w:t>Behaviour</w:t>
      </w:r>
      <w:r w:rsidR="00D053B5">
        <w:rPr>
          <w:color w:val="0F0F0F"/>
          <w:lang w:val="en-GB"/>
        </w:rPr>
        <w:t xml:space="preserve"> to </w:t>
      </w:r>
      <w:r w:rsidR="00B865C0" w:rsidRPr="00B865C0">
        <w:rPr>
          <w:color w:val="0F0F0F"/>
          <w:lang w:val="en-KE"/>
        </w:rPr>
        <w:t xml:space="preserve">uncover nuanced dynamics. These constructs represent user recommendations, perceived advantages, economic considerations, and interactive </w:t>
      </w:r>
      <w:r w:rsidR="00DF5350" w:rsidRPr="00B865C0">
        <w:rPr>
          <w:color w:val="0F0F0F"/>
          <w:lang w:val="en-KE"/>
        </w:rPr>
        <w:t>behaviours</w:t>
      </w:r>
      <w:r w:rsidR="00B865C0" w:rsidRPr="00B865C0">
        <w:rPr>
          <w:color w:val="0F0F0F"/>
          <w:lang w:val="en-KE"/>
        </w:rPr>
        <w:t xml:space="preserve"> with FinTech apps. Carefully selected indicators contribute to a robust measurement model, while demographic control variables (Gender, Age, Education, Income) add complexity. The model is theoretically grounded, offering insights into determinants shaping user attitudes and </w:t>
      </w:r>
      <w:r w:rsidR="00324892" w:rsidRPr="00B865C0">
        <w:rPr>
          <w:color w:val="0F0F0F"/>
          <w:lang w:val="en-KE"/>
        </w:rPr>
        <w:t>behaviours</w:t>
      </w:r>
      <w:r w:rsidR="00B865C0" w:rsidRPr="00B865C0">
        <w:rPr>
          <w:color w:val="0F0F0F"/>
          <w:lang w:val="en-KE"/>
        </w:rPr>
        <w:t xml:space="preserve"> in South India's FinTech app usage.</w:t>
      </w:r>
    </w:p>
    <w:p w14:paraId="42E15A65" w14:textId="5207330C" w:rsidR="001916A3" w:rsidRDefault="001916A3" w:rsidP="00FA2E1A">
      <w:pPr>
        <w:pStyle w:val="Heading3"/>
        <w:rPr>
          <w:lang w:val="en-KE"/>
        </w:rPr>
      </w:pPr>
      <w:bookmarkStart w:id="24" w:name="_Toc152857448"/>
      <w:r w:rsidRPr="001916A3">
        <w:rPr>
          <w:lang w:val="en-KE"/>
        </w:rPr>
        <w:t>2</w:t>
      </w:r>
      <w:r w:rsidR="00FA2E1A">
        <w:rPr>
          <w:lang w:val="en-GB"/>
        </w:rPr>
        <w:t xml:space="preserve">. </w:t>
      </w:r>
      <w:r w:rsidRPr="001916A3">
        <w:rPr>
          <w:lang w:val="en-KE"/>
        </w:rPr>
        <w:t>Path Diagram and Regression Weights</w:t>
      </w:r>
      <w:bookmarkEnd w:id="24"/>
    </w:p>
    <w:p w14:paraId="7585CDD4" w14:textId="0A62A798" w:rsidR="00FA0C78" w:rsidRPr="00FA0C78" w:rsidRDefault="00FA0C78" w:rsidP="00A520AE">
      <w:pPr>
        <w:tabs>
          <w:tab w:val="left" w:pos="720"/>
          <w:tab w:val="left" w:pos="1815"/>
        </w:tabs>
        <w:spacing w:line="276" w:lineRule="auto"/>
        <w:rPr>
          <w:color w:val="0F0F0F"/>
        </w:rPr>
      </w:pPr>
      <w:r>
        <w:rPr>
          <w:color w:val="0F0F0F"/>
        </w:rPr>
        <w:tab/>
      </w:r>
      <w:r w:rsidR="00324892" w:rsidRPr="00324892">
        <w:rPr>
          <w:color w:val="0F0F0F"/>
        </w:rPr>
        <w:t>This step involves Creating a visual representation of the model using a path diagram</w:t>
      </w:r>
      <w:r w:rsidR="00324892">
        <w:rPr>
          <w:color w:val="0F0F0F"/>
        </w:rPr>
        <w:t xml:space="preserve"> </w:t>
      </w:r>
      <w:r>
        <w:rPr>
          <w:color w:val="0F0F0F"/>
        </w:rPr>
        <w:t xml:space="preserve">and </w:t>
      </w:r>
      <w:r w:rsidRPr="00324892">
        <w:rPr>
          <w:color w:val="0F0F0F"/>
        </w:rPr>
        <w:t>assigning</w:t>
      </w:r>
      <w:r w:rsidR="00324892">
        <w:rPr>
          <w:color w:val="0F0F0F"/>
        </w:rPr>
        <w:t xml:space="preserve"> </w:t>
      </w:r>
      <w:r w:rsidR="00324892" w:rsidRPr="00324892">
        <w:rPr>
          <w:color w:val="0F0F0F"/>
        </w:rPr>
        <w:t xml:space="preserve">regression weights to indicate the strength and direction of </w:t>
      </w:r>
      <w:r w:rsidRPr="00324892">
        <w:rPr>
          <w:color w:val="0F0F0F"/>
        </w:rPr>
        <w:t>relationships</w:t>
      </w:r>
      <w:r w:rsidR="00DF5350">
        <w:rPr>
          <w:color w:val="0F0F0F"/>
        </w:rPr>
        <w:t>(</w:t>
      </w:r>
      <w:proofErr w:type="spellStart"/>
      <w:r w:rsidR="00DF5350">
        <w:rPr>
          <w:color w:val="0F0F0F"/>
        </w:rPr>
        <w:t>Meryer</w:t>
      </w:r>
      <w:proofErr w:type="spellEnd"/>
      <w:r w:rsidR="00DF5350">
        <w:rPr>
          <w:color w:val="0F0F0F"/>
        </w:rPr>
        <w:t xml:space="preserve"> ,2022).</w:t>
      </w:r>
      <w:r w:rsidRPr="00FA0C78">
        <w:rPr>
          <w:color w:val="0F0F0F"/>
          <w:lang w:val="en-KE"/>
        </w:rPr>
        <w:t xml:space="preserve"> In the analysis of the structural equation model (SEM), the factor loadings play a crucial role in revealing the strength and direction of relationships among latent constructs, control variables, and the dependent variable, fintech</w:t>
      </w:r>
      <w:r w:rsidR="00807A99">
        <w:rPr>
          <w:color w:val="0F0F0F"/>
          <w:lang w:val="en-GB"/>
        </w:rPr>
        <w:t>_</w:t>
      </w:r>
      <w:r w:rsidRPr="00FA0C78">
        <w:rPr>
          <w:color w:val="0F0F0F"/>
          <w:lang w:val="en-KE"/>
        </w:rPr>
        <w:t xml:space="preserve">app being used. Positive factor loadings, such as those observed for Perceived Benefits (0.49) and Customer Engagement </w:t>
      </w:r>
      <w:proofErr w:type="spellStart"/>
      <w:r w:rsidRPr="00FA0C78">
        <w:rPr>
          <w:color w:val="0F0F0F"/>
          <w:lang w:val="en-KE"/>
        </w:rPr>
        <w:t>Behavior</w:t>
      </w:r>
      <w:proofErr w:type="spellEnd"/>
      <w:r w:rsidRPr="00FA0C78">
        <w:rPr>
          <w:color w:val="0F0F0F"/>
          <w:lang w:val="en-KE"/>
        </w:rPr>
        <w:t xml:space="preserve"> (CEB) (0.08), indicate positive associations with fintech app usage. Conversely, the negative factor loading for Perceived Cost (-0.58) suggests an inverse relationship, implying that higher perceived costs are linked to lower fintech app usage. The control variables, including Education (-0.13), Income (0.22), Age (0.12), and Gender (-0.22), also contribute to understanding the nuanced influences of demographic factors on fintech app usage.</w:t>
      </w:r>
    </w:p>
    <w:p w14:paraId="1D0CC969" w14:textId="1064E1F5" w:rsidR="00FA0C78" w:rsidRDefault="00FA0C78" w:rsidP="00A520AE">
      <w:pPr>
        <w:tabs>
          <w:tab w:val="left" w:pos="720"/>
          <w:tab w:val="left" w:pos="1815"/>
        </w:tabs>
        <w:spacing w:line="276" w:lineRule="auto"/>
        <w:rPr>
          <w:color w:val="0F0F0F"/>
          <w:lang w:val="en-KE"/>
        </w:rPr>
      </w:pPr>
      <w:r>
        <w:rPr>
          <w:color w:val="0F0F0F"/>
          <w:lang w:val="en-KE"/>
        </w:rPr>
        <w:tab/>
      </w:r>
      <w:r w:rsidRPr="00FA0C78">
        <w:rPr>
          <w:color w:val="0F0F0F"/>
          <w:lang w:val="en-KE"/>
        </w:rPr>
        <w:t xml:space="preserve">Each factor loading contributes to predicting the variation in </w:t>
      </w:r>
      <w:proofErr w:type="spellStart"/>
      <w:r w:rsidRPr="00FA0C78">
        <w:rPr>
          <w:color w:val="0F0F0F"/>
          <w:lang w:val="en-KE"/>
        </w:rPr>
        <w:t>fintech_app</w:t>
      </w:r>
      <w:proofErr w:type="spellEnd"/>
      <w:r w:rsidRPr="00FA0C78">
        <w:rPr>
          <w:color w:val="0F0F0F"/>
          <w:lang w:val="en-KE"/>
        </w:rPr>
        <w:t xml:space="preserve"> being used, and the magnitudes of these loadings highlight the relative importance of each variable in shaping user </w:t>
      </w:r>
      <w:r w:rsidR="009E4857" w:rsidRPr="00FA0C78">
        <w:rPr>
          <w:color w:val="0F0F0F"/>
          <w:lang w:val="en-KE"/>
        </w:rPr>
        <w:t>behaviour</w:t>
      </w:r>
      <w:r w:rsidRPr="00FA0C78">
        <w:rPr>
          <w:color w:val="0F0F0F"/>
          <w:lang w:val="en-KE"/>
        </w:rPr>
        <w:t xml:space="preserve">. Theoretical alignment is crucial in this context, as the observed loadings should align with theoretical expectations. For example, positive loadings for Perceived Benefits and </w:t>
      </w:r>
      <w:r w:rsidRPr="00FA0C78">
        <w:rPr>
          <w:color w:val="0F0F0F"/>
          <w:lang w:val="en-KE"/>
        </w:rPr>
        <w:lastRenderedPageBreak/>
        <w:t>CEB are consistent with the anticipated positive impact on fintech app usage.</w:t>
      </w:r>
      <w:r w:rsidR="00807A99">
        <w:rPr>
          <w:color w:val="0F0F0F"/>
          <w:lang w:val="en-GB"/>
        </w:rPr>
        <w:t xml:space="preserve"> </w:t>
      </w:r>
      <w:r w:rsidRPr="00FA0C78">
        <w:rPr>
          <w:color w:val="0F0F0F"/>
          <w:lang w:val="en-KE"/>
        </w:rPr>
        <w:t>Control variables further enhance the model's explanatory power by shedding light on how demographic factors influence fintech app usage. Negative loadings for Gender and Education, for instance, suggest a negative association, indicating that certain demographic characteristics may act as barriers to fintech app adoption.</w:t>
      </w:r>
    </w:p>
    <w:p w14:paraId="43AD6DF3" w14:textId="1D1EE9E2" w:rsidR="00FA0C78" w:rsidRPr="00FA0C78" w:rsidRDefault="00FA0C78" w:rsidP="00FA2E1A">
      <w:pPr>
        <w:pStyle w:val="Heading3"/>
        <w:rPr>
          <w:lang w:val="en-KE"/>
        </w:rPr>
      </w:pPr>
      <w:r w:rsidRPr="00FA0C78">
        <w:rPr>
          <w:lang w:val="en-KE"/>
        </w:rPr>
        <w:t xml:space="preserve"> </w:t>
      </w:r>
      <w:bookmarkStart w:id="25" w:name="_Toc152857449"/>
      <w:r w:rsidRPr="00FA0C78">
        <w:rPr>
          <w:lang w:val="en-KE"/>
        </w:rPr>
        <w:t>3: Model Fit Assessment</w:t>
      </w:r>
      <w:bookmarkEnd w:id="25"/>
    </w:p>
    <w:p w14:paraId="6B11342A" w14:textId="6D2571C4" w:rsidR="00FA0C78" w:rsidRPr="00FA0C78" w:rsidRDefault="006F39A4" w:rsidP="00A520AE">
      <w:pPr>
        <w:tabs>
          <w:tab w:val="left" w:pos="720"/>
          <w:tab w:val="left" w:pos="1815"/>
        </w:tabs>
        <w:spacing w:line="276" w:lineRule="auto"/>
        <w:rPr>
          <w:color w:val="0F0F0F"/>
          <w:lang w:val="en-KE"/>
        </w:rPr>
      </w:pPr>
      <w:r>
        <w:rPr>
          <w:color w:val="0F0F0F"/>
          <w:lang w:val="en-GB"/>
        </w:rPr>
        <w:tab/>
      </w:r>
      <w:r w:rsidR="00FA0C78">
        <w:rPr>
          <w:color w:val="0F0F0F"/>
          <w:lang w:val="en-GB"/>
        </w:rPr>
        <w:t xml:space="preserve">This step </w:t>
      </w:r>
      <w:r>
        <w:rPr>
          <w:color w:val="0F0F0F"/>
          <w:lang w:val="en-GB"/>
        </w:rPr>
        <w:t xml:space="preserve">evaluates </w:t>
      </w:r>
      <w:r w:rsidR="00FA0C78" w:rsidRPr="00FA0C78">
        <w:rPr>
          <w:color w:val="0F0F0F"/>
          <w:lang w:val="en-KE"/>
        </w:rPr>
        <w:t>how well the hypothesized model fits the observed data using fit indices such as Chi-square, CFI, TLI, and RMSEA.</w:t>
      </w:r>
      <w:r>
        <w:rPr>
          <w:color w:val="0F0F0F"/>
          <w:lang w:val="en-GB"/>
        </w:rPr>
        <w:t xml:space="preserve"> </w:t>
      </w:r>
      <w:r w:rsidR="00FA0C78" w:rsidRPr="00FA0C78">
        <w:rPr>
          <w:color w:val="0F0F0F"/>
          <w:lang w:val="en-KE"/>
        </w:rPr>
        <w:t>In evaluating the model fit for the specified structural equation model (SEM), several fit indices were considered. The Chi-square (CMIN) test yielded a value of 863.386 with 203 degrees of freedom, resulting in a significant p-value of 0.000. The CMIN/DF ratio, an indicator of model fit, is 4.253, suggesting a reasonable fit.</w:t>
      </w:r>
      <w:r w:rsidR="007F3341">
        <w:rPr>
          <w:color w:val="0F0F0F"/>
          <w:lang w:val="en-GB"/>
        </w:rPr>
        <w:t xml:space="preserve"> </w:t>
      </w:r>
      <w:r w:rsidR="00FA0C78" w:rsidRPr="00FA0C78">
        <w:rPr>
          <w:color w:val="0F0F0F"/>
          <w:lang w:val="en-KE"/>
        </w:rPr>
        <w:t>Baseline comparisons were made against the default, saturated, and independence models. The Normal Fit Index (NFI) for the default model is 0.792, and other indices, including Comparative Fit Index (CFI), Tucker-Lewis Index (TLI), and Incremental Fit Index (IFI), range from 0.808 to 0.832. These indices indicate a moderately good fit, with values approaching or exceeding the commonly accepted threshold of 0.90.</w:t>
      </w:r>
    </w:p>
    <w:p w14:paraId="5E6D9082" w14:textId="029FF11E" w:rsidR="00FA0C78" w:rsidRPr="00DB0803" w:rsidRDefault="00FA0C78" w:rsidP="00A520AE">
      <w:pPr>
        <w:tabs>
          <w:tab w:val="left" w:pos="720"/>
          <w:tab w:val="left" w:pos="1815"/>
        </w:tabs>
        <w:spacing w:line="276" w:lineRule="auto"/>
        <w:rPr>
          <w:color w:val="0F0F0F"/>
          <w:lang w:val="en-GB"/>
        </w:rPr>
      </w:pPr>
      <w:r>
        <w:rPr>
          <w:color w:val="0F0F0F"/>
          <w:lang w:val="en-KE"/>
        </w:rPr>
        <w:tab/>
      </w:r>
      <w:r w:rsidRPr="00FA0C78">
        <w:rPr>
          <w:color w:val="0F0F0F"/>
          <w:lang w:val="en-KE"/>
        </w:rPr>
        <w:t>The Root Mean Square Error of Approximation (RMSEA) for the default model is 0.093, with a confidence interval (CI) ranging from 0.086 to 0.099. The PCLOSE value is 0.000, suggesting that the model does not fit the data perfectly. The RMSEA is sensitive to sample size, with values close to or below 0.08 generally considered indicative of a reasonable fit.</w:t>
      </w:r>
      <w:r w:rsidR="008B53FC">
        <w:rPr>
          <w:color w:val="0F0F0F"/>
          <w:lang w:val="en-GB"/>
        </w:rPr>
        <w:t xml:space="preserve"> </w:t>
      </w:r>
      <w:r w:rsidRPr="00FA0C78">
        <w:rPr>
          <w:color w:val="0F0F0F"/>
          <w:lang w:val="en-KE"/>
        </w:rPr>
        <w:t>Interpreting these fit indices, the overall fit of the model appears to be reasonably good</w:t>
      </w:r>
      <w:r>
        <w:rPr>
          <w:color w:val="0F0F0F"/>
          <w:lang w:val="en-GB"/>
        </w:rPr>
        <w:t>.</w:t>
      </w:r>
      <w:r w:rsidRPr="00FA0C78">
        <w:rPr>
          <w:color w:val="0F0F0F"/>
          <w:lang w:val="en-KE"/>
        </w:rPr>
        <w:t xml:space="preserve"> It aligns with the theoretical expectations to a certain extent, as reflected in the baseline comparisons</w:t>
      </w:r>
      <w:r w:rsidR="00DB0803">
        <w:rPr>
          <w:color w:val="0F0F0F"/>
          <w:lang w:val="en-GB"/>
        </w:rPr>
        <w:t>.</w:t>
      </w:r>
    </w:p>
    <w:p w14:paraId="4A615938" w14:textId="1078DC27" w:rsidR="00A60DC2" w:rsidRDefault="00A60DC2" w:rsidP="00721EB4">
      <w:pPr>
        <w:pStyle w:val="Heading1"/>
        <w:ind w:left="405"/>
        <w:rPr>
          <w:lang w:val="en-KE"/>
        </w:rPr>
      </w:pPr>
      <w:bookmarkStart w:id="26" w:name="_Toc152857450"/>
      <w:r w:rsidRPr="00A60DC2">
        <w:rPr>
          <w:lang w:val="en-KE"/>
        </w:rPr>
        <w:t>Findings and Discussion</w:t>
      </w:r>
      <w:bookmarkEnd w:id="26"/>
    </w:p>
    <w:p w14:paraId="00A45C56" w14:textId="3EDDFEE6" w:rsidR="00FA2E1A" w:rsidRDefault="0019180F" w:rsidP="00FA2E1A">
      <w:pPr>
        <w:tabs>
          <w:tab w:val="left" w:pos="720"/>
          <w:tab w:val="left" w:pos="1815"/>
        </w:tabs>
        <w:spacing w:line="276" w:lineRule="auto"/>
        <w:rPr>
          <w:lang w:val="en-KE"/>
        </w:rPr>
      </w:pPr>
      <w:r>
        <w:rPr>
          <w:lang w:val="en-KE"/>
        </w:rPr>
        <w:tab/>
      </w:r>
      <w:r w:rsidRPr="0019180F">
        <w:rPr>
          <w:lang w:val="en-KE"/>
        </w:rPr>
        <w:t xml:space="preserve">The study aimed to unravel the factors influencing customer predispositions, engagement </w:t>
      </w:r>
      <w:r w:rsidR="002C1A67" w:rsidRPr="0019180F">
        <w:rPr>
          <w:lang w:val="en-KE"/>
        </w:rPr>
        <w:t>behaviours</w:t>
      </w:r>
      <w:r w:rsidRPr="0019180F">
        <w:rPr>
          <w:lang w:val="en-KE"/>
        </w:rPr>
        <w:t>, and advocacy in the context of FinTech app usage in south India. The literature review provided a foundation by highlighting key dimensions explored in prior research. The critical findings are discussed below:</w:t>
      </w:r>
    </w:p>
    <w:p w14:paraId="0B24B8D2" w14:textId="7C31D9B1" w:rsidR="0019180F" w:rsidRPr="0019180F" w:rsidRDefault="00FA2E1A" w:rsidP="00FA2E1A">
      <w:pPr>
        <w:tabs>
          <w:tab w:val="left" w:pos="720"/>
          <w:tab w:val="left" w:pos="1815"/>
        </w:tabs>
        <w:spacing w:line="276" w:lineRule="auto"/>
        <w:rPr>
          <w:lang w:val="en-KE"/>
        </w:rPr>
      </w:pPr>
      <w:r>
        <w:rPr>
          <w:lang w:val="en-GB"/>
        </w:rPr>
        <w:t>1.</w:t>
      </w:r>
      <w:r w:rsidR="0019180F" w:rsidRPr="0019180F">
        <w:rPr>
          <w:b/>
          <w:lang w:val="en-KE"/>
        </w:rPr>
        <w:t>Customer Predispositions</w:t>
      </w:r>
    </w:p>
    <w:p w14:paraId="2AEE3744" w14:textId="05CF77E5" w:rsidR="0019180F" w:rsidRPr="0019180F" w:rsidRDefault="008868B3" w:rsidP="008868B3">
      <w:pPr>
        <w:tabs>
          <w:tab w:val="left" w:pos="720"/>
          <w:tab w:val="left" w:pos="1815"/>
        </w:tabs>
        <w:spacing w:line="276" w:lineRule="auto"/>
        <w:rPr>
          <w:lang w:val="en-KE"/>
        </w:rPr>
      </w:pPr>
      <w:r>
        <w:rPr>
          <w:lang w:val="en-KE"/>
        </w:rPr>
        <w:tab/>
      </w:r>
      <w:r w:rsidR="0019180F" w:rsidRPr="0019180F">
        <w:rPr>
          <w:lang w:val="en-KE"/>
        </w:rPr>
        <w:t xml:space="preserve">The study aligns with </w:t>
      </w:r>
      <w:r>
        <w:rPr>
          <w:lang w:val="en-GB"/>
        </w:rPr>
        <w:t>Kim and Basri (2023</w:t>
      </w:r>
      <w:r w:rsidR="0019180F" w:rsidRPr="0019180F">
        <w:rPr>
          <w:lang w:val="en-KE"/>
        </w:rPr>
        <w:t>) in emphasizing the significance of individual characteristics, trust, perceived ease of use, and perceived usefulness as determinants of FinTech adoption.</w:t>
      </w:r>
      <w:r w:rsidR="006E4985">
        <w:rPr>
          <w:lang w:val="en-GB"/>
        </w:rPr>
        <w:t xml:space="preserve"> </w:t>
      </w:r>
      <w:r w:rsidR="0019180F" w:rsidRPr="0019180F">
        <w:rPr>
          <w:lang w:val="en-KE"/>
        </w:rPr>
        <w:t xml:space="preserve">While the study corroborates existing literature, it opens avenues for further exploration by considering additional predisposition factors that might influence user </w:t>
      </w:r>
      <w:r w:rsidRPr="0019180F">
        <w:rPr>
          <w:lang w:val="en-KE"/>
        </w:rPr>
        <w:t>behaviour</w:t>
      </w:r>
      <w:r w:rsidR="0019180F" w:rsidRPr="0019180F">
        <w:rPr>
          <w:lang w:val="en-KE"/>
        </w:rPr>
        <w:t>, such as cultural nuances specific to south India.</w:t>
      </w:r>
    </w:p>
    <w:p w14:paraId="0FCAFCC7" w14:textId="467BC9C3" w:rsidR="0019180F" w:rsidRPr="0019180F" w:rsidRDefault="00FA2E1A" w:rsidP="00FA2E1A">
      <w:pPr>
        <w:pStyle w:val="Heading2"/>
        <w:rPr>
          <w:lang w:val="en-KE"/>
        </w:rPr>
      </w:pPr>
      <w:bookmarkStart w:id="27" w:name="_Toc152857451"/>
      <w:r>
        <w:rPr>
          <w:lang w:val="en-GB"/>
        </w:rPr>
        <w:lastRenderedPageBreak/>
        <w:t>2.</w:t>
      </w:r>
      <w:r w:rsidR="0019180F" w:rsidRPr="0019180F">
        <w:rPr>
          <w:lang w:val="en-KE"/>
        </w:rPr>
        <w:t>Engagement Behaviours</w:t>
      </w:r>
      <w:bookmarkEnd w:id="27"/>
    </w:p>
    <w:p w14:paraId="12DA20CE" w14:textId="3B2CC945" w:rsidR="0019180F" w:rsidRPr="0019180F" w:rsidRDefault="00645674" w:rsidP="00645674">
      <w:pPr>
        <w:tabs>
          <w:tab w:val="left" w:pos="720"/>
          <w:tab w:val="left" w:pos="1815"/>
        </w:tabs>
        <w:spacing w:line="276" w:lineRule="auto"/>
        <w:rPr>
          <w:lang w:val="en-KE"/>
        </w:rPr>
      </w:pPr>
      <w:r>
        <w:rPr>
          <w:lang w:val="en-KE"/>
        </w:rPr>
        <w:tab/>
      </w:r>
      <w:r w:rsidR="0019180F" w:rsidRPr="0019180F">
        <w:rPr>
          <w:lang w:val="en-KE"/>
        </w:rPr>
        <w:t xml:space="preserve">The role of user experience and satisfaction in driving continued engagement, as highlighted by </w:t>
      </w:r>
      <w:r w:rsidR="00FD2E18">
        <w:rPr>
          <w:lang w:val="en-GB"/>
        </w:rPr>
        <w:t>Karim et al., (2023)</w:t>
      </w:r>
      <w:r w:rsidR="0019180F" w:rsidRPr="0019180F">
        <w:rPr>
          <w:lang w:val="en-KE"/>
        </w:rPr>
        <w:t xml:space="preserve"> is affirmed by the positive factor loading for Customer Engagement </w:t>
      </w:r>
      <w:r>
        <w:rPr>
          <w:lang w:val="en-GB"/>
        </w:rPr>
        <w:t>B</w:t>
      </w:r>
      <w:r w:rsidR="00DA0DA8" w:rsidRPr="0019180F">
        <w:rPr>
          <w:lang w:val="en-KE"/>
        </w:rPr>
        <w:t>ehaviour</w:t>
      </w:r>
      <w:r>
        <w:rPr>
          <w:lang w:val="en-GB"/>
        </w:rPr>
        <w:t xml:space="preserve">. </w:t>
      </w:r>
      <w:r w:rsidR="0019180F" w:rsidRPr="0019180F">
        <w:rPr>
          <w:lang w:val="en-KE"/>
        </w:rPr>
        <w:t xml:space="preserve">Li and Zhang's (2019) exploration of social media interactions </w:t>
      </w:r>
      <w:r w:rsidR="00DA0DA8" w:rsidRPr="0019180F">
        <w:rPr>
          <w:lang w:val="en-KE"/>
        </w:rPr>
        <w:t>align</w:t>
      </w:r>
      <w:r w:rsidR="0019180F" w:rsidRPr="0019180F">
        <w:rPr>
          <w:lang w:val="en-KE"/>
        </w:rPr>
        <w:t xml:space="preserve"> with the study's moderate engagement levels, suggesting the need for continuous monitoring of emerging online interaction patterns.</w:t>
      </w:r>
    </w:p>
    <w:p w14:paraId="55294797" w14:textId="563B4757" w:rsidR="0019180F" w:rsidRPr="0019180F" w:rsidRDefault="00FA2E1A" w:rsidP="00FA2E1A">
      <w:pPr>
        <w:pStyle w:val="Heading2"/>
        <w:rPr>
          <w:lang w:val="en-KE"/>
        </w:rPr>
      </w:pPr>
      <w:bookmarkStart w:id="28" w:name="_Toc152857452"/>
      <w:r>
        <w:rPr>
          <w:lang w:val="en-GB"/>
        </w:rPr>
        <w:t>3.</w:t>
      </w:r>
      <w:r w:rsidR="0019180F" w:rsidRPr="0019180F">
        <w:rPr>
          <w:lang w:val="en-KE"/>
        </w:rPr>
        <w:t>Customer Advocacy</w:t>
      </w:r>
      <w:bookmarkEnd w:id="28"/>
      <w:r w:rsidR="00645674">
        <w:rPr>
          <w:lang w:val="en-KE"/>
        </w:rPr>
        <w:tab/>
      </w:r>
    </w:p>
    <w:p w14:paraId="0D1F96A3" w14:textId="31AE0EAD" w:rsidR="0019180F" w:rsidRDefault="001C08C2" w:rsidP="001C08C2">
      <w:pPr>
        <w:tabs>
          <w:tab w:val="left" w:pos="720"/>
          <w:tab w:val="left" w:pos="1815"/>
        </w:tabs>
        <w:spacing w:line="276" w:lineRule="auto"/>
        <w:rPr>
          <w:lang w:val="en-KE"/>
        </w:rPr>
      </w:pPr>
      <w:r>
        <w:rPr>
          <w:lang w:val="en-KE"/>
        </w:rPr>
        <w:tab/>
      </w:r>
      <w:r w:rsidR="0019180F" w:rsidRPr="0019180F">
        <w:rPr>
          <w:lang w:val="en-KE"/>
        </w:rPr>
        <w:t xml:space="preserve"> The extension of customer advocacy to the digital realm, as studied by Wang and Zhang (2012), finds support in the study's findings regarding users' willingness to express opinions, recommend, and defend FinTech apps through online platforms. Building on </w:t>
      </w:r>
      <w:r>
        <w:rPr>
          <w:lang w:val="en-GB"/>
        </w:rPr>
        <w:t>Kini and Basri, (2022b)</w:t>
      </w:r>
      <w:r w:rsidR="0019180F" w:rsidRPr="0019180F">
        <w:rPr>
          <w:lang w:val="en-KE"/>
        </w:rPr>
        <w:t xml:space="preserve"> concept of brand advocacy, the study identifies diverse motivations such as monetary benefits and insistence on family and friends' app usage, indicating the multifaceted nature of customer advocacy.</w:t>
      </w:r>
    </w:p>
    <w:p w14:paraId="78B53B4D" w14:textId="488C6703" w:rsidR="0019180F" w:rsidRPr="0019180F" w:rsidRDefault="0019180F" w:rsidP="00FA2E1A">
      <w:pPr>
        <w:pStyle w:val="Heading2"/>
        <w:rPr>
          <w:lang w:val="en-KE"/>
        </w:rPr>
      </w:pPr>
      <w:bookmarkStart w:id="29" w:name="_Toc152857453"/>
      <w:r w:rsidRPr="0019180F">
        <w:rPr>
          <w:lang w:val="en-KE"/>
        </w:rPr>
        <w:t>Possibilities for Improvement</w:t>
      </w:r>
      <w:bookmarkEnd w:id="29"/>
    </w:p>
    <w:p w14:paraId="62E03510" w14:textId="59E982B0" w:rsidR="0019180F" w:rsidRDefault="00793A86" w:rsidP="003351D7">
      <w:pPr>
        <w:tabs>
          <w:tab w:val="left" w:pos="720"/>
          <w:tab w:val="left" w:pos="1815"/>
        </w:tabs>
        <w:spacing w:line="276" w:lineRule="auto"/>
        <w:rPr>
          <w:lang w:val="en-KE"/>
        </w:rPr>
      </w:pPr>
      <w:r>
        <w:rPr>
          <w:lang w:val="en-KE"/>
        </w:rPr>
        <w:tab/>
      </w:r>
      <w:r w:rsidR="0019180F" w:rsidRPr="0019180F">
        <w:rPr>
          <w:lang w:val="en-KE"/>
        </w:rPr>
        <w:t xml:space="preserve">While the study successfully integrates key determinants, there is room for improvement by exploring additional nuanced factors, such as emotional attachment and perceived enjoyment, as suggested by </w:t>
      </w:r>
      <w:r w:rsidR="00E56F98">
        <w:rPr>
          <w:lang w:val="en-GB"/>
        </w:rPr>
        <w:t>(</w:t>
      </w:r>
      <w:r w:rsidR="007F0E0F">
        <w:t>Gupta</w:t>
      </w:r>
      <w:r w:rsidR="007F0E0F">
        <w:t xml:space="preserve"> et al., 2022</w:t>
      </w:r>
      <w:r w:rsidR="0019180F" w:rsidRPr="0019180F">
        <w:rPr>
          <w:lang w:val="en-KE"/>
        </w:rPr>
        <w:t>).</w:t>
      </w:r>
      <w:r w:rsidR="003351D7">
        <w:rPr>
          <w:lang w:val="en-GB"/>
        </w:rPr>
        <w:t xml:space="preserve"> </w:t>
      </w:r>
      <w:r w:rsidR="0019180F" w:rsidRPr="0019180F">
        <w:rPr>
          <w:lang w:val="en-KE"/>
        </w:rPr>
        <w:t>The study recognizes the importance of cross-cultural perspectives but could benefit from a more in-depth exploration of south India's unique socio-economic dynamics. A more granular analysis might uncover specific influences on user behaviour.</w:t>
      </w:r>
    </w:p>
    <w:p w14:paraId="227F28EA" w14:textId="3D6F1AB2" w:rsidR="002468B6" w:rsidRPr="002468B6" w:rsidRDefault="002468B6" w:rsidP="00FA2E1A">
      <w:pPr>
        <w:pStyle w:val="Heading2"/>
        <w:rPr>
          <w:lang w:val="en-KE"/>
        </w:rPr>
      </w:pPr>
      <w:bookmarkStart w:id="30" w:name="_Toc152857454"/>
      <w:r w:rsidRPr="002468B6">
        <w:rPr>
          <w:lang w:val="en-KE"/>
        </w:rPr>
        <w:t>Comparison with Literature</w:t>
      </w:r>
      <w:bookmarkEnd w:id="30"/>
    </w:p>
    <w:p w14:paraId="62A4EF0F" w14:textId="3F3A4630" w:rsidR="002468B6" w:rsidRPr="002468B6" w:rsidRDefault="002468B6" w:rsidP="00FA2E1A">
      <w:pPr>
        <w:numPr>
          <w:ilvl w:val="0"/>
          <w:numId w:val="8"/>
        </w:numPr>
        <w:tabs>
          <w:tab w:val="left" w:pos="720"/>
          <w:tab w:val="left" w:pos="1815"/>
        </w:tabs>
        <w:spacing w:line="276" w:lineRule="auto"/>
        <w:ind w:left="0"/>
        <w:rPr>
          <w:lang w:val="en-KE"/>
        </w:rPr>
      </w:pPr>
      <w:r w:rsidRPr="002468B6">
        <w:rPr>
          <w:b/>
          <w:bCs/>
          <w:lang w:val="en-KE"/>
        </w:rPr>
        <w:t xml:space="preserve">Methodological </w:t>
      </w:r>
      <w:r w:rsidR="00D371BC" w:rsidRPr="002468B6">
        <w:rPr>
          <w:b/>
          <w:bCs/>
          <w:lang w:val="en-KE"/>
        </w:rPr>
        <w:t>Perspectives:</w:t>
      </w:r>
      <w:r w:rsidR="00D371BC" w:rsidRPr="002468B6">
        <w:rPr>
          <w:lang w:val="en-KE"/>
        </w:rPr>
        <w:t xml:space="preserve"> The</w:t>
      </w:r>
      <w:r w:rsidRPr="002468B6">
        <w:rPr>
          <w:lang w:val="en-KE"/>
        </w:rPr>
        <w:t xml:space="preserve"> study's choice of a multivariate methodology, including Confirmatory Factor Analysis (CFA) and Structural Equation </w:t>
      </w:r>
      <w:r w:rsidR="00D371BC" w:rsidRPr="002468B6">
        <w:rPr>
          <w:lang w:val="en-KE"/>
        </w:rPr>
        <w:t>Modelling</w:t>
      </w:r>
      <w:r w:rsidRPr="002468B6">
        <w:rPr>
          <w:lang w:val="en-KE"/>
        </w:rPr>
        <w:t xml:space="preserve"> (SEM), aligns with the methodological rigor seen in prior literature. However, the nuances in measurement indicators should be considered for effective cross-study comparisons.</w:t>
      </w:r>
    </w:p>
    <w:p w14:paraId="3A084FD9" w14:textId="1F15F209" w:rsidR="002468B6" w:rsidRPr="002468B6" w:rsidRDefault="002468B6" w:rsidP="00FA2E1A">
      <w:pPr>
        <w:numPr>
          <w:ilvl w:val="0"/>
          <w:numId w:val="8"/>
        </w:numPr>
        <w:tabs>
          <w:tab w:val="left" w:pos="720"/>
          <w:tab w:val="left" w:pos="1815"/>
        </w:tabs>
        <w:spacing w:line="276" w:lineRule="auto"/>
        <w:ind w:left="0"/>
        <w:rPr>
          <w:lang w:val="en-KE"/>
        </w:rPr>
      </w:pPr>
      <w:r w:rsidRPr="002468B6">
        <w:rPr>
          <w:b/>
          <w:bCs/>
          <w:lang w:val="en-KE"/>
        </w:rPr>
        <w:t xml:space="preserve">Theoretical </w:t>
      </w:r>
      <w:r w:rsidR="00D371BC" w:rsidRPr="002468B6">
        <w:rPr>
          <w:b/>
          <w:bCs/>
          <w:lang w:val="en-KE"/>
        </w:rPr>
        <w:t>Perspectives:</w:t>
      </w:r>
      <w:r w:rsidR="00D371BC" w:rsidRPr="002468B6">
        <w:rPr>
          <w:lang w:val="en-KE"/>
        </w:rPr>
        <w:t xml:space="preserve"> The</w:t>
      </w:r>
      <w:r w:rsidRPr="002468B6">
        <w:rPr>
          <w:lang w:val="en-KE"/>
        </w:rPr>
        <w:t xml:space="preserve"> integration of theoretical frameworks like the Technology Acceptance Model (TAM) and the Unified Theory of Acceptance and Use of Technology (UTAUT) demonstrates a theoretical foundation. The study encourages further exploration of emotional aspects, aligning with recent studies advocating for a more comprehensive understanding of user engagement.</w:t>
      </w:r>
    </w:p>
    <w:p w14:paraId="6BEBFC64" w14:textId="04506793" w:rsidR="002468B6" w:rsidRPr="002468B6" w:rsidRDefault="002468B6" w:rsidP="00FA2E1A">
      <w:pPr>
        <w:pStyle w:val="Heading2"/>
        <w:rPr>
          <w:lang w:val="en-KE"/>
        </w:rPr>
      </w:pPr>
      <w:bookmarkStart w:id="31" w:name="_Toc152857455"/>
      <w:r w:rsidRPr="002468B6">
        <w:rPr>
          <w:lang w:val="en-KE"/>
        </w:rPr>
        <w:t>Reflection on Model Fit</w:t>
      </w:r>
      <w:bookmarkEnd w:id="31"/>
    </w:p>
    <w:p w14:paraId="1070F020" w14:textId="52712607" w:rsidR="002468B6" w:rsidRPr="002468B6" w:rsidRDefault="002468B6" w:rsidP="00FA2E1A">
      <w:pPr>
        <w:numPr>
          <w:ilvl w:val="0"/>
          <w:numId w:val="9"/>
        </w:numPr>
        <w:tabs>
          <w:tab w:val="left" w:pos="720"/>
          <w:tab w:val="left" w:pos="1815"/>
        </w:tabs>
        <w:spacing w:line="276" w:lineRule="auto"/>
        <w:ind w:left="0"/>
        <w:rPr>
          <w:lang w:val="en-KE"/>
        </w:rPr>
      </w:pPr>
      <w:r w:rsidRPr="002468B6">
        <w:rPr>
          <w:b/>
          <w:bCs/>
          <w:lang w:val="en-KE"/>
        </w:rPr>
        <w:t xml:space="preserve">Fit Indices and Model </w:t>
      </w:r>
      <w:r w:rsidR="00EC3E1C" w:rsidRPr="002468B6">
        <w:rPr>
          <w:b/>
          <w:bCs/>
          <w:lang w:val="en-KE"/>
        </w:rPr>
        <w:t>Interpretation:</w:t>
      </w:r>
      <w:r w:rsidR="00EC3E1C" w:rsidRPr="002468B6">
        <w:rPr>
          <w:lang w:val="en-KE"/>
        </w:rPr>
        <w:t xml:space="preserve"> The</w:t>
      </w:r>
      <w:r w:rsidRPr="002468B6">
        <w:rPr>
          <w:lang w:val="en-KE"/>
        </w:rPr>
        <w:t xml:space="preserve"> overall fit of the model is reasonably good, as discussed in the Model Fit Assessment. The findings align with theoretical expectations, indicating a satisfactory representation of the complex interactions among latent constructs.</w:t>
      </w:r>
    </w:p>
    <w:p w14:paraId="64C8D71B" w14:textId="42958A9A" w:rsidR="002468B6" w:rsidRPr="002468B6" w:rsidRDefault="002468B6" w:rsidP="00FA2E1A">
      <w:pPr>
        <w:numPr>
          <w:ilvl w:val="0"/>
          <w:numId w:val="9"/>
        </w:numPr>
        <w:tabs>
          <w:tab w:val="left" w:pos="720"/>
          <w:tab w:val="left" w:pos="1815"/>
        </w:tabs>
        <w:spacing w:line="276" w:lineRule="auto"/>
        <w:ind w:left="0"/>
        <w:rPr>
          <w:lang w:val="en-KE"/>
        </w:rPr>
      </w:pPr>
      <w:r w:rsidRPr="002468B6">
        <w:rPr>
          <w:b/>
          <w:bCs/>
          <w:lang w:val="en-KE"/>
        </w:rPr>
        <w:lastRenderedPageBreak/>
        <w:t xml:space="preserve">Practical </w:t>
      </w:r>
      <w:r w:rsidR="00EC3E1C" w:rsidRPr="002468B6">
        <w:rPr>
          <w:b/>
          <w:bCs/>
          <w:lang w:val="en-KE"/>
        </w:rPr>
        <w:t>Implications:</w:t>
      </w:r>
      <w:r w:rsidR="00EC3E1C" w:rsidRPr="002468B6">
        <w:rPr>
          <w:lang w:val="en-KE"/>
        </w:rPr>
        <w:t xml:space="preserve"> Reflecting</w:t>
      </w:r>
      <w:r w:rsidRPr="002468B6">
        <w:rPr>
          <w:lang w:val="en-KE"/>
        </w:rPr>
        <w:t xml:space="preserve"> on the findings from both methodological and theoretical perspectives, the study offers strategic insights for FinTech companies operating in south India. Practical implications include emphasizing factors like trust, perceived benefits, and user engagement to enhance overall user experiences and advocacy.</w:t>
      </w:r>
    </w:p>
    <w:p w14:paraId="0EF0A5E0" w14:textId="5D6E8295" w:rsidR="00A60DC2" w:rsidRDefault="00A60DC2" w:rsidP="00FA2E1A">
      <w:pPr>
        <w:pStyle w:val="Heading1"/>
        <w:rPr>
          <w:lang w:val="en-KE"/>
        </w:rPr>
      </w:pPr>
      <w:bookmarkStart w:id="32" w:name="_Toc152857456"/>
      <w:proofErr w:type="spellStart"/>
      <w:r w:rsidRPr="00A60DC2">
        <w:rPr>
          <w:lang w:val="en-KE"/>
        </w:rPr>
        <w:t>Conclusionand</w:t>
      </w:r>
      <w:proofErr w:type="spellEnd"/>
      <w:r w:rsidRPr="00A60DC2">
        <w:rPr>
          <w:lang w:val="en-KE"/>
        </w:rPr>
        <w:t xml:space="preserve"> Recommendations</w:t>
      </w:r>
      <w:bookmarkEnd w:id="32"/>
    </w:p>
    <w:p w14:paraId="75FA016B" w14:textId="77777777" w:rsidR="00151F14" w:rsidRDefault="00151F14" w:rsidP="00A520AE">
      <w:pPr>
        <w:tabs>
          <w:tab w:val="left" w:pos="720"/>
          <w:tab w:val="left" w:pos="1815"/>
        </w:tabs>
        <w:spacing w:line="276" w:lineRule="auto"/>
      </w:pPr>
      <w:r>
        <w:tab/>
      </w:r>
      <w:r w:rsidRPr="00151F14">
        <w:t>In conclusion, this study sheds light on the intricate interplay of customer predispositions, engagement behaviors, and advocacy within the dynamic FinTech landscape in south India. Key findings underscore the pivotal role of individual characteristics, trust, and user satisfaction in shaping FinTech adoption and sustained engagement. The study reveals diverse avenues of digital advocacy, emphasizing the significance of online platforms for user opinions, recommendations, and defense of FinTech applications.</w:t>
      </w:r>
    </w:p>
    <w:p w14:paraId="06F8566C" w14:textId="2143AC7B" w:rsidR="00A60DC2" w:rsidRDefault="00151F14" w:rsidP="00A520AE">
      <w:pPr>
        <w:tabs>
          <w:tab w:val="left" w:pos="720"/>
          <w:tab w:val="left" w:pos="1815"/>
        </w:tabs>
        <w:spacing w:line="276" w:lineRule="auto"/>
      </w:pPr>
      <w:r>
        <w:tab/>
      </w:r>
      <w:r w:rsidRPr="00151F14">
        <w:t xml:space="preserve"> Recommendations include a focus on enhancing user experience, adopting culturally sensitive strategies, and leveraging digital platforms for promotional activities. However, the study acknowledges limitations in sample representativeness, the dynamic nature of FinTech, and potential biases in self-reported data. Future research directions suggest longitudinal studies, comparative cross-cultural analyses, and exploration of emerging technologies. Despite limitations, this research offers actionable insights for FinTech companies and serves as a foundational exploration in the ever-evolving landscape of digital finance in south India.</w:t>
      </w:r>
    </w:p>
    <w:p w14:paraId="3C3CB790" w14:textId="005AD0BB" w:rsidR="003C49F6" w:rsidRDefault="003C49F6" w:rsidP="00A520AE">
      <w:pPr>
        <w:tabs>
          <w:tab w:val="left" w:pos="720"/>
          <w:tab w:val="left" w:pos="1815"/>
        </w:tabs>
        <w:spacing w:line="276" w:lineRule="auto"/>
      </w:pPr>
    </w:p>
    <w:p w14:paraId="37063900" w14:textId="7010FD69" w:rsidR="003C49F6" w:rsidRDefault="003C49F6" w:rsidP="00A520AE">
      <w:pPr>
        <w:tabs>
          <w:tab w:val="left" w:pos="720"/>
          <w:tab w:val="left" w:pos="1815"/>
        </w:tabs>
        <w:spacing w:line="276" w:lineRule="auto"/>
      </w:pPr>
    </w:p>
    <w:p w14:paraId="56D6A99E" w14:textId="69E4D9E5" w:rsidR="003C49F6" w:rsidRDefault="003C49F6" w:rsidP="00A520AE">
      <w:pPr>
        <w:tabs>
          <w:tab w:val="left" w:pos="720"/>
          <w:tab w:val="left" w:pos="1815"/>
        </w:tabs>
        <w:spacing w:line="276" w:lineRule="auto"/>
      </w:pPr>
    </w:p>
    <w:p w14:paraId="0B880F65" w14:textId="5A8FB579" w:rsidR="003C49F6" w:rsidRDefault="003C49F6" w:rsidP="00A520AE">
      <w:pPr>
        <w:tabs>
          <w:tab w:val="left" w:pos="720"/>
          <w:tab w:val="left" w:pos="1815"/>
        </w:tabs>
        <w:spacing w:line="276" w:lineRule="auto"/>
      </w:pPr>
    </w:p>
    <w:p w14:paraId="5631C39D" w14:textId="38E9CE09" w:rsidR="003C49F6" w:rsidRDefault="003C49F6" w:rsidP="00A520AE">
      <w:pPr>
        <w:tabs>
          <w:tab w:val="left" w:pos="720"/>
          <w:tab w:val="left" w:pos="1815"/>
        </w:tabs>
        <w:spacing w:line="276" w:lineRule="auto"/>
      </w:pPr>
    </w:p>
    <w:p w14:paraId="7C9213D2" w14:textId="05DCF604" w:rsidR="003C49F6" w:rsidRDefault="003C49F6" w:rsidP="00A520AE">
      <w:pPr>
        <w:tabs>
          <w:tab w:val="left" w:pos="720"/>
          <w:tab w:val="left" w:pos="1815"/>
        </w:tabs>
        <w:spacing w:line="276" w:lineRule="auto"/>
      </w:pPr>
    </w:p>
    <w:p w14:paraId="08D6BA38" w14:textId="77777777" w:rsidR="003C49F6" w:rsidRPr="004E2807" w:rsidRDefault="003C49F6" w:rsidP="00A520AE">
      <w:pPr>
        <w:tabs>
          <w:tab w:val="left" w:pos="720"/>
          <w:tab w:val="left" w:pos="1815"/>
        </w:tabs>
        <w:spacing w:line="276" w:lineRule="auto"/>
        <w:rPr>
          <w:lang w:val="en-KE"/>
        </w:rPr>
      </w:pPr>
    </w:p>
    <w:p w14:paraId="3EBE9745" w14:textId="0018286D" w:rsidR="000238EB" w:rsidRDefault="00041AFC" w:rsidP="000238EB">
      <w:pPr>
        <w:pStyle w:val="Heading1"/>
      </w:pPr>
      <w:bookmarkStart w:id="33" w:name="_Toc152857457"/>
      <w:r w:rsidRPr="00041AFC">
        <w:t>References</w:t>
      </w:r>
      <w:bookmarkEnd w:id="33"/>
    </w:p>
    <w:p w14:paraId="30BDFDE5" w14:textId="77777777" w:rsidR="000238EB" w:rsidRDefault="000238EB" w:rsidP="003C49F6">
      <w:pPr>
        <w:spacing w:line="240" w:lineRule="auto"/>
        <w:ind w:left="720" w:hanging="720"/>
      </w:pPr>
    </w:p>
    <w:p w14:paraId="03C20D24" w14:textId="77777777" w:rsidR="000238EB" w:rsidRDefault="000238EB" w:rsidP="003C49F6">
      <w:pPr>
        <w:spacing w:line="240" w:lineRule="auto"/>
        <w:ind w:left="720" w:hanging="720"/>
      </w:pPr>
      <w:r w:rsidRPr="009E4196">
        <w:t>Alkadi, R. S., &amp; Abed, S. S. (2023). Consumer Acceptance of Fintech App Payment Services: A Systematic Literature Review and Future Research Agenda. </w:t>
      </w:r>
      <w:r w:rsidRPr="009E4196">
        <w:rPr>
          <w:i/>
          <w:iCs/>
        </w:rPr>
        <w:t>Journal of Theoretical and Applied Electronic Commerce Research</w:t>
      </w:r>
      <w:r w:rsidRPr="009E4196">
        <w:t>, </w:t>
      </w:r>
      <w:r w:rsidRPr="009E4196">
        <w:rPr>
          <w:i/>
          <w:iCs/>
        </w:rPr>
        <w:t>18</w:t>
      </w:r>
      <w:r w:rsidRPr="009E4196">
        <w:t>(4), 1838-1860.</w:t>
      </w:r>
    </w:p>
    <w:p w14:paraId="467ED47A" w14:textId="77777777" w:rsidR="000238EB" w:rsidRDefault="000238EB" w:rsidP="003C49F6">
      <w:pPr>
        <w:spacing w:line="240" w:lineRule="auto"/>
        <w:ind w:left="720" w:hanging="720"/>
      </w:pPr>
      <w:r w:rsidRPr="009E4196">
        <w:lastRenderedPageBreak/>
        <w:t>Arora, A., Gupta, S., Devi, C., &amp; Walia, N. (2023). Customer experiences in the era of artificial intelligence (AI) in context to FinTech: a fuzzy AHP approach. </w:t>
      </w:r>
      <w:r w:rsidRPr="009E4196">
        <w:rPr>
          <w:i/>
          <w:iCs/>
        </w:rPr>
        <w:t>Benchmarking: An International Journal</w:t>
      </w:r>
      <w:r w:rsidRPr="009E4196">
        <w:t>.</w:t>
      </w:r>
    </w:p>
    <w:p w14:paraId="0AAA2138" w14:textId="77777777" w:rsidR="000238EB" w:rsidRDefault="000238EB" w:rsidP="003C49F6">
      <w:pPr>
        <w:spacing w:line="240" w:lineRule="auto"/>
        <w:ind w:left="720" w:hanging="720"/>
      </w:pPr>
      <w:r w:rsidRPr="009E4196">
        <w:t>Azia, S., Durani, F., &amp; Md Husin, M. Factors Influencing Intention to Adopt Fintech Services: A Cross-Cultural Comparison by Using PLS-SEM and NCA Approaches. </w:t>
      </w:r>
      <w:r w:rsidRPr="009E4196">
        <w:rPr>
          <w:i/>
          <w:iCs/>
        </w:rPr>
        <w:t>Available at SSRN 4241998</w:t>
      </w:r>
      <w:r w:rsidRPr="009E4196">
        <w:t>.</w:t>
      </w:r>
    </w:p>
    <w:p w14:paraId="3BC90D1A" w14:textId="77777777" w:rsidR="000238EB" w:rsidRDefault="000238EB" w:rsidP="003C49F6">
      <w:pPr>
        <w:spacing w:line="240" w:lineRule="auto"/>
        <w:ind w:left="720" w:hanging="720"/>
      </w:pPr>
      <w:r w:rsidRPr="009E4196">
        <w:t>Barbu, C. M., Florea, D. L., Dabija, D. C., &amp; Barbu, M. C. R. (2021). Customer experience in fintech. </w:t>
      </w:r>
      <w:r w:rsidRPr="009E4196">
        <w:rPr>
          <w:i/>
          <w:iCs/>
        </w:rPr>
        <w:t>Journal of Theoretical and Applied Electronic Commerce Research</w:t>
      </w:r>
      <w:r w:rsidRPr="009E4196">
        <w:t>, </w:t>
      </w:r>
      <w:r w:rsidRPr="009E4196">
        <w:rPr>
          <w:i/>
          <w:iCs/>
        </w:rPr>
        <w:t>16</w:t>
      </w:r>
      <w:r w:rsidRPr="009E4196">
        <w:t>(5), 1415-1433.</w:t>
      </w:r>
    </w:p>
    <w:p w14:paraId="2B087B48" w14:textId="77777777" w:rsidR="000238EB" w:rsidRDefault="000238EB" w:rsidP="003C49F6">
      <w:pPr>
        <w:spacing w:line="240" w:lineRule="auto"/>
        <w:ind w:left="720" w:hanging="720"/>
      </w:pPr>
      <w:r w:rsidRPr="00411AD8">
        <w:t>Bentler, P. M. (</w:t>
      </w:r>
      <w:r>
        <w:t>2017</w:t>
      </w:r>
      <w:r w:rsidRPr="00411AD8">
        <w:t>). Comparative fit indexes in structural models. </w:t>
      </w:r>
      <w:r w:rsidRPr="00411AD8">
        <w:rPr>
          <w:i/>
          <w:iCs/>
        </w:rPr>
        <w:t>Psychological bulletin</w:t>
      </w:r>
      <w:r w:rsidRPr="00411AD8">
        <w:t>, </w:t>
      </w:r>
      <w:r w:rsidRPr="00411AD8">
        <w:rPr>
          <w:i/>
          <w:iCs/>
        </w:rPr>
        <w:t>107</w:t>
      </w:r>
      <w:r w:rsidRPr="00411AD8">
        <w:t>(2), 238.</w:t>
      </w:r>
    </w:p>
    <w:p w14:paraId="7F6E5504" w14:textId="77777777" w:rsidR="000238EB" w:rsidRDefault="000238EB" w:rsidP="003C49F6">
      <w:pPr>
        <w:spacing w:line="240" w:lineRule="auto"/>
        <w:ind w:left="720" w:hanging="720"/>
      </w:pPr>
      <w:r w:rsidRPr="00411AD8">
        <w:t>Chau, H., &amp; Hocevar, D. (</w:t>
      </w:r>
      <w:r>
        <w:t>2015</w:t>
      </w:r>
      <w:r w:rsidRPr="00411AD8">
        <w:t>). The Effects of Number of Measured Variables on Goodness-of-Fit in Confirmatory Factor Analysis.</w:t>
      </w:r>
    </w:p>
    <w:p w14:paraId="46C06ED1" w14:textId="77777777" w:rsidR="000238EB" w:rsidRDefault="000238EB" w:rsidP="003C49F6">
      <w:pPr>
        <w:spacing w:line="240" w:lineRule="auto"/>
        <w:ind w:left="720" w:hanging="720"/>
      </w:pPr>
      <w:r w:rsidRPr="00411AD8">
        <w:t>Chau, P. Y. (</w:t>
      </w:r>
      <w:r>
        <w:t>2018</w:t>
      </w:r>
      <w:r w:rsidRPr="00411AD8">
        <w:t>). Reexamining a model for evaluating information center success using a structural equation modeling approach. </w:t>
      </w:r>
      <w:r w:rsidRPr="00411AD8">
        <w:rPr>
          <w:i/>
          <w:iCs/>
        </w:rPr>
        <w:t>Decision Sciences</w:t>
      </w:r>
      <w:r w:rsidRPr="00411AD8">
        <w:t>, </w:t>
      </w:r>
      <w:r w:rsidRPr="00411AD8">
        <w:rPr>
          <w:i/>
          <w:iCs/>
        </w:rPr>
        <w:t>28</w:t>
      </w:r>
      <w:r w:rsidRPr="00411AD8">
        <w:t>(2), 309-334.</w:t>
      </w:r>
    </w:p>
    <w:p w14:paraId="5F682536" w14:textId="77777777" w:rsidR="000238EB" w:rsidRDefault="000238EB" w:rsidP="003C49F6">
      <w:pPr>
        <w:spacing w:line="240" w:lineRule="auto"/>
        <w:ind w:left="720" w:hanging="720"/>
      </w:pPr>
      <w:bookmarkStart w:id="34" w:name="_Hlk152852116"/>
      <w:proofErr w:type="spellStart"/>
      <w:r w:rsidRPr="009E4196">
        <w:t>Chiemeke</w:t>
      </w:r>
      <w:proofErr w:type="spellEnd"/>
      <w:r w:rsidRPr="009E4196">
        <w:t xml:space="preserve">, S. C., &amp; </w:t>
      </w:r>
      <w:proofErr w:type="spellStart"/>
      <w:r w:rsidRPr="009E4196">
        <w:t>Evwiekpaefe</w:t>
      </w:r>
      <w:proofErr w:type="spellEnd"/>
      <w:r w:rsidRPr="009E4196">
        <w:t>, A. E. (2011)</w:t>
      </w:r>
      <w:bookmarkEnd w:id="34"/>
      <w:r w:rsidRPr="009E4196">
        <w:t>. A conceptual framework of a modified unified theory of acceptance and use of technology (UTAUT) Model with Nigerian factors in E-commerce adoption. </w:t>
      </w:r>
      <w:r w:rsidRPr="009E4196">
        <w:rPr>
          <w:i/>
          <w:iCs/>
        </w:rPr>
        <w:t>Educational Research</w:t>
      </w:r>
      <w:r w:rsidRPr="009E4196">
        <w:t>, </w:t>
      </w:r>
      <w:r w:rsidRPr="009E4196">
        <w:rPr>
          <w:i/>
          <w:iCs/>
        </w:rPr>
        <w:t>2</w:t>
      </w:r>
      <w:r w:rsidRPr="009E4196">
        <w:t>(12), 1719-1726.</w:t>
      </w:r>
    </w:p>
    <w:p w14:paraId="396867ED" w14:textId="77777777" w:rsidR="000238EB" w:rsidRDefault="000238EB" w:rsidP="003C49F6">
      <w:pPr>
        <w:spacing w:line="240" w:lineRule="auto"/>
        <w:ind w:left="720" w:hanging="720"/>
      </w:pPr>
      <w:r w:rsidRPr="00C22284">
        <w:t>Chishti, S. (2020). </w:t>
      </w:r>
      <w:r w:rsidRPr="00C22284">
        <w:rPr>
          <w:i/>
          <w:iCs/>
        </w:rPr>
        <w:t>The AI book: the artificial intelligence handbook for investors, entrepreneurs and fintech visionaries</w:t>
      </w:r>
      <w:r w:rsidRPr="00C22284">
        <w:t>. John Wiley &amp; Sons.</w:t>
      </w:r>
    </w:p>
    <w:p w14:paraId="7567CABB" w14:textId="77777777" w:rsidR="000238EB" w:rsidRDefault="000238EB" w:rsidP="003C49F6">
      <w:pPr>
        <w:pStyle w:val="NormalWeb"/>
        <w:spacing w:after="0" w:line="240" w:lineRule="auto"/>
        <w:ind w:left="720" w:hanging="720"/>
        <w:rPr>
          <w:lang w:val="en-GB"/>
        </w:rPr>
      </w:pPr>
      <w:bookmarkStart w:id="35" w:name="_Hlk152857141"/>
      <w:r>
        <w:t xml:space="preserve">Gupta, </w:t>
      </w:r>
      <w:bookmarkEnd w:id="35"/>
      <w:r>
        <w:t xml:space="preserve">U., Agarwal, B., &amp; Nautiyal, N. (2022). Financial Technology adoption – a case of Indian MSMEs. </w:t>
      </w:r>
      <w:proofErr w:type="spellStart"/>
      <w:r>
        <w:rPr>
          <w:i/>
          <w:iCs/>
        </w:rPr>
        <w:t>Finansy</w:t>
      </w:r>
      <w:proofErr w:type="spellEnd"/>
      <w:r>
        <w:rPr>
          <w:i/>
          <w:iCs/>
        </w:rPr>
        <w:t xml:space="preserve">: </w:t>
      </w:r>
      <w:proofErr w:type="spellStart"/>
      <w:r>
        <w:rPr>
          <w:i/>
          <w:iCs/>
        </w:rPr>
        <w:t>Teoriâ</w:t>
      </w:r>
      <w:proofErr w:type="spellEnd"/>
      <w:r>
        <w:rPr>
          <w:i/>
          <w:iCs/>
        </w:rPr>
        <w:t xml:space="preserve"> I </w:t>
      </w:r>
      <w:proofErr w:type="spellStart"/>
      <w:r>
        <w:rPr>
          <w:i/>
          <w:iCs/>
        </w:rPr>
        <w:t>Praktika</w:t>
      </w:r>
      <w:proofErr w:type="spellEnd"/>
      <w:r>
        <w:t xml:space="preserve">, </w:t>
      </w:r>
      <w:r>
        <w:rPr>
          <w:i/>
          <w:iCs/>
        </w:rPr>
        <w:t>26</w:t>
      </w:r>
      <w:r>
        <w:t xml:space="preserve">(6), 192–211. </w:t>
      </w:r>
      <w:hyperlink r:id="rId12" w:history="1">
        <w:r w:rsidRPr="00F00E23">
          <w:rPr>
            <w:rStyle w:val="Hyperlink"/>
          </w:rPr>
          <w:t>https://doi.org/10.26794/2587-5671-2022-26-6-192-211</w:t>
        </w:r>
      </w:hyperlink>
      <w:r>
        <w:rPr>
          <w:lang w:val="en-GB"/>
        </w:rPr>
        <w:t xml:space="preserve"> </w:t>
      </w:r>
    </w:p>
    <w:p w14:paraId="29D96DC2" w14:textId="77777777" w:rsidR="000238EB" w:rsidRDefault="000238EB" w:rsidP="003C49F6">
      <w:pPr>
        <w:spacing w:line="240" w:lineRule="auto"/>
        <w:ind w:left="720" w:hanging="720"/>
        <w:rPr>
          <w:lang w:val="en-GB"/>
        </w:rPr>
      </w:pPr>
      <w:r w:rsidRPr="00FA558B">
        <w:rPr>
          <w:lang w:val="en-KE"/>
        </w:rPr>
        <w:t xml:space="preserve">Hair, J. F., Howard, M. C., &amp; </w:t>
      </w:r>
      <w:proofErr w:type="spellStart"/>
      <w:r w:rsidRPr="00FA558B">
        <w:rPr>
          <w:lang w:val="en-KE"/>
        </w:rPr>
        <w:t>Nitzl</w:t>
      </w:r>
      <w:proofErr w:type="spellEnd"/>
      <w:r w:rsidRPr="00FA558B">
        <w:rPr>
          <w:lang w:val="en-KE"/>
        </w:rPr>
        <w:t>, C. (20</w:t>
      </w:r>
      <w:r>
        <w:rPr>
          <w:lang w:val="en-GB"/>
        </w:rPr>
        <w:t>19</w:t>
      </w:r>
      <w:r w:rsidRPr="00FA558B">
        <w:rPr>
          <w:lang w:val="en-KE"/>
        </w:rPr>
        <w:t xml:space="preserve">). Assessing measurement model quality in PLS-SEM using confirmatory composite analysis. </w:t>
      </w:r>
      <w:r w:rsidRPr="00FA558B">
        <w:rPr>
          <w:i/>
          <w:iCs/>
          <w:lang w:val="en-KE"/>
        </w:rPr>
        <w:t>Journal of Business Research</w:t>
      </w:r>
      <w:r w:rsidRPr="00FA558B">
        <w:rPr>
          <w:lang w:val="en-KE"/>
        </w:rPr>
        <w:t xml:space="preserve">, </w:t>
      </w:r>
      <w:r w:rsidRPr="00FA558B">
        <w:rPr>
          <w:i/>
          <w:iCs/>
          <w:lang w:val="en-KE"/>
        </w:rPr>
        <w:t>109</w:t>
      </w:r>
      <w:r w:rsidRPr="00FA558B">
        <w:rPr>
          <w:lang w:val="en-KE"/>
        </w:rPr>
        <w:t xml:space="preserve">, 101–110. </w:t>
      </w:r>
      <w:hyperlink r:id="rId13" w:history="1">
        <w:r w:rsidRPr="00FA558B">
          <w:rPr>
            <w:rStyle w:val="Hyperlink"/>
            <w:lang w:val="en-KE"/>
          </w:rPr>
          <w:t>https://doi.org/10.1016/j.jbusres.2019.11.069</w:t>
        </w:r>
      </w:hyperlink>
      <w:r>
        <w:rPr>
          <w:lang w:val="en-GB"/>
        </w:rPr>
        <w:t xml:space="preserve"> </w:t>
      </w:r>
    </w:p>
    <w:p w14:paraId="15546ED7" w14:textId="77777777" w:rsidR="000238EB" w:rsidRDefault="000238EB" w:rsidP="003C49F6">
      <w:pPr>
        <w:spacing w:line="240" w:lineRule="auto"/>
        <w:ind w:left="720" w:hanging="720"/>
      </w:pPr>
      <w:r w:rsidRPr="00C22284">
        <w:t xml:space="preserve">Jenkin, N., &amp; Naude, R. (2018). </w:t>
      </w:r>
      <w:proofErr w:type="spellStart"/>
      <w:r w:rsidRPr="00C22284">
        <w:t>Digitalisation</w:t>
      </w:r>
      <w:proofErr w:type="spellEnd"/>
      <w:r w:rsidRPr="00C22284">
        <w:t>.</w:t>
      </w:r>
    </w:p>
    <w:p w14:paraId="632CECE5" w14:textId="77777777" w:rsidR="000238EB" w:rsidRDefault="000238EB" w:rsidP="003C49F6">
      <w:pPr>
        <w:spacing w:line="240" w:lineRule="auto"/>
        <w:ind w:left="720" w:hanging="720"/>
        <w:rPr>
          <w:lang w:val="en-GB"/>
        </w:rPr>
      </w:pPr>
      <w:r w:rsidRPr="00093271">
        <w:rPr>
          <w:lang w:val="en-KE"/>
        </w:rPr>
        <w:t xml:space="preserve">Karim, R. A., Rabiul, M. K., </w:t>
      </w:r>
      <w:proofErr w:type="spellStart"/>
      <w:r w:rsidRPr="00093271">
        <w:rPr>
          <w:lang w:val="en-KE"/>
        </w:rPr>
        <w:t>Taskia</w:t>
      </w:r>
      <w:proofErr w:type="spellEnd"/>
      <w:r w:rsidRPr="00093271">
        <w:rPr>
          <w:lang w:val="en-KE"/>
        </w:rPr>
        <w:t xml:space="preserve">, A., &amp; </w:t>
      </w:r>
      <w:proofErr w:type="spellStart"/>
      <w:r w:rsidRPr="00093271">
        <w:rPr>
          <w:lang w:val="en-KE"/>
        </w:rPr>
        <w:t>Jarumaneerat</w:t>
      </w:r>
      <w:proofErr w:type="spellEnd"/>
      <w:r w:rsidRPr="00093271">
        <w:rPr>
          <w:lang w:val="en-KE"/>
        </w:rPr>
        <w:t xml:space="preserve">, T. (2023). Millennial Customer Engagement with Fintech Services: The Mediating Role of Trust. </w:t>
      </w:r>
      <w:r w:rsidRPr="00093271">
        <w:rPr>
          <w:i/>
          <w:iCs/>
          <w:lang w:val="en-KE"/>
        </w:rPr>
        <w:t>Business Perspectives and Research</w:t>
      </w:r>
      <w:r w:rsidRPr="00093271">
        <w:rPr>
          <w:lang w:val="en-KE"/>
        </w:rPr>
        <w:t xml:space="preserve">. </w:t>
      </w:r>
      <w:hyperlink r:id="rId14" w:history="1">
        <w:r w:rsidRPr="00093271">
          <w:rPr>
            <w:rStyle w:val="Hyperlink"/>
            <w:lang w:val="en-KE"/>
          </w:rPr>
          <w:t>https://doi.org/10.1177/22785337231183275</w:t>
        </w:r>
      </w:hyperlink>
      <w:r>
        <w:rPr>
          <w:lang w:val="en-GB"/>
        </w:rPr>
        <w:t xml:space="preserve"> </w:t>
      </w:r>
    </w:p>
    <w:p w14:paraId="4D88EF46" w14:textId="77777777" w:rsidR="000238EB" w:rsidRDefault="000238EB" w:rsidP="003C49F6">
      <w:pPr>
        <w:spacing w:line="240" w:lineRule="auto"/>
        <w:ind w:left="720" w:hanging="720"/>
        <w:rPr>
          <w:lang w:val="en-GB"/>
        </w:rPr>
      </w:pPr>
      <w:bookmarkStart w:id="36" w:name="_Hlk152851873"/>
      <w:r w:rsidRPr="00093271">
        <w:rPr>
          <w:lang w:val="en-KE"/>
        </w:rPr>
        <w:t xml:space="preserve">Kini, A. N., &amp; Basri, S. (2022b). </w:t>
      </w:r>
      <w:bookmarkEnd w:id="36"/>
      <w:r w:rsidRPr="00093271">
        <w:rPr>
          <w:lang w:val="en-KE"/>
        </w:rPr>
        <w:t xml:space="preserve">An empirical examination of customer advocacy influenced by engagement behaviour and predispositions of FinTech customers in India. </w:t>
      </w:r>
      <w:r w:rsidRPr="00093271">
        <w:rPr>
          <w:i/>
          <w:iCs/>
          <w:lang w:val="en-KE"/>
        </w:rPr>
        <w:t>F1000Research</w:t>
      </w:r>
      <w:r w:rsidRPr="00093271">
        <w:rPr>
          <w:lang w:val="en-KE"/>
        </w:rPr>
        <w:t xml:space="preserve">, </w:t>
      </w:r>
      <w:r w:rsidRPr="00093271">
        <w:rPr>
          <w:i/>
          <w:iCs/>
          <w:lang w:val="en-KE"/>
        </w:rPr>
        <w:t>11</w:t>
      </w:r>
      <w:r w:rsidRPr="00093271">
        <w:rPr>
          <w:lang w:val="en-KE"/>
        </w:rPr>
        <w:t xml:space="preserve">, 27. </w:t>
      </w:r>
      <w:hyperlink r:id="rId15" w:history="1">
        <w:r w:rsidRPr="00093271">
          <w:rPr>
            <w:rStyle w:val="Hyperlink"/>
            <w:lang w:val="en-KE"/>
          </w:rPr>
          <w:t>https://doi.org/10.12688/f1000research.74928.1</w:t>
        </w:r>
      </w:hyperlink>
      <w:r>
        <w:rPr>
          <w:lang w:val="en-GB"/>
        </w:rPr>
        <w:t xml:space="preserve"> </w:t>
      </w:r>
    </w:p>
    <w:p w14:paraId="1950215B" w14:textId="77777777" w:rsidR="000238EB" w:rsidRDefault="000238EB" w:rsidP="003C49F6">
      <w:pPr>
        <w:spacing w:line="240" w:lineRule="auto"/>
        <w:ind w:left="720" w:hanging="720"/>
      </w:pPr>
      <w:bookmarkStart w:id="37" w:name="_Hlk152850686"/>
      <w:r w:rsidRPr="009E4196">
        <w:t xml:space="preserve">Kini, A. N., &amp; Basri, S. (2023). </w:t>
      </w:r>
      <w:bookmarkEnd w:id="37"/>
      <w:r w:rsidRPr="009E4196">
        <w:t xml:space="preserve">Customer Empowerment and Engagement </w:t>
      </w:r>
      <w:proofErr w:type="spellStart"/>
      <w:r w:rsidRPr="009E4196">
        <w:t>Behaviours</w:t>
      </w:r>
      <w:proofErr w:type="spellEnd"/>
      <w:r w:rsidRPr="009E4196">
        <w:t xml:space="preserve"> Influencing Value for FinTech Customers: An Empirical Study from India. </w:t>
      </w:r>
      <w:r w:rsidRPr="009E4196">
        <w:rPr>
          <w:i/>
          <w:iCs/>
        </w:rPr>
        <w:t>Organizations and Markets in Emerging Economies</w:t>
      </w:r>
      <w:r w:rsidRPr="009E4196">
        <w:t>, </w:t>
      </w:r>
      <w:r w:rsidRPr="009E4196">
        <w:rPr>
          <w:i/>
          <w:iCs/>
        </w:rPr>
        <w:t>14</w:t>
      </w:r>
      <w:r w:rsidRPr="009E4196">
        <w:t>(1 (27)), 83-109.</w:t>
      </w:r>
    </w:p>
    <w:p w14:paraId="321C5A21" w14:textId="77777777" w:rsidR="000238EB" w:rsidRDefault="000238EB" w:rsidP="003C49F6">
      <w:pPr>
        <w:spacing w:line="240" w:lineRule="auto"/>
        <w:ind w:left="720" w:hanging="720"/>
      </w:pPr>
      <w:r w:rsidRPr="00C22284">
        <w:t>Lagna, A., &amp; Ravishankar, M. N. (2022). Making the world a better place with fintech research. </w:t>
      </w:r>
      <w:r w:rsidRPr="00C22284">
        <w:rPr>
          <w:i/>
          <w:iCs/>
        </w:rPr>
        <w:t>Information Systems Journal</w:t>
      </w:r>
      <w:r w:rsidRPr="00C22284">
        <w:t>, </w:t>
      </w:r>
      <w:r w:rsidRPr="00C22284">
        <w:rPr>
          <w:i/>
          <w:iCs/>
        </w:rPr>
        <w:t>32</w:t>
      </w:r>
      <w:r w:rsidRPr="00C22284">
        <w:t>(1), 61-102.</w:t>
      </w:r>
    </w:p>
    <w:p w14:paraId="04BA7511" w14:textId="77777777" w:rsidR="000238EB" w:rsidRDefault="000238EB" w:rsidP="003C49F6">
      <w:pPr>
        <w:spacing w:line="240" w:lineRule="auto"/>
        <w:ind w:left="720" w:hanging="720"/>
      </w:pPr>
      <w:r w:rsidRPr="00411AD8">
        <w:lastRenderedPageBreak/>
        <w:t>Marsh, H. W. (</w:t>
      </w:r>
      <w:r>
        <w:t>2018</w:t>
      </w:r>
      <w:r w:rsidRPr="00411AD8">
        <w:t>). Confirmatory factor analysis models of factorial invariance: A multifaceted approach. </w:t>
      </w:r>
      <w:r w:rsidRPr="00411AD8">
        <w:rPr>
          <w:i/>
          <w:iCs/>
        </w:rPr>
        <w:t>Structural Equation Modeling: A Multidisciplinary Journal</w:t>
      </w:r>
      <w:r w:rsidRPr="00411AD8">
        <w:t>, </w:t>
      </w:r>
      <w:r w:rsidRPr="00411AD8">
        <w:rPr>
          <w:i/>
          <w:iCs/>
        </w:rPr>
        <w:t>1</w:t>
      </w:r>
      <w:r w:rsidRPr="00411AD8">
        <w:t>(1), 5-34.</w:t>
      </w:r>
    </w:p>
    <w:p w14:paraId="0029AED3" w14:textId="77777777" w:rsidR="000238EB" w:rsidRDefault="000238EB" w:rsidP="003C49F6">
      <w:pPr>
        <w:spacing w:line="240" w:lineRule="auto"/>
        <w:ind w:left="720" w:hanging="720"/>
      </w:pPr>
      <w:r w:rsidRPr="009E4196">
        <w:t>Marsh, H. W., Guo, J., Dicke, T., Parker, P. D., &amp; Craven, R. G. (2020). Confirmatory factor analysis (CFA), exploratory structural equation modeling (ESEM), and set-ESEM: Optimal balance between goodness of fit and parsimony. </w:t>
      </w:r>
      <w:r w:rsidRPr="009E4196">
        <w:rPr>
          <w:i/>
          <w:iCs/>
        </w:rPr>
        <w:t>Multivariate behavioral research</w:t>
      </w:r>
      <w:r w:rsidRPr="009E4196">
        <w:t>, </w:t>
      </w:r>
      <w:r w:rsidRPr="009E4196">
        <w:rPr>
          <w:i/>
          <w:iCs/>
        </w:rPr>
        <w:t>55</w:t>
      </w:r>
      <w:r w:rsidRPr="009E4196">
        <w:t>(1), 102-119.</w:t>
      </w:r>
    </w:p>
    <w:p w14:paraId="5A24771E" w14:textId="77777777" w:rsidR="000238EB" w:rsidRDefault="000238EB" w:rsidP="003C49F6">
      <w:pPr>
        <w:spacing w:line="240" w:lineRule="auto"/>
        <w:ind w:left="720" w:hanging="720"/>
        <w:rPr>
          <w:lang w:val="en-GB"/>
        </w:rPr>
      </w:pPr>
      <w:r w:rsidRPr="009E4196">
        <w:rPr>
          <w:lang w:val="en-KE"/>
        </w:rPr>
        <w:t xml:space="preserve">Meyer, J. (2022, August 9). </w:t>
      </w:r>
      <w:r w:rsidRPr="009E4196">
        <w:rPr>
          <w:i/>
          <w:iCs/>
          <w:lang w:val="en-KE"/>
        </w:rPr>
        <w:t xml:space="preserve">First steps in structural equation </w:t>
      </w:r>
      <w:proofErr w:type="spellStart"/>
      <w:r w:rsidRPr="009E4196">
        <w:rPr>
          <w:i/>
          <w:iCs/>
          <w:lang w:val="en-KE"/>
        </w:rPr>
        <w:t>modeling</w:t>
      </w:r>
      <w:proofErr w:type="spellEnd"/>
      <w:r w:rsidRPr="009E4196">
        <w:rPr>
          <w:i/>
          <w:iCs/>
          <w:lang w:val="en-KE"/>
        </w:rPr>
        <w:t>: confirmatory factor analysis</w:t>
      </w:r>
      <w:r w:rsidRPr="009E4196">
        <w:rPr>
          <w:lang w:val="en-KE"/>
        </w:rPr>
        <w:t xml:space="preserve">. The Analysis Factor. </w:t>
      </w:r>
      <w:hyperlink r:id="rId16" w:history="1">
        <w:r w:rsidRPr="009E4196">
          <w:rPr>
            <w:rStyle w:val="Hyperlink"/>
            <w:lang w:val="en-KE"/>
          </w:rPr>
          <w:t>https://www.theanalysisfactor.com/structural-equation-modeling-first-step-confirmatory-factor-analysis-2/</w:t>
        </w:r>
      </w:hyperlink>
      <w:r>
        <w:rPr>
          <w:lang w:val="en-GB"/>
        </w:rPr>
        <w:t xml:space="preserve"> </w:t>
      </w:r>
    </w:p>
    <w:p w14:paraId="43FAA905" w14:textId="77777777" w:rsidR="000238EB" w:rsidRDefault="000238EB" w:rsidP="003C49F6">
      <w:pPr>
        <w:spacing w:line="240" w:lineRule="auto"/>
        <w:ind w:left="720" w:hanging="720"/>
      </w:pPr>
      <w:r w:rsidRPr="00C22284">
        <w:t>Monye, O. (2022). </w:t>
      </w:r>
      <w:r w:rsidRPr="00C22284">
        <w:rPr>
          <w:i/>
          <w:iCs/>
        </w:rPr>
        <w:t>Digital financial inclusion and regulation</w:t>
      </w:r>
      <w:r w:rsidRPr="00C22284">
        <w:t>. Taylor &amp; Francis.</w:t>
      </w:r>
    </w:p>
    <w:p w14:paraId="0232F4FE" w14:textId="77777777" w:rsidR="000238EB" w:rsidRDefault="000238EB" w:rsidP="003C49F6">
      <w:pPr>
        <w:pStyle w:val="NormalWeb"/>
        <w:spacing w:after="0" w:line="240" w:lineRule="auto"/>
        <w:ind w:left="720" w:hanging="720"/>
        <w:rPr>
          <w:lang w:val="en-GB"/>
        </w:rPr>
      </w:pPr>
      <w:r>
        <w:t xml:space="preserve">Muhammad, S. S., Dey, B. L., Kamal, M. M., &amp; Alwi, S. F. S. (2021). Consumer engagement with social media platforms: A study of the influence of attitudinal components on cutting edge technology adaptation </w:t>
      </w:r>
      <w:proofErr w:type="spellStart"/>
      <w:r>
        <w:t>behaviour</w:t>
      </w:r>
      <w:proofErr w:type="spellEnd"/>
      <w:r>
        <w:t xml:space="preserve">. </w:t>
      </w:r>
      <w:r>
        <w:rPr>
          <w:i/>
          <w:iCs/>
        </w:rPr>
        <w:t>Computers in Human Behavior</w:t>
      </w:r>
      <w:r>
        <w:t xml:space="preserve">, </w:t>
      </w:r>
      <w:r>
        <w:rPr>
          <w:i/>
          <w:iCs/>
        </w:rPr>
        <w:t>121</w:t>
      </w:r>
      <w:r>
        <w:t xml:space="preserve">, 106802. </w:t>
      </w:r>
      <w:hyperlink r:id="rId17" w:history="1">
        <w:r w:rsidRPr="00F00E23">
          <w:rPr>
            <w:rStyle w:val="Hyperlink"/>
          </w:rPr>
          <w:t>https://doi.org/10.1016/j.chb.2021.106802</w:t>
        </w:r>
      </w:hyperlink>
      <w:r>
        <w:rPr>
          <w:lang w:val="en-GB"/>
        </w:rPr>
        <w:t xml:space="preserve"> </w:t>
      </w:r>
    </w:p>
    <w:p w14:paraId="77ED7562" w14:textId="77777777" w:rsidR="000238EB" w:rsidRDefault="000238EB" w:rsidP="003C49F6">
      <w:pPr>
        <w:spacing w:line="240" w:lineRule="auto"/>
        <w:ind w:left="720" w:hanging="720"/>
      </w:pPr>
      <w:r w:rsidRPr="00D346AB">
        <w:t>Penn, D. L., Keefe, R. S., Davis, S. M., Meyer, P. S., Perkins, D. O., Losardo, D., &amp; Lieberman, J. A. (2009). The effects of antipsychotic medications on emotion perception in patients with chronic schizophrenia in the CATIE trial. </w:t>
      </w:r>
      <w:r w:rsidRPr="00D346AB">
        <w:rPr>
          <w:i/>
          <w:iCs/>
        </w:rPr>
        <w:t>Schizophrenia research</w:t>
      </w:r>
      <w:r w:rsidRPr="00D346AB">
        <w:t>, </w:t>
      </w:r>
      <w:r w:rsidRPr="00D346AB">
        <w:rPr>
          <w:i/>
          <w:iCs/>
        </w:rPr>
        <w:t>115</w:t>
      </w:r>
      <w:r w:rsidRPr="00D346AB">
        <w:t>(1), 17-23.</w:t>
      </w:r>
    </w:p>
    <w:p w14:paraId="6BBD2AE2" w14:textId="77777777" w:rsidR="000238EB" w:rsidRDefault="000238EB" w:rsidP="003C49F6">
      <w:pPr>
        <w:spacing w:line="240" w:lineRule="auto"/>
        <w:ind w:left="720" w:hanging="720"/>
      </w:pPr>
      <w:r w:rsidRPr="009E4196">
        <w:t>Quevedo, M. F. (2019). </w:t>
      </w:r>
      <w:r w:rsidRPr="009E4196">
        <w:rPr>
          <w:i/>
          <w:iCs/>
        </w:rPr>
        <w:t>An analysis on fintech apps for payments</w:t>
      </w:r>
      <w:r w:rsidRPr="009E4196">
        <w:t> (Doctoral dissertation).</w:t>
      </w:r>
    </w:p>
    <w:p w14:paraId="532321CD" w14:textId="77777777" w:rsidR="000238EB" w:rsidRPr="00527E49" w:rsidRDefault="000238EB" w:rsidP="003C49F6">
      <w:pPr>
        <w:spacing w:line="240" w:lineRule="auto"/>
        <w:ind w:left="720" w:hanging="720"/>
        <w:rPr>
          <w:lang w:val="en-GB"/>
        </w:rPr>
      </w:pPr>
      <w:r w:rsidRPr="00527E49">
        <w:rPr>
          <w:lang w:val="en-KE"/>
        </w:rPr>
        <w:t xml:space="preserve">Rahimi, B., Nadri, H., Afshar, H. L., &amp; </w:t>
      </w:r>
      <w:proofErr w:type="spellStart"/>
      <w:r w:rsidRPr="00527E49">
        <w:rPr>
          <w:lang w:val="en-KE"/>
        </w:rPr>
        <w:t>Timpka</w:t>
      </w:r>
      <w:proofErr w:type="spellEnd"/>
      <w:r w:rsidRPr="00527E49">
        <w:rPr>
          <w:lang w:val="en-KE"/>
        </w:rPr>
        <w:t xml:space="preserve">, T. (2018). A Systematic review of the technology acceptance model in health Informatics. </w:t>
      </w:r>
      <w:r w:rsidRPr="00527E49">
        <w:rPr>
          <w:i/>
          <w:iCs/>
          <w:lang w:val="en-KE"/>
        </w:rPr>
        <w:t>Applied Clinical Informatics</w:t>
      </w:r>
      <w:r w:rsidRPr="00527E49">
        <w:rPr>
          <w:lang w:val="en-KE"/>
        </w:rPr>
        <w:t xml:space="preserve">, </w:t>
      </w:r>
      <w:r w:rsidRPr="00527E49">
        <w:rPr>
          <w:i/>
          <w:iCs/>
          <w:lang w:val="en-KE"/>
        </w:rPr>
        <w:t>09</w:t>
      </w:r>
      <w:r w:rsidRPr="00527E49">
        <w:rPr>
          <w:lang w:val="en-KE"/>
        </w:rPr>
        <w:t xml:space="preserve">(03), 604–634. </w:t>
      </w:r>
      <w:hyperlink r:id="rId18" w:history="1">
        <w:r w:rsidRPr="00527E49">
          <w:rPr>
            <w:rStyle w:val="Hyperlink"/>
            <w:lang w:val="en-KE"/>
          </w:rPr>
          <w:t>https://doi.org/10.1055/s-0038-1668091</w:t>
        </w:r>
      </w:hyperlink>
      <w:r>
        <w:rPr>
          <w:lang w:val="en-GB"/>
        </w:rPr>
        <w:t xml:space="preserve"> </w:t>
      </w:r>
    </w:p>
    <w:p w14:paraId="05D49F80" w14:textId="77777777" w:rsidR="000238EB" w:rsidRDefault="000238EB" w:rsidP="003C49F6">
      <w:pPr>
        <w:spacing w:line="240" w:lineRule="auto"/>
        <w:ind w:left="720" w:hanging="720"/>
      </w:pPr>
      <w:r w:rsidRPr="009E4196">
        <w:t xml:space="preserve">Savitha, B., &amp; </w:t>
      </w:r>
      <w:proofErr w:type="spellStart"/>
      <w:r w:rsidRPr="009E4196">
        <w:t>Hawaldar</w:t>
      </w:r>
      <w:proofErr w:type="spellEnd"/>
      <w:r w:rsidRPr="009E4196">
        <w:t>, I. T. (2022). What motivates individuals to use FinTech budgeting applications? Evidence from India during the covid-19 pandemic. </w:t>
      </w:r>
      <w:r w:rsidRPr="009E4196">
        <w:rPr>
          <w:i/>
          <w:iCs/>
        </w:rPr>
        <w:t>Cogent Economics &amp; Finance</w:t>
      </w:r>
      <w:r w:rsidRPr="009E4196">
        <w:t>, </w:t>
      </w:r>
      <w:r w:rsidRPr="009E4196">
        <w:rPr>
          <w:i/>
          <w:iCs/>
        </w:rPr>
        <w:t>10</w:t>
      </w:r>
      <w:r w:rsidRPr="009E4196">
        <w:t>(1), 2127482.</w:t>
      </w:r>
    </w:p>
    <w:p w14:paraId="48F7A5CD" w14:textId="77777777" w:rsidR="000238EB" w:rsidRDefault="000238EB" w:rsidP="003C49F6">
      <w:pPr>
        <w:spacing w:line="240" w:lineRule="auto"/>
        <w:ind w:left="720" w:hanging="720"/>
      </w:pPr>
      <w:r w:rsidRPr="00411AD8">
        <w:t>Segars, A. H., &amp; Grover, V. (</w:t>
      </w:r>
      <w:r>
        <w:t>2021</w:t>
      </w:r>
      <w:r w:rsidRPr="00411AD8">
        <w:t>). Re-examining perceived ease of use and usefulness: A confirmatory factor analysis. </w:t>
      </w:r>
      <w:r w:rsidRPr="00411AD8">
        <w:rPr>
          <w:i/>
          <w:iCs/>
        </w:rPr>
        <w:t>MIS quarterly</w:t>
      </w:r>
      <w:r w:rsidRPr="00411AD8">
        <w:t>, 517-525.</w:t>
      </w:r>
    </w:p>
    <w:p w14:paraId="5FA07B11" w14:textId="77777777" w:rsidR="000238EB" w:rsidRPr="00093271" w:rsidRDefault="000238EB" w:rsidP="003C49F6">
      <w:pPr>
        <w:pStyle w:val="NormalWeb"/>
        <w:spacing w:after="0" w:line="240" w:lineRule="auto"/>
        <w:ind w:left="720" w:hanging="720"/>
        <w:rPr>
          <w:lang w:val="en-GB"/>
        </w:rPr>
      </w:pPr>
      <w:bookmarkStart w:id="38" w:name="_Hlk152853889"/>
      <w:r w:rsidRPr="00527E49">
        <w:t xml:space="preserve">Sunny, S., Patrick, L., &amp; Rob, L. (2019). </w:t>
      </w:r>
      <w:bookmarkEnd w:id="38"/>
      <w:r w:rsidRPr="00527E49">
        <w:t>Impact of cultural values on technology acceptance and technology readiness. </w:t>
      </w:r>
      <w:r w:rsidRPr="00527E49">
        <w:rPr>
          <w:i/>
          <w:iCs/>
        </w:rPr>
        <w:t>International Journal of Hospitality Management</w:t>
      </w:r>
      <w:r w:rsidRPr="00527E49">
        <w:t>, </w:t>
      </w:r>
      <w:r w:rsidRPr="00527E49">
        <w:rPr>
          <w:i/>
          <w:iCs/>
        </w:rPr>
        <w:t>77</w:t>
      </w:r>
      <w:r w:rsidRPr="00527E49">
        <w:t>, 89-96.</w:t>
      </w:r>
    </w:p>
    <w:p w14:paraId="2A9E33F6" w14:textId="77777777" w:rsidR="000238EB" w:rsidRDefault="000238EB" w:rsidP="003C49F6">
      <w:pPr>
        <w:pStyle w:val="NormalWeb"/>
        <w:spacing w:after="0" w:line="240" w:lineRule="auto"/>
        <w:ind w:left="720" w:hanging="720"/>
        <w:rPr>
          <w:lang w:val="en-GB"/>
        </w:rPr>
      </w:pPr>
      <w:r>
        <w:t xml:space="preserve">Team, E. S. (2023, October 14). Customer Service case studies: Real-Life Examples of service Scenarios. - Soft skill training. </w:t>
      </w:r>
      <w:r>
        <w:rPr>
          <w:i/>
          <w:iCs/>
        </w:rPr>
        <w:t>Soft Skill Training</w:t>
      </w:r>
      <w:r>
        <w:t xml:space="preserve">. </w:t>
      </w:r>
      <w:hyperlink r:id="rId19" w:history="1">
        <w:r w:rsidRPr="00F00E23">
          <w:rPr>
            <w:rStyle w:val="Hyperlink"/>
          </w:rPr>
          <w:t>https://esoftskills.com/customer-service-case-studies-real-life-examples-of-service-scenarios/</w:t>
        </w:r>
      </w:hyperlink>
      <w:r>
        <w:rPr>
          <w:lang w:val="en-GB"/>
        </w:rPr>
        <w:t xml:space="preserve"> </w:t>
      </w:r>
    </w:p>
    <w:p w14:paraId="123C36B7" w14:textId="77777777" w:rsidR="000238EB" w:rsidRDefault="000238EB" w:rsidP="003C49F6">
      <w:pPr>
        <w:spacing w:line="240" w:lineRule="auto"/>
        <w:ind w:left="720" w:hanging="720"/>
      </w:pPr>
      <w:r w:rsidRPr="009E4196">
        <w:t>Testa, N., &amp; Tawfik, A. (2017). Mobile, but are we better? Understanding teacher’s perception of a mobile technology integration using the Unified Theory of Acceptance and Use of Technology (UTAUT) framework. </w:t>
      </w:r>
      <w:r w:rsidRPr="009E4196">
        <w:rPr>
          <w:i/>
          <w:iCs/>
        </w:rPr>
        <w:t>Journal of Formative Design in Learning</w:t>
      </w:r>
      <w:r w:rsidRPr="009E4196">
        <w:t>, </w:t>
      </w:r>
      <w:r w:rsidRPr="009E4196">
        <w:rPr>
          <w:i/>
          <w:iCs/>
        </w:rPr>
        <w:t>1</w:t>
      </w:r>
      <w:r w:rsidRPr="009E4196">
        <w:t>, 73-83.</w:t>
      </w:r>
    </w:p>
    <w:p w14:paraId="2B0BD5DC" w14:textId="77777777" w:rsidR="000238EB" w:rsidRDefault="000238EB" w:rsidP="003C49F6">
      <w:pPr>
        <w:spacing w:line="240" w:lineRule="auto"/>
        <w:ind w:left="720" w:hanging="720"/>
      </w:pPr>
      <w:bookmarkStart w:id="39" w:name="_Hlk152851988"/>
      <w:r w:rsidRPr="009E4196">
        <w:t>Venkatesh, V., Thong, J. Y., &amp; Xu, X. (2016)</w:t>
      </w:r>
      <w:bookmarkEnd w:id="39"/>
      <w:r w:rsidRPr="009E4196">
        <w:t>. Unified theory of acceptance and use of technology: A synthesis and the road ahead. </w:t>
      </w:r>
      <w:r w:rsidRPr="009E4196">
        <w:rPr>
          <w:i/>
          <w:iCs/>
        </w:rPr>
        <w:t>Journal of the association for Information Systems</w:t>
      </w:r>
      <w:r w:rsidRPr="009E4196">
        <w:t>, </w:t>
      </w:r>
      <w:r w:rsidRPr="009E4196">
        <w:rPr>
          <w:i/>
          <w:iCs/>
        </w:rPr>
        <w:t>17</w:t>
      </w:r>
      <w:r w:rsidRPr="009E4196">
        <w:t>(5), 328-376.</w:t>
      </w:r>
    </w:p>
    <w:p w14:paraId="4FF89DF4" w14:textId="0FD0688B" w:rsidR="00C22284" w:rsidRDefault="00C22284" w:rsidP="003C49F6">
      <w:pPr>
        <w:spacing w:line="240" w:lineRule="auto"/>
        <w:ind w:left="720" w:hanging="720"/>
      </w:pPr>
    </w:p>
    <w:p w14:paraId="49475A3D" w14:textId="515DA369" w:rsidR="00C22284" w:rsidRDefault="00C22284" w:rsidP="003C49F6">
      <w:pPr>
        <w:spacing w:line="240" w:lineRule="auto"/>
        <w:ind w:left="720" w:hanging="720"/>
      </w:pPr>
    </w:p>
    <w:p w14:paraId="1052D767" w14:textId="551E3F3E" w:rsidR="00C22284" w:rsidRDefault="00C22284" w:rsidP="003C49F6">
      <w:pPr>
        <w:spacing w:line="240" w:lineRule="auto"/>
        <w:ind w:left="720" w:hanging="720"/>
      </w:pPr>
    </w:p>
    <w:p w14:paraId="046D098A" w14:textId="6613A8B4" w:rsidR="00C22284" w:rsidRDefault="00C22284" w:rsidP="003C49F6">
      <w:pPr>
        <w:spacing w:line="240" w:lineRule="auto"/>
        <w:ind w:left="720" w:hanging="720"/>
      </w:pPr>
    </w:p>
    <w:p w14:paraId="1B3BFCBA" w14:textId="675B1E4B" w:rsidR="00C22284" w:rsidRDefault="00C22284" w:rsidP="003C49F6">
      <w:pPr>
        <w:spacing w:line="240" w:lineRule="auto"/>
        <w:ind w:left="720" w:hanging="720"/>
      </w:pPr>
    </w:p>
    <w:p w14:paraId="2DA62253" w14:textId="597FA663" w:rsidR="00C22284" w:rsidRDefault="00C22284" w:rsidP="003C49F6">
      <w:pPr>
        <w:spacing w:line="240" w:lineRule="auto"/>
        <w:ind w:left="720" w:hanging="720"/>
      </w:pPr>
    </w:p>
    <w:p w14:paraId="111F14CF" w14:textId="706E11CD" w:rsidR="00C22284" w:rsidRDefault="00C22284" w:rsidP="003C49F6">
      <w:pPr>
        <w:spacing w:line="240" w:lineRule="auto"/>
        <w:ind w:left="720" w:hanging="720"/>
      </w:pPr>
    </w:p>
    <w:p w14:paraId="49ADE60D" w14:textId="2F5F4EE0" w:rsidR="00C22284" w:rsidRDefault="00C22284" w:rsidP="003C49F6">
      <w:pPr>
        <w:spacing w:line="240" w:lineRule="auto"/>
        <w:ind w:left="720" w:hanging="720"/>
      </w:pPr>
    </w:p>
    <w:p w14:paraId="7661AC28" w14:textId="1C1670FF" w:rsidR="00C22284" w:rsidRDefault="00C22284" w:rsidP="003C49F6">
      <w:pPr>
        <w:spacing w:line="240" w:lineRule="auto"/>
        <w:ind w:left="720" w:hanging="720"/>
      </w:pPr>
    </w:p>
    <w:p w14:paraId="23F9A0DC" w14:textId="3A9CD091" w:rsidR="00C22284" w:rsidRDefault="00C22284" w:rsidP="003C49F6">
      <w:pPr>
        <w:spacing w:line="240" w:lineRule="auto"/>
        <w:ind w:left="720" w:hanging="720"/>
      </w:pPr>
    </w:p>
    <w:p w14:paraId="2CFA30CE" w14:textId="152F186B" w:rsidR="00C22284" w:rsidRDefault="00C22284" w:rsidP="003C49F6">
      <w:pPr>
        <w:spacing w:line="240" w:lineRule="auto"/>
        <w:ind w:left="720" w:hanging="720"/>
      </w:pPr>
    </w:p>
    <w:p w14:paraId="4AC88295" w14:textId="09467370" w:rsidR="00C22284" w:rsidRDefault="00C22284" w:rsidP="003C49F6">
      <w:pPr>
        <w:spacing w:line="240" w:lineRule="auto"/>
        <w:ind w:left="720" w:hanging="720"/>
      </w:pPr>
    </w:p>
    <w:p w14:paraId="6EC732FA" w14:textId="6AFB8FDD" w:rsidR="00C22284" w:rsidRDefault="00C22284" w:rsidP="003C49F6">
      <w:pPr>
        <w:spacing w:line="240" w:lineRule="auto"/>
        <w:ind w:left="720" w:hanging="720"/>
      </w:pPr>
    </w:p>
    <w:p w14:paraId="4FCAF29E" w14:textId="77777777" w:rsidR="00C22284" w:rsidRDefault="00C22284" w:rsidP="003C49F6">
      <w:pPr>
        <w:spacing w:line="240" w:lineRule="auto"/>
        <w:ind w:left="720" w:hanging="720"/>
      </w:pPr>
    </w:p>
    <w:p w14:paraId="424A2CBF" w14:textId="77777777" w:rsidR="00C22284" w:rsidRPr="003C49F6" w:rsidRDefault="00C22284" w:rsidP="003C49F6">
      <w:pPr>
        <w:spacing w:line="240" w:lineRule="auto"/>
        <w:ind w:left="720" w:hanging="720"/>
      </w:pPr>
    </w:p>
    <w:p w14:paraId="4A9D47F5" w14:textId="75EADBAC" w:rsidR="00041AFC" w:rsidRDefault="00041AFC" w:rsidP="00FA2E1A">
      <w:pPr>
        <w:pStyle w:val="Heading1"/>
      </w:pPr>
      <w:bookmarkStart w:id="40" w:name="_Toc152857458"/>
      <w:r w:rsidRPr="00041AFC">
        <w:t>Appendices</w:t>
      </w:r>
      <w:bookmarkEnd w:id="40"/>
    </w:p>
    <w:p w14:paraId="1745F7A8" w14:textId="7995547D" w:rsidR="00A6094A" w:rsidRPr="00AD2A25" w:rsidRDefault="00A6094A" w:rsidP="00A6094A">
      <w:pPr>
        <w:rPr>
          <w:b/>
          <w:bCs/>
        </w:rPr>
      </w:pPr>
      <w:r>
        <w:rPr>
          <w:b/>
          <w:bCs/>
        </w:rPr>
        <w:t xml:space="preserve">Table 2: </w:t>
      </w:r>
      <w:r w:rsidRPr="00AD2A25">
        <w:rPr>
          <w:b/>
          <w:bCs/>
        </w:rPr>
        <w:t>Emotional Descriptive Statistics</w:t>
      </w:r>
    </w:p>
    <w:p w14:paraId="723AA253" w14:textId="77777777" w:rsidR="00A6094A" w:rsidRPr="008C0836" w:rsidRDefault="00A6094A" w:rsidP="00A6094A">
      <w:pPr>
        <w:autoSpaceDE w:val="0"/>
        <w:autoSpaceDN w:val="0"/>
        <w:adjustRightInd w:val="0"/>
        <w:spacing w:after="0" w:line="240" w:lineRule="auto"/>
        <w:rPr>
          <w:lang w:val="en-KE"/>
        </w:rPr>
      </w:pPr>
    </w:p>
    <w:tbl>
      <w:tblPr>
        <w:tblStyle w:val="TableGrid"/>
        <w:tblW w:w="8424" w:type="dxa"/>
        <w:tblLayout w:type="fixed"/>
        <w:tblLook w:val="0000" w:firstRow="0" w:lastRow="0" w:firstColumn="0" w:lastColumn="0" w:noHBand="0" w:noVBand="0"/>
      </w:tblPr>
      <w:tblGrid>
        <w:gridCol w:w="1706"/>
        <w:gridCol w:w="1029"/>
        <w:gridCol w:w="1077"/>
        <w:gridCol w:w="1107"/>
        <w:gridCol w:w="1030"/>
        <w:gridCol w:w="1445"/>
        <w:gridCol w:w="1030"/>
      </w:tblGrid>
      <w:tr w:rsidR="00A6094A" w:rsidRPr="004C00F4" w14:paraId="0DAD4413" w14:textId="77777777" w:rsidTr="00750CDE">
        <w:tc>
          <w:tcPr>
            <w:tcW w:w="8424" w:type="dxa"/>
            <w:gridSpan w:val="7"/>
          </w:tcPr>
          <w:p w14:paraId="4E723021" w14:textId="77777777" w:rsidR="00A6094A" w:rsidRPr="004C00F4" w:rsidRDefault="00A6094A" w:rsidP="00750CDE">
            <w:pPr>
              <w:autoSpaceDE w:val="0"/>
              <w:autoSpaceDN w:val="0"/>
              <w:adjustRightInd w:val="0"/>
              <w:spacing w:line="320" w:lineRule="atLeast"/>
              <w:ind w:left="60" w:right="60"/>
              <w:jc w:val="center"/>
              <w:rPr>
                <w:color w:val="auto"/>
                <w:lang w:val="en-KE"/>
              </w:rPr>
            </w:pPr>
            <w:r w:rsidRPr="004C00F4">
              <w:rPr>
                <w:b/>
                <w:bCs/>
                <w:color w:val="auto"/>
                <w:lang w:val="en-KE"/>
              </w:rPr>
              <w:t>Descriptive Statistics</w:t>
            </w:r>
          </w:p>
        </w:tc>
      </w:tr>
      <w:tr w:rsidR="00A6094A" w:rsidRPr="004C00F4" w14:paraId="23170284" w14:textId="77777777" w:rsidTr="00750CDE">
        <w:tc>
          <w:tcPr>
            <w:tcW w:w="1706" w:type="dxa"/>
          </w:tcPr>
          <w:p w14:paraId="4B193776" w14:textId="77777777" w:rsidR="00A6094A" w:rsidRPr="004C00F4" w:rsidRDefault="00A6094A" w:rsidP="00750CDE">
            <w:pPr>
              <w:autoSpaceDE w:val="0"/>
              <w:autoSpaceDN w:val="0"/>
              <w:adjustRightInd w:val="0"/>
              <w:rPr>
                <w:color w:val="auto"/>
                <w:lang w:val="en-KE"/>
              </w:rPr>
            </w:pPr>
          </w:p>
        </w:tc>
        <w:tc>
          <w:tcPr>
            <w:tcW w:w="1029" w:type="dxa"/>
          </w:tcPr>
          <w:p w14:paraId="21718A4D" w14:textId="77777777" w:rsidR="00A6094A" w:rsidRPr="004C00F4" w:rsidRDefault="00A6094A" w:rsidP="00750CDE">
            <w:pPr>
              <w:autoSpaceDE w:val="0"/>
              <w:autoSpaceDN w:val="0"/>
              <w:adjustRightInd w:val="0"/>
              <w:spacing w:line="320" w:lineRule="atLeast"/>
              <w:ind w:left="60" w:right="60"/>
              <w:jc w:val="center"/>
              <w:rPr>
                <w:color w:val="auto"/>
                <w:lang w:val="en-KE"/>
              </w:rPr>
            </w:pPr>
            <w:r w:rsidRPr="004C00F4">
              <w:rPr>
                <w:color w:val="auto"/>
                <w:lang w:val="en-KE"/>
              </w:rPr>
              <w:t>N</w:t>
            </w:r>
          </w:p>
        </w:tc>
        <w:tc>
          <w:tcPr>
            <w:tcW w:w="1077" w:type="dxa"/>
          </w:tcPr>
          <w:p w14:paraId="1BD37D0C" w14:textId="77777777" w:rsidR="00A6094A" w:rsidRPr="004C00F4" w:rsidRDefault="00A6094A" w:rsidP="00750CDE">
            <w:pPr>
              <w:autoSpaceDE w:val="0"/>
              <w:autoSpaceDN w:val="0"/>
              <w:adjustRightInd w:val="0"/>
              <w:spacing w:line="320" w:lineRule="atLeast"/>
              <w:ind w:left="60" w:right="60"/>
              <w:jc w:val="center"/>
              <w:rPr>
                <w:color w:val="auto"/>
                <w:lang w:val="en-KE"/>
              </w:rPr>
            </w:pPr>
            <w:r w:rsidRPr="004C00F4">
              <w:rPr>
                <w:color w:val="auto"/>
                <w:lang w:val="en-KE"/>
              </w:rPr>
              <w:t>Minimum</w:t>
            </w:r>
          </w:p>
        </w:tc>
        <w:tc>
          <w:tcPr>
            <w:tcW w:w="1107" w:type="dxa"/>
          </w:tcPr>
          <w:p w14:paraId="1B70FD5E" w14:textId="77777777" w:rsidR="00A6094A" w:rsidRPr="004C00F4" w:rsidRDefault="00A6094A" w:rsidP="00750CDE">
            <w:pPr>
              <w:autoSpaceDE w:val="0"/>
              <w:autoSpaceDN w:val="0"/>
              <w:adjustRightInd w:val="0"/>
              <w:spacing w:line="320" w:lineRule="atLeast"/>
              <w:ind w:left="60" w:right="60"/>
              <w:jc w:val="center"/>
              <w:rPr>
                <w:color w:val="auto"/>
                <w:lang w:val="en-KE"/>
              </w:rPr>
            </w:pPr>
            <w:r w:rsidRPr="004C00F4">
              <w:rPr>
                <w:color w:val="auto"/>
                <w:lang w:val="en-KE"/>
              </w:rPr>
              <w:t>Maximum</w:t>
            </w:r>
          </w:p>
        </w:tc>
        <w:tc>
          <w:tcPr>
            <w:tcW w:w="1030" w:type="dxa"/>
          </w:tcPr>
          <w:p w14:paraId="58B4C7FA" w14:textId="77777777" w:rsidR="00A6094A" w:rsidRPr="004C00F4" w:rsidRDefault="00A6094A" w:rsidP="00750CDE">
            <w:pPr>
              <w:autoSpaceDE w:val="0"/>
              <w:autoSpaceDN w:val="0"/>
              <w:adjustRightInd w:val="0"/>
              <w:spacing w:line="320" w:lineRule="atLeast"/>
              <w:ind w:left="60" w:right="60"/>
              <w:jc w:val="center"/>
              <w:rPr>
                <w:color w:val="auto"/>
                <w:lang w:val="en-KE"/>
              </w:rPr>
            </w:pPr>
            <w:r w:rsidRPr="004C00F4">
              <w:rPr>
                <w:color w:val="auto"/>
                <w:lang w:val="en-KE"/>
              </w:rPr>
              <w:t>Mean</w:t>
            </w:r>
          </w:p>
        </w:tc>
        <w:tc>
          <w:tcPr>
            <w:tcW w:w="1445" w:type="dxa"/>
          </w:tcPr>
          <w:p w14:paraId="2A68B0F1" w14:textId="77777777" w:rsidR="00A6094A" w:rsidRPr="004C00F4" w:rsidRDefault="00A6094A" w:rsidP="00750CDE">
            <w:pPr>
              <w:autoSpaceDE w:val="0"/>
              <w:autoSpaceDN w:val="0"/>
              <w:adjustRightInd w:val="0"/>
              <w:spacing w:line="320" w:lineRule="atLeast"/>
              <w:ind w:left="60" w:right="60"/>
              <w:jc w:val="center"/>
              <w:rPr>
                <w:color w:val="auto"/>
                <w:lang w:val="en-KE"/>
              </w:rPr>
            </w:pPr>
            <w:r w:rsidRPr="004C00F4">
              <w:rPr>
                <w:color w:val="auto"/>
                <w:lang w:val="en-KE"/>
              </w:rPr>
              <w:t>Std. Deviation</w:t>
            </w:r>
          </w:p>
        </w:tc>
        <w:tc>
          <w:tcPr>
            <w:tcW w:w="1030" w:type="dxa"/>
          </w:tcPr>
          <w:p w14:paraId="0D58CF57" w14:textId="77777777" w:rsidR="00A6094A" w:rsidRPr="004C00F4" w:rsidRDefault="00A6094A" w:rsidP="00750CDE">
            <w:pPr>
              <w:autoSpaceDE w:val="0"/>
              <w:autoSpaceDN w:val="0"/>
              <w:adjustRightInd w:val="0"/>
              <w:spacing w:line="320" w:lineRule="atLeast"/>
              <w:ind w:left="60" w:right="60"/>
              <w:jc w:val="center"/>
              <w:rPr>
                <w:color w:val="auto"/>
                <w:lang w:val="en-KE"/>
              </w:rPr>
            </w:pPr>
            <w:r w:rsidRPr="004C00F4">
              <w:rPr>
                <w:color w:val="auto"/>
                <w:lang w:val="en-KE"/>
              </w:rPr>
              <w:t>Variance</w:t>
            </w:r>
          </w:p>
        </w:tc>
      </w:tr>
      <w:tr w:rsidR="00A6094A" w:rsidRPr="004C00F4" w14:paraId="48E79C2D" w14:textId="77777777" w:rsidTr="00750CDE">
        <w:tc>
          <w:tcPr>
            <w:tcW w:w="1706" w:type="dxa"/>
          </w:tcPr>
          <w:p w14:paraId="44C8477D" w14:textId="77777777" w:rsidR="00A6094A" w:rsidRPr="004C00F4" w:rsidRDefault="00A6094A" w:rsidP="00750CDE">
            <w:pPr>
              <w:autoSpaceDE w:val="0"/>
              <w:autoSpaceDN w:val="0"/>
              <w:adjustRightInd w:val="0"/>
              <w:spacing w:line="320" w:lineRule="atLeast"/>
              <w:ind w:left="60" w:right="60"/>
              <w:rPr>
                <w:color w:val="auto"/>
                <w:lang w:val="en-KE"/>
              </w:rPr>
            </w:pPr>
            <w:r w:rsidRPr="004C00F4">
              <w:rPr>
                <w:color w:val="auto"/>
                <w:lang w:val="en-KE"/>
              </w:rPr>
              <w:t>Pleasure</w:t>
            </w:r>
          </w:p>
        </w:tc>
        <w:tc>
          <w:tcPr>
            <w:tcW w:w="1029" w:type="dxa"/>
          </w:tcPr>
          <w:p w14:paraId="526B4F77" w14:textId="77777777" w:rsidR="00A6094A" w:rsidRPr="004C00F4" w:rsidRDefault="00A6094A" w:rsidP="00750CDE">
            <w:pPr>
              <w:autoSpaceDE w:val="0"/>
              <w:autoSpaceDN w:val="0"/>
              <w:adjustRightInd w:val="0"/>
              <w:spacing w:line="320" w:lineRule="atLeast"/>
              <w:ind w:left="60" w:right="60"/>
              <w:jc w:val="right"/>
              <w:rPr>
                <w:color w:val="auto"/>
                <w:lang w:val="en-KE"/>
              </w:rPr>
            </w:pPr>
            <w:r w:rsidRPr="004C00F4">
              <w:rPr>
                <w:color w:val="auto"/>
                <w:lang w:val="en-KE"/>
              </w:rPr>
              <w:t>380</w:t>
            </w:r>
          </w:p>
        </w:tc>
        <w:tc>
          <w:tcPr>
            <w:tcW w:w="1077" w:type="dxa"/>
          </w:tcPr>
          <w:p w14:paraId="79D465E3" w14:textId="77777777" w:rsidR="00A6094A" w:rsidRPr="004C00F4" w:rsidRDefault="00A6094A" w:rsidP="00750CDE">
            <w:pPr>
              <w:autoSpaceDE w:val="0"/>
              <w:autoSpaceDN w:val="0"/>
              <w:adjustRightInd w:val="0"/>
              <w:spacing w:line="320" w:lineRule="atLeast"/>
              <w:ind w:left="60" w:right="60"/>
              <w:jc w:val="right"/>
              <w:rPr>
                <w:color w:val="auto"/>
                <w:lang w:val="en-KE"/>
              </w:rPr>
            </w:pPr>
            <w:r w:rsidRPr="004C00F4">
              <w:rPr>
                <w:color w:val="auto"/>
                <w:lang w:val="en-KE"/>
              </w:rPr>
              <w:t>1</w:t>
            </w:r>
          </w:p>
        </w:tc>
        <w:tc>
          <w:tcPr>
            <w:tcW w:w="1107" w:type="dxa"/>
          </w:tcPr>
          <w:p w14:paraId="6455B79D" w14:textId="77777777" w:rsidR="00A6094A" w:rsidRPr="004C00F4" w:rsidRDefault="00A6094A" w:rsidP="00750CDE">
            <w:pPr>
              <w:autoSpaceDE w:val="0"/>
              <w:autoSpaceDN w:val="0"/>
              <w:adjustRightInd w:val="0"/>
              <w:spacing w:line="320" w:lineRule="atLeast"/>
              <w:ind w:left="60" w:right="60"/>
              <w:jc w:val="right"/>
              <w:rPr>
                <w:color w:val="auto"/>
                <w:lang w:val="en-KE"/>
              </w:rPr>
            </w:pPr>
            <w:r w:rsidRPr="004C00F4">
              <w:rPr>
                <w:color w:val="auto"/>
                <w:lang w:val="en-KE"/>
              </w:rPr>
              <w:t>7</w:t>
            </w:r>
          </w:p>
        </w:tc>
        <w:tc>
          <w:tcPr>
            <w:tcW w:w="1030" w:type="dxa"/>
          </w:tcPr>
          <w:p w14:paraId="4771EF81" w14:textId="77777777" w:rsidR="00A6094A" w:rsidRPr="004C00F4" w:rsidRDefault="00A6094A" w:rsidP="00750CDE">
            <w:pPr>
              <w:autoSpaceDE w:val="0"/>
              <w:autoSpaceDN w:val="0"/>
              <w:adjustRightInd w:val="0"/>
              <w:spacing w:line="320" w:lineRule="atLeast"/>
              <w:ind w:left="60" w:right="60"/>
              <w:jc w:val="right"/>
              <w:rPr>
                <w:color w:val="auto"/>
                <w:lang w:val="en-KE"/>
              </w:rPr>
            </w:pPr>
            <w:r w:rsidRPr="004C00F4">
              <w:rPr>
                <w:color w:val="auto"/>
                <w:lang w:val="en-KE"/>
              </w:rPr>
              <w:t>5.41</w:t>
            </w:r>
          </w:p>
        </w:tc>
        <w:tc>
          <w:tcPr>
            <w:tcW w:w="1445" w:type="dxa"/>
          </w:tcPr>
          <w:p w14:paraId="78FE1029" w14:textId="77777777" w:rsidR="00A6094A" w:rsidRPr="004C00F4" w:rsidRDefault="00A6094A" w:rsidP="00750CDE">
            <w:pPr>
              <w:autoSpaceDE w:val="0"/>
              <w:autoSpaceDN w:val="0"/>
              <w:adjustRightInd w:val="0"/>
              <w:spacing w:line="320" w:lineRule="atLeast"/>
              <w:ind w:left="60" w:right="60"/>
              <w:jc w:val="right"/>
              <w:rPr>
                <w:color w:val="auto"/>
                <w:lang w:val="en-KE"/>
              </w:rPr>
            </w:pPr>
            <w:r w:rsidRPr="004C00F4">
              <w:rPr>
                <w:color w:val="auto"/>
                <w:lang w:val="en-KE"/>
              </w:rPr>
              <w:t>1.075</w:t>
            </w:r>
          </w:p>
        </w:tc>
        <w:tc>
          <w:tcPr>
            <w:tcW w:w="1030" w:type="dxa"/>
          </w:tcPr>
          <w:p w14:paraId="45BEEF1A" w14:textId="77777777" w:rsidR="00A6094A" w:rsidRPr="004C00F4" w:rsidRDefault="00A6094A" w:rsidP="00750CDE">
            <w:pPr>
              <w:autoSpaceDE w:val="0"/>
              <w:autoSpaceDN w:val="0"/>
              <w:adjustRightInd w:val="0"/>
              <w:spacing w:line="320" w:lineRule="atLeast"/>
              <w:ind w:left="60" w:right="60"/>
              <w:jc w:val="right"/>
              <w:rPr>
                <w:color w:val="auto"/>
                <w:lang w:val="en-KE"/>
              </w:rPr>
            </w:pPr>
            <w:r w:rsidRPr="004C00F4">
              <w:rPr>
                <w:color w:val="auto"/>
                <w:lang w:val="en-KE"/>
              </w:rPr>
              <w:t>1.156</w:t>
            </w:r>
          </w:p>
        </w:tc>
      </w:tr>
      <w:tr w:rsidR="00A6094A" w:rsidRPr="004C00F4" w14:paraId="3FDC6C38" w14:textId="77777777" w:rsidTr="00750CDE">
        <w:tc>
          <w:tcPr>
            <w:tcW w:w="1706" w:type="dxa"/>
          </w:tcPr>
          <w:p w14:paraId="785F3B1E" w14:textId="77777777" w:rsidR="00A6094A" w:rsidRPr="004C00F4" w:rsidRDefault="00A6094A" w:rsidP="00750CDE">
            <w:pPr>
              <w:autoSpaceDE w:val="0"/>
              <w:autoSpaceDN w:val="0"/>
              <w:adjustRightInd w:val="0"/>
              <w:spacing w:line="320" w:lineRule="atLeast"/>
              <w:ind w:left="60" w:right="60"/>
              <w:rPr>
                <w:color w:val="auto"/>
                <w:lang w:val="en-KE"/>
              </w:rPr>
            </w:pPr>
            <w:r w:rsidRPr="004C00F4">
              <w:rPr>
                <w:color w:val="auto"/>
                <w:lang w:val="en-KE"/>
              </w:rPr>
              <w:t>Happiness</w:t>
            </w:r>
          </w:p>
        </w:tc>
        <w:tc>
          <w:tcPr>
            <w:tcW w:w="1029" w:type="dxa"/>
          </w:tcPr>
          <w:p w14:paraId="786BE6C1" w14:textId="77777777" w:rsidR="00A6094A" w:rsidRPr="004C00F4" w:rsidRDefault="00A6094A" w:rsidP="00750CDE">
            <w:pPr>
              <w:autoSpaceDE w:val="0"/>
              <w:autoSpaceDN w:val="0"/>
              <w:adjustRightInd w:val="0"/>
              <w:spacing w:line="320" w:lineRule="atLeast"/>
              <w:ind w:left="60" w:right="60"/>
              <w:jc w:val="right"/>
              <w:rPr>
                <w:color w:val="auto"/>
                <w:lang w:val="en-KE"/>
              </w:rPr>
            </w:pPr>
            <w:r w:rsidRPr="004C00F4">
              <w:rPr>
                <w:color w:val="auto"/>
                <w:lang w:val="en-KE"/>
              </w:rPr>
              <w:t>380</w:t>
            </w:r>
          </w:p>
        </w:tc>
        <w:tc>
          <w:tcPr>
            <w:tcW w:w="1077" w:type="dxa"/>
          </w:tcPr>
          <w:p w14:paraId="5E8079DD" w14:textId="77777777" w:rsidR="00A6094A" w:rsidRPr="004C00F4" w:rsidRDefault="00A6094A" w:rsidP="00750CDE">
            <w:pPr>
              <w:autoSpaceDE w:val="0"/>
              <w:autoSpaceDN w:val="0"/>
              <w:adjustRightInd w:val="0"/>
              <w:spacing w:line="320" w:lineRule="atLeast"/>
              <w:ind w:left="60" w:right="60"/>
              <w:jc w:val="right"/>
              <w:rPr>
                <w:color w:val="auto"/>
                <w:lang w:val="en-KE"/>
              </w:rPr>
            </w:pPr>
            <w:r w:rsidRPr="004C00F4">
              <w:rPr>
                <w:color w:val="auto"/>
                <w:lang w:val="en-KE"/>
              </w:rPr>
              <w:t>2</w:t>
            </w:r>
          </w:p>
        </w:tc>
        <w:tc>
          <w:tcPr>
            <w:tcW w:w="1107" w:type="dxa"/>
          </w:tcPr>
          <w:p w14:paraId="01D007F4" w14:textId="77777777" w:rsidR="00A6094A" w:rsidRPr="004C00F4" w:rsidRDefault="00A6094A" w:rsidP="00750CDE">
            <w:pPr>
              <w:autoSpaceDE w:val="0"/>
              <w:autoSpaceDN w:val="0"/>
              <w:adjustRightInd w:val="0"/>
              <w:spacing w:line="320" w:lineRule="atLeast"/>
              <w:ind w:left="60" w:right="60"/>
              <w:jc w:val="right"/>
              <w:rPr>
                <w:color w:val="auto"/>
                <w:lang w:val="en-KE"/>
              </w:rPr>
            </w:pPr>
            <w:r w:rsidRPr="004C00F4">
              <w:rPr>
                <w:color w:val="auto"/>
                <w:lang w:val="en-KE"/>
              </w:rPr>
              <w:t>7</w:t>
            </w:r>
          </w:p>
        </w:tc>
        <w:tc>
          <w:tcPr>
            <w:tcW w:w="1030" w:type="dxa"/>
          </w:tcPr>
          <w:p w14:paraId="24CDC800" w14:textId="77777777" w:rsidR="00A6094A" w:rsidRPr="004C00F4" w:rsidRDefault="00A6094A" w:rsidP="00750CDE">
            <w:pPr>
              <w:autoSpaceDE w:val="0"/>
              <w:autoSpaceDN w:val="0"/>
              <w:adjustRightInd w:val="0"/>
              <w:spacing w:line="320" w:lineRule="atLeast"/>
              <w:ind w:left="60" w:right="60"/>
              <w:jc w:val="right"/>
              <w:rPr>
                <w:color w:val="auto"/>
                <w:lang w:val="en-KE"/>
              </w:rPr>
            </w:pPr>
            <w:r w:rsidRPr="004C00F4">
              <w:rPr>
                <w:color w:val="auto"/>
                <w:lang w:val="en-KE"/>
              </w:rPr>
              <w:t>5.35</w:t>
            </w:r>
          </w:p>
        </w:tc>
        <w:tc>
          <w:tcPr>
            <w:tcW w:w="1445" w:type="dxa"/>
          </w:tcPr>
          <w:p w14:paraId="057E6FDD" w14:textId="77777777" w:rsidR="00A6094A" w:rsidRPr="004C00F4" w:rsidRDefault="00A6094A" w:rsidP="00750CDE">
            <w:pPr>
              <w:autoSpaceDE w:val="0"/>
              <w:autoSpaceDN w:val="0"/>
              <w:adjustRightInd w:val="0"/>
              <w:spacing w:line="320" w:lineRule="atLeast"/>
              <w:ind w:left="60" w:right="60"/>
              <w:jc w:val="right"/>
              <w:rPr>
                <w:color w:val="auto"/>
                <w:lang w:val="en-KE"/>
              </w:rPr>
            </w:pPr>
            <w:r w:rsidRPr="004C00F4">
              <w:rPr>
                <w:color w:val="auto"/>
                <w:lang w:val="en-KE"/>
              </w:rPr>
              <w:t>1.179</w:t>
            </w:r>
          </w:p>
        </w:tc>
        <w:tc>
          <w:tcPr>
            <w:tcW w:w="1030" w:type="dxa"/>
          </w:tcPr>
          <w:p w14:paraId="5E961CD1" w14:textId="77777777" w:rsidR="00A6094A" w:rsidRPr="004C00F4" w:rsidRDefault="00A6094A" w:rsidP="00750CDE">
            <w:pPr>
              <w:autoSpaceDE w:val="0"/>
              <w:autoSpaceDN w:val="0"/>
              <w:adjustRightInd w:val="0"/>
              <w:spacing w:line="320" w:lineRule="atLeast"/>
              <w:ind w:left="60" w:right="60"/>
              <w:jc w:val="right"/>
              <w:rPr>
                <w:color w:val="auto"/>
                <w:lang w:val="en-KE"/>
              </w:rPr>
            </w:pPr>
            <w:r w:rsidRPr="004C00F4">
              <w:rPr>
                <w:color w:val="auto"/>
                <w:lang w:val="en-KE"/>
              </w:rPr>
              <w:t>1.390</w:t>
            </w:r>
          </w:p>
        </w:tc>
      </w:tr>
      <w:tr w:rsidR="00A6094A" w:rsidRPr="004C00F4" w14:paraId="3BE62550" w14:textId="77777777" w:rsidTr="00750CDE">
        <w:tc>
          <w:tcPr>
            <w:tcW w:w="1706" w:type="dxa"/>
          </w:tcPr>
          <w:p w14:paraId="06308893" w14:textId="77777777" w:rsidR="00A6094A" w:rsidRPr="004C00F4" w:rsidRDefault="00A6094A" w:rsidP="00750CDE">
            <w:pPr>
              <w:autoSpaceDE w:val="0"/>
              <w:autoSpaceDN w:val="0"/>
              <w:adjustRightInd w:val="0"/>
              <w:spacing w:line="320" w:lineRule="atLeast"/>
              <w:ind w:left="60" w:right="60"/>
              <w:rPr>
                <w:color w:val="auto"/>
                <w:lang w:val="en-KE"/>
              </w:rPr>
            </w:pPr>
            <w:r w:rsidRPr="004C00F4">
              <w:rPr>
                <w:color w:val="auto"/>
                <w:lang w:val="en-KE"/>
              </w:rPr>
              <w:t>Contentment</w:t>
            </w:r>
          </w:p>
        </w:tc>
        <w:tc>
          <w:tcPr>
            <w:tcW w:w="1029" w:type="dxa"/>
          </w:tcPr>
          <w:p w14:paraId="0EF415EB" w14:textId="77777777" w:rsidR="00A6094A" w:rsidRPr="004C00F4" w:rsidRDefault="00A6094A" w:rsidP="00750CDE">
            <w:pPr>
              <w:autoSpaceDE w:val="0"/>
              <w:autoSpaceDN w:val="0"/>
              <w:adjustRightInd w:val="0"/>
              <w:spacing w:line="320" w:lineRule="atLeast"/>
              <w:ind w:left="60" w:right="60"/>
              <w:jc w:val="right"/>
              <w:rPr>
                <w:color w:val="auto"/>
                <w:lang w:val="en-KE"/>
              </w:rPr>
            </w:pPr>
            <w:r w:rsidRPr="004C00F4">
              <w:rPr>
                <w:color w:val="auto"/>
                <w:lang w:val="en-KE"/>
              </w:rPr>
              <w:t>380</w:t>
            </w:r>
          </w:p>
        </w:tc>
        <w:tc>
          <w:tcPr>
            <w:tcW w:w="1077" w:type="dxa"/>
          </w:tcPr>
          <w:p w14:paraId="44F999C9" w14:textId="77777777" w:rsidR="00A6094A" w:rsidRPr="004C00F4" w:rsidRDefault="00A6094A" w:rsidP="00750CDE">
            <w:pPr>
              <w:autoSpaceDE w:val="0"/>
              <w:autoSpaceDN w:val="0"/>
              <w:adjustRightInd w:val="0"/>
              <w:spacing w:line="320" w:lineRule="atLeast"/>
              <w:ind w:left="60" w:right="60"/>
              <w:jc w:val="right"/>
              <w:rPr>
                <w:color w:val="auto"/>
                <w:lang w:val="en-KE"/>
              </w:rPr>
            </w:pPr>
            <w:r w:rsidRPr="004C00F4">
              <w:rPr>
                <w:color w:val="auto"/>
                <w:lang w:val="en-KE"/>
              </w:rPr>
              <w:t>1</w:t>
            </w:r>
          </w:p>
        </w:tc>
        <w:tc>
          <w:tcPr>
            <w:tcW w:w="1107" w:type="dxa"/>
          </w:tcPr>
          <w:p w14:paraId="368D7D73" w14:textId="77777777" w:rsidR="00A6094A" w:rsidRPr="004C00F4" w:rsidRDefault="00A6094A" w:rsidP="00750CDE">
            <w:pPr>
              <w:autoSpaceDE w:val="0"/>
              <w:autoSpaceDN w:val="0"/>
              <w:adjustRightInd w:val="0"/>
              <w:spacing w:line="320" w:lineRule="atLeast"/>
              <w:ind w:left="60" w:right="60"/>
              <w:jc w:val="right"/>
              <w:rPr>
                <w:color w:val="auto"/>
                <w:lang w:val="en-KE"/>
              </w:rPr>
            </w:pPr>
            <w:r w:rsidRPr="004C00F4">
              <w:rPr>
                <w:color w:val="auto"/>
                <w:lang w:val="en-KE"/>
              </w:rPr>
              <w:t>7</w:t>
            </w:r>
          </w:p>
        </w:tc>
        <w:tc>
          <w:tcPr>
            <w:tcW w:w="1030" w:type="dxa"/>
          </w:tcPr>
          <w:p w14:paraId="6D127EEA" w14:textId="77777777" w:rsidR="00A6094A" w:rsidRPr="004C00F4" w:rsidRDefault="00A6094A" w:rsidP="00750CDE">
            <w:pPr>
              <w:autoSpaceDE w:val="0"/>
              <w:autoSpaceDN w:val="0"/>
              <w:adjustRightInd w:val="0"/>
              <w:spacing w:line="320" w:lineRule="atLeast"/>
              <w:ind w:left="60" w:right="60"/>
              <w:jc w:val="right"/>
              <w:rPr>
                <w:color w:val="auto"/>
                <w:lang w:val="en-KE"/>
              </w:rPr>
            </w:pPr>
            <w:r w:rsidRPr="004C00F4">
              <w:rPr>
                <w:color w:val="auto"/>
                <w:lang w:val="en-KE"/>
              </w:rPr>
              <w:t>5.10</w:t>
            </w:r>
          </w:p>
        </w:tc>
        <w:tc>
          <w:tcPr>
            <w:tcW w:w="1445" w:type="dxa"/>
          </w:tcPr>
          <w:p w14:paraId="799BC48D" w14:textId="77777777" w:rsidR="00A6094A" w:rsidRPr="004C00F4" w:rsidRDefault="00A6094A" w:rsidP="00750CDE">
            <w:pPr>
              <w:autoSpaceDE w:val="0"/>
              <w:autoSpaceDN w:val="0"/>
              <w:adjustRightInd w:val="0"/>
              <w:spacing w:line="320" w:lineRule="atLeast"/>
              <w:ind w:left="60" w:right="60"/>
              <w:jc w:val="right"/>
              <w:rPr>
                <w:color w:val="auto"/>
                <w:lang w:val="en-KE"/>
              </w:rPr>
            </w:pPr>
            <w:r w:rsidRPr="004C00F4">
              <w:rPr>
                <w:color w:val="auto"/>
                <w:lang w:val="en-KE"/>
              </w:rPr>
              <w:t>1.245</w:t>
            </w:r>
          </w:p>
        </w:tc>
        <w:tc>
          <w:tcPr>
            <w:tcW w:w="1030" w:type="dxa"/>
          </w:tcPr>
          <w:p w14:paraId="67D044A4" w14:textId="77777777" w:rsidR="00A6094A" w:rsidRPr="004C00F4" w:rsidRDefault="00A6094A" w:rsidP="00750CDE">
            <w:pPr>
              <w:autoSpaceDE w:val="0"/>
              <w:autoSpaceDN w:val="0"/>
              <w:adjustRightInd w:val="0"/>
              <w:spacing w:line="320" w:lineRule="atLeast"/>
              <w:ind w:left="60" w:right="60"/>
              <w:jc w:val="right"/>
              <w:rPr>
                <w:color w:val="auto"/>
                <w:lang w:val="en-KE"/>
              </w:rPr>
            </w:pPr>
            <w:r w:rsidRPr="004C00F4">
              <w:rPr>
                <w:color w:val="auto"/>
                <w:lang w:val="en-KE"/>
              </w:rPr>
              <w:t>1.549</w:t>
            </w:r>
          </w:p>
        </w:tc>
      </w:tr>
      <w:tr w:rsidR="00A6094A" w:rsidRPr="004C00F4" w14:paraId="4C09BE34" w14:textId="77777777" w:rsidTr="00750CDE">
        <w:tc>
          <w:tcPr>
            <w:tcW w:w="1706" w:type="dxa"/>
          </w:tcPr>
          <w:p w14:paraId="073250D2" w14:textId="77777777" w:rsidR="00A6094A" w:rsidRPr="004C00F4" w:rsidRDefault="00A6094A" w:rsidP="00750CDE">
            <w:pPr>
              <w:autoSpaceDE w:val="0"/>
              <w:autoSpaceDN w:val="0"/>
              <w:adjustRightInd w:val="0"/>
              <w:spacing w:line="320" w:lineRule="atLeast"/>
              <w:ind w:left="60" w:right="60"/>
              <w:rPr>
                <w:color w:val="auto"/>
                <w:lang w:val="en-KE"/>
              </w:rPr>
            </w:pPr>
            <w:r w:rsidRPr="004C00F4">
              <w:rPr>
                <w:color w:val="auto"/>
                <w:lang w:val="en-KE"/>
              </w:rPr>
              <w:t xml:space="preserve"> Frustration</w:t>
            </w:r>
          </w:p>
        </w:tc>
        <w:tc>
          <w:tcPr>
            <w:tcW w:w="1029" w:type="dxa"/>
          </w:tcPr>
          <w:p w14:paraId="30534B34" w14:textId="77777777" w:rsidR="00A6094A" w:rsidRPr="004C00F4" w:rsidRDefault="00A6094A" w:rsidP="00750CDE">
            <w:pPr>
              <w:autoSpaceDE w:val="0"/>
              <w:autoSpaceDN w:val="0"/>
              <w:adjustRightInd w:val="0"/>
              <w:spacing w:line="320" w:lineRule="atLeast"/>
              <w:ind w:left="60" w:right="60"/>
              <w:jc w:val="right"/>
              <w:rPr>
                <w:color w:val="auto"/>
                <w:lang w:val="en-KE"/>
              </w:rPr>
            </w:pPr>
            <w:r w:rsidRPr="004C00F4">
              <w:rPr>
                <w:color w:val="auto"/>
                <w:lang w:val="en-KE"/>
              </w:rPr>
              <w:t>380</w:t>
            </w:r>
          </w:p>
        </w:tc>
        <w:tc>
          <w:tcPr>
            <w:tcW w:w="1077" w:type="dxa"/>
          </w:tcPr>
          <w:p w14:paraId="0678C53D" w14:textId="77777777" w:rsidR="00A6094A" w:rsidRPr="004C00F4" w:rsidRDefault="00A6094A" w:rsidP="00750CDE">
            <w:pPr>
              <w:autoSpaceDE w:val="0"/>
              <w:autoSpaceDN w:val="0"/>
              <w:adjustRightInd w:val="0"/>
              <w:spacing w:line="320" w:lineRule="atLeast"/>
              <w:ind w:left="60" w:right="60"/>
              <w:jc w:val="right"/>
              <w:rPr>
                <w:color w:val="auto"/>
                <w:lang w:val="en-KE"/>
              </w:rPr>
            </w:pPr>
            <w:r w:rsidRPr="004C00F4">
              <w:rPr>
                <w:color w:val="auto"/>
                <w:lang w:val="en-KE"/>
              </w:rPr>
              <w:t>1</w:t>
            </w:r>
          </w:p>
        </w:tc>
        <w:tc>
          <w:tcPr>
            <w:tcW w:w="1107" w:type="dxa"/>
          </w:tcPr>
          <w:p w14:paraId="6233633D" w14:textId="77777777" w:rsidR="00A6094A" w:rsidRPr="004C00F4" w:rsidRDefault="00A6094A" w:rsidP="00750CDE">
            <w:pPr>
              <w:autoSpaceDE w:val="0"/>
              <w:autoSpaceDN w:val="0"/>
              <w:adjustRightInd w:val="0"/>
              <w:spacing w:line="320" w:lineRule="atLeast"/>
              <w:ind w:left="60" w:right="60"/>
              <w:jc w:val="right"/>
              <w:rPr>
                <w:color w:val="auto"/>
                <w:lang w:val="en-KE"/>
              </w:rPr>
            </w:pPr>
            <w:r w:rsidRPr="004C00F4">
              <w:rPr>
                <w:color w:val="auto"/>
                <w:lang w:val="en-KE"/>
              </w:rPr>
              <w:t>7</w:t>
            </w:r>
          </w:p>
        </w:tc>
        <w:tc>
          <w:tcPr>
            <w:tcW w:w="1030" w:type="dxa"/>
          </w:tcPr>
          <w:p w14:paraId="68731032" w14:textId="77777777" w:rsidR="00A6094A" w:rsidRPr="004C00F4" w:rsidRDefault="00A6094A" w:rsidP="00750CDE">
            <w:pPr>
              <w:autoSpaceDE w:val="0"/>
              <w:autoSpaceDN w:val="0"/>
              <w:adjustRightInd w:val="0"/>
              <w:spacing w:line="320" w:lineRule="atLeast"/>
              <w:ind w:left="60" w:right="60"/>
              <w:jc w:val="right"/>
              <w:rPr>
                <w:color w:val="auto"/>
                <w:lang w:val="en-KE"/>
              </w:rPr>
            </w:pPr>
            <w:r w:rsidRPr="004C00F4">
              <w:rPr>
                <w:color w:val="auto"/>
                <w:lang w:val="en-KE"/>
              </w:rPr>
              <w:t>5.14</w:t>
            </w:r>
          </w:p>
        </w:tc>
        <w:tc>
          <w:tcPr>
            <w:tcW w:w="1445" w:type="dxa"/>
          </w:tcPr>
          <w:p w14:paraId="214143BB" w14:textId="77777777" w:rsidR="00A6094A" w:rsidRPr="004C00F4" w:rsidRDefault="00A6094A" w:rsidP="00750CDE">
            <w:pPr>
              <w:autoSpaceDE w:val="0"/>
              <w:autoSpaceDN w:val="0"/>
              <w:adjustRightInd w:val="0"/>
              <w:spacing w:line="320" w:lineRule="atLeast"/>
              <w:ind w:left="60" w:right="60"/>
              <w:jc w:val="right"/>
              <w:rPr>
                <w:color w:val="auto"/>
                <w:lang w:val="en-KE"/>
              </w:rPr>
            </w:pPr>
            <w:r w:rsidRPr="004C00F4">
              <w:rPr>
                <w:color w:val="auto"/>
                <w:lang w:val="en-KE"/>
              </w:rPr>
              <w:t>1.251</w:t>
            </w:r>
          </w:p>
        </w:tc>
        <w:tc>
          <w:tcPr>
            <w:tcW w:w="1030" w:type="dxa"/>
          </w:tcPr>
          <w:p w14:paraId="5FD0102F" w14:textId="77777777" w:rsidR="00A6094A" w:rsidRPr="004C00F4" w:rsidRDefault="00A6094A" w:rsidP="00750CDE">
            <w:pPr>
              <w:autoSpaceDE w:val="0"/>
              <w:autoSpaceDN w:val="0"/>
              <w:adjustRightInd w:val="0"/>
              <w:spacing w:line="320" w:lineRule="atLeast"/>
              <w:ind w:left="60" w:right="60"/>
              <w:jc w:val="right"/>
              <w:rPr>
                <w:color w:val="auto"/>
                <w:lang w:val="en-KE"/>
              </w:rPr>
            </w:pPr>
            <w:r w:rsidRPr="004C00F4">
              <w:rPr>
                <w:color w:val="auto"/>
                <w:lang w:val="en-KE"/>
              </w:rPr>
              <w:t>1.566</w:t>
            </w:r>
          </w:p>
        </w:tc>
      </w:tr>
      <w:tr w:rsidR="00A6094A" w:rsidRPr="004C00F4" w14:paraId="79244A84" w14:textId="77777777" w:rsidTr="00750CDE">
        <w:tc>
          <w:tcPr>
            <w:tcW w:w="1706" w:type="dxa"/>
          </w:tcPr>
          <w:p w14:paraId="2CD2B6A5" w14:textId="77777777" w:rsidR="00A6094A" w:rsidRPr="004C00F4" w:rsidRDefault="00A6094A" w:rsidP="00750CDE">
            <w:pPr>
              <w:autoSpaceDE w:val="0"/>
              <w:autoSpaceDN w:val="0"/>
              <w:adjustRightInd w:val="0"/>
              <w:spacing w:line="320" w:lineRule="atLeast"/>
              <w:ind w:left="60" w:right="60"/>
              <w:rPr>
                <w:color w:val="auto"/>
                <w:lang w:val="en-KE"/>
              </w:rPr>
            </w:pPr>
            <w:r w:rsidRPr="004C00F4">
              <w:rPr>
                <w:color w:val="auto"/>
                <w:lang w:val="en-KE"/>
              </w:rPr>
              <w:t>Valid N (listwise)</w:t>
            </w:r>
          </w:p>
        </w:tc>
        <w:tc>
          <w:tcPr>
            <w:tcW w:w="1029" w:type="dxa"/>
          </w:tcPr>
          <w:p w14:paraId="2AB5A50B" w14:textId="77777777" w:rsidR="00A6094A" w:rsidRPr="004C00F4" w:rsidRDefault="00A6094A" w:rsidP="00750CDE">
            <w:pPr>
              <w:autoSpaceDE w:val="0"/>
              <w:autoSpaceDN w:val="0"/>
              <w:adjustRightInd w:val="0"/>
              <w:spacing w:line="320" w:lineRule="atLeast"/>
              <w:ind w:left="60" w:right="60"/>
              <w:jc w:val="right"/>
              <w:rPr>
                <w:color w:val="auto"/>
                <w:lang w:val="en-KE"/>
              </w:rPr>
            </w:pPr>
            <w:r w:rsidRPr="004C00F4">
              <w:rPr>
                <w:color w:val="auto"/>
                <w:lang w:val="en-KE"/>
              </w:rPr>
              <w:t>380</w:t>
            </w:r>
          </w:p>
        </w:tc>
        <w:tc>
          <w:tcPr>
            <w:tcW w:w="1077" w:type="dxa"/>
          </w:tcPr>
          <w:p w14:paraId="15896D51" w14:textId="77777777" w:rsidR="00A6094A" w:rsidRPr="004C00F4" w:rsidRDefault="00A6094A" w:rsidP="00750CDE">
            <w:pPr>
              <w:autoSpaceDE w:val="0"/>
              <w:autoSpaceDN w:val="0"/>
              <w:adjustRightInd w:val="0"/>
              <w:rPr>
                <w:color w:val="auto"/>
                <w:lang w:val="en-KE"/>
              </w:rPr>
            </w:pPr>
          </w:p>
        </w:tc>
        <w:tc>
          <w:tcPr>
            <w:tcW w:w="1107" w:type="dxa"/>
          </w:tcPr>
          <w:p w14:paraId="5433797E" w14:textId="77777777" w:rsidR="00A6094A" w:rsidRPr="004C00F4" w:rsidRDefault="00A6094A" w:rsidP="00750CDE">
            <w:pPr>
              <w:autoSpaceDE w:val="0"/>
              <w:autoSpaceDN w:val="0"/>
              <w:adjustRightInd w:val="0"/>
              <w:rPr>
                <w:color w:val="auto"/>
                <w:lang w:val="en-KE"/>
              </w:rPr>
            </w:pPr>
          </w:p>
        </w:tc>
        <w:tc>
          <w:tcPr>
            <w:tcW w:w="1030" w:type="dxa"/>
          </w:tcPr>
          <w:p w14:paraId="55C8B209" w14:textId="77777777" w:rsidR="00A6094A" w:rsidRPr="004C00F4" w:rsidRDefault="00A6094A" w:rsidP="00750CDE">
            <w:pPr>
              <w:autoSpaceDE w:val="0"/>
              <w:autoSpaceDN w:val="0"/>
              <w:adjustRightInd w:val="0"/>
              <w:rPr>
                <w:color w:val="auto"/>
                <w:lang w:val="en-KE"/>
              </w:rPr>
            </w:pPr>
          </w:p>
        </w:tc>
        <w:tc>
          <w:tcPr>
            <w:tcW w:w="1445" w:type="dxa"/>
          </w:tcPr>
          <w:p w14:paraId="0F62E641" w14:textId="77777777" w:rsidR="00A6094A" w:rsidRPr="004C00F4" w:rsidRDefault="00A6094A" w:rsidP="00750CDE">
            <w:pPr>
              <w:autoSpaceDE w:val="0"/>
              <w:autoSpaceDN w:val="0"/>
              <w:adjustRightInd w:val="0"/>
              <w:rPr>
                <w:color w:val="auto"/>
                <w:lang w:val="en-KE"/>
              </w:rPr>
            </w:pPr>
          </w:p>
        </w:tc>
        <w:tc>
          <w:tcPr>
            <w:tcW w:w="1030" w:type="dxa"/>
          </w:tcPr>
          <w:p w14:paraId="6027FD10" w14:textId="77777777" w:rsidR="00A6094A" w:rsidRPr="004C00F4" w:rsidRDefault="00A6094A" w:rsidP="00750CDE">
            <w:pPr>
              <w:autoSpaceDE w:val="0"/>
              <w:autoSpaceDN w:val="0"/>
              <w:adjustRightInd w:val="0"/>
              <w:rPr>
                <w:color w:val="auto"/>
                <w:lang w:val="en-KE"/>
              </w:rPr>
            </w:pPr>
          </w:p>
        </w:tc>
      </w:tr>
    </w:tbl>
    <w:p w14:paraId="004BA5E4" w14:textId="77777777" w:rsidR="00A6094A" w:rsidRDefault="00A6094A" w:rsidP="00A6094A"/>
    <w:p w14:paraId="7127B9B9" w14:textId="6EB70DDE" w:rsidR="00A6094A" w:rsidRPr="00AD2A25" w:rsidRDefault="00A6094A" w:rsidP="00A6094A">
      <w:pPr>
        <w:rPr>
          <w:b/>
          <w:bCs/>
        </w:rPr>
      </w:pPr>
      <w:r>
        <w:rPr>
          <w:b/>
          <w:bCs/>
        </w:rPr>
        <w:t xml:space="preserve">Table 3: </w:t>
      </w:r>
      <w:r w:rsidRPr="00AD2A25">
        <w:rPr>
          <w:b/>
          <w:bCs/>
        </w:rPr>
        <w:t>Communal Focus Descriptive Statistics</w:t>
      </w:r>
    </w:p>
    <w:tbl>
      <w:tblPr>
        <w:tblStyle w:val="TableGrid"/>
        <w:tblW w:w="9177" w:type="dxa"/>
        <w:tblLayout w:type="fixed"/>
        <w:tblLook w:val="0000" w:firstRow="0" w:lastRow="0" w:firstColumn="0" w:lastColumn="0" w:noHBand="0" w:noVBand="0"/>
      </w:tblPr>
      <w:tblGrid>
        <w:gridCol w:w="2459"/>
        <w:gridCol w:w="1029"/>
        <w:gridCol w:w="1077"/>
        <w:gridCol w:w="1107"/>
        <w:gridCol w:w="1030"/>
        <w:gridCol w:w="1445"/>
        <w:gridCol w:w="1030"/>
      </w:tblGrid>
      <w:tr w:rsidR="00A6094A" w:rsidRPr="008C0836" w14:paraId="341DD4FE" w14:textId="77777777" w:rsidTr="00750CDE">
        <w:tc>
          <w:tcPr>
            <w:tcW w:w="9177" w:type="dxa"/>
            <w:gridSpan w:val="7"/>
          </w:tcPr>
          <w:p w14:paraId="1C0CDA42" w14:textId="77777777" w:rsidR="00A6094A" w:rsidRPr="008C0836" w:rsidRDefault="00A6094A" w:rsidP="00750CDE">
            <w:pPr>
              <w:autoSpaceDE w:val="0"/>
              <w:autoSpaceDN w:val="0"/>
              <w:adjustRightInd w:val="0"/>
              <w:spacing w:line="320" w:lineRule="atLeast"/>
              <w:ind w:left="60" w:right="60"/>
              <w:jc w:val="center"/>
              <w:rPr>
                <w:color w:val="auto"/>
                <w:lang w:val="en-KE"/>
              </w:rPr>
            </w:pPr>
            <w:r w:rsidRPr="008C0836">
              <w:rPr>
                <w:b/>
                <w:bCs/>
                <w:color w:val="auto"/>
                <w:lang w:val="en-KE"/>
              </w:rPr>
              <w:t>Descriptive Statistics</w:t>
            </w:r>
          </w:p>
        </w:tc>
      </w:tr>
      <w:tr w:rsidR="00A6094A" w:rsidRPr="008C0836" w14:paraId="4AA3400A" w14:textId="77777777" w:rsidTr="00750CDE">
        <w:tc>
          <w:tcPr>
            <w:tcW w:w="2459" w:type="dxa"/>
          </w:tcPr>
          <w:p w14:paraId="7780E4E5" w14:textId="77777777" w:rsidR="00A6094A" w:rsidRPr="008C0836" w:rsidRDefault="00A6094A" w:rsidP="00750CDE">
            <w:pPr>
              <w:autoSpaceDE w:val="0"/>
              <w:autoSpaceDN w:val="0"/>
              <w:adjustRightInd w:val="0"/>
              <w:rPr>
                <w:color w:val="auto"/>
                <w:lang w:val="en-KE"/>
              </w:rPr>
            </w:pPr>
          </w:p>
        </w:tc>
        <w:tc>
          <w:tcPr>
            <w:tcW w:w="1029" w:type="dxa"/>
          </w:tcPr>
          <w:p w14:paraId="26DA101E" w14:textId="77777777" w:rsidR="00A6094A" w:rsidRPr="008C0836" w:rsidRDefault="00A6094A" w:rsidP="00750CDE">
            <w:pPr>
              <w:autoSpaceDE w:val="0"/>
              <w:autoSpaceDN w:val="0"/>
              <w:adjustRightInd w:val="0"/>
              <w:spacing w:line="320" w:lineRule="atLeast"/>
              <w:ind w:left="60" w:right="60"/>
              <w:jc w:val="center"/>
              <w:rPr>
                <w:color w:val="auto"/>
                <w:lang w:val="en-KE"/>
              </w:rPr>
            </w:pPr>
            <w:r w:rsidRPr="008C0836">
              <w:rPr>
                <w:color w:val="auto"/>
                <w:lang w:val="en-KE"/>
              </w:rPr>
              <w:t>N</w:t>
            </w:r>
          </w:p>
        </w:tc>
        <w:tc>
          <w:tcPr>
            <w:tcW w:w="1077" w:type="dxa"/>
          </w:tcPr>
          <w:p w14:paraId="16A90A2B" w14:textId="77777777" w:rsidR="00A6094A" w:rsidRPr="008C0836" w:rsidRDefault="00A6094A" w:rsidP="00750CDE">
            <w:pPr>
              <w:autoSpaceDE w:val="0"/>
              <w:autoSpaceDN w:val="0"/>
              <w:adjustRightInd w:val="0"/>
              <w:spacing w:line="320" w:lineRule="atLeast"/>
              <w:ind w:left="60" w:right="60"/>
              <w:jc w:val="center"/>
              <w:rPr>
                <w:color w:val="auto"/>
                <w:lang w:val="en-KE"/>
              </w:rPr>
            </w:pPr>
            <w:r w:rsidRPr="008C0836">
              <w:rPr>
                <w:color w:val="auto"/>
                <w:lang w:val="en-KE"/>
              </w:rPr>
              <w:t>Minimum</w:t>
            </w:r>
          </w:p>
        </w:tc>
        <w:tc>
          <w:tcPr>
            <w:tcW w:w="1107" w:type="dxa"/>
          </w:tcPr>
          <w:p w14:paraId="6DF7E118" w14:textId="77777777" w:rsidR="00A6094A" w:rsidRPr="008C0836" w:rsidRDefault="00A6094A" w:rsidP="00750CDE">
            <w:pPr>
              <w:autoSpaceDE w:val="0"/>
              <w:autoSpaceDN w:val="0"/>
              <w:adjustRightInd w:val="0"/>
              <w:spacing w:line="320" w:lineRule="atLeast"/>
              <w:ind w:left="60" w:right="60"/>
              <w:jc w:val="center"/>
              <w:rPr>
                <w:color w:val="auto"/>
                <w:lang w:val="en-KE"/>
              </w:rPr>
            </w:pPr>
            <w:r w:rsidRPr="008C0836">
              <w:rPr>
                <w:color w:val="auto"/>
                <w:lang w:val="en-KE"/>
              </w:rPr>
              <w:t>Maximum</w:t>
            </w:r>
          </w:p>
        </w:tc>
        <w:tc>
          <w:tcPr>
            <w:tcW w:w="1030" w:type="dxa"/>
          </w:tcPr>
          <w:p w14:paraId="59834EE0" w14:textId="77777777" w:rsidR="00A6094A" w:rsidRPr="008C0836" w:rsidRDefault="00A6094A" w:rsidP="00750CDE">
            <w:pPr>
              <w:autoSpaceDE w:val="0"/>
              <w:autoSpaceDN w:val="0"/>
              <w:adjustRightInd w:val="0"/>
              <w:spacing w:line="320" w:lineRule="atLeast"/>
              <w:ind w:left="60" w:right="60"/>
              <w:jc w:val="center"/>
              <w:rPr>
                <w:color w:val="auto"/>
                <w:lang w:val="en-KE"/>
              </w:rPr>
            </w:pPr>
            <w:r w:rsidRPr="008C0836">
              <w:rPr>
                <w:color w:val="auto"/>
                <w:lang w:val="en-KE"/>
              </w:rPr>
              <w:t>Mean</w:t>
            </w:r>
          </w:p>
        </w:tc>
        <w:tc>
          <w:tcPr>
            <w:tcW w:w="1445" w:type="dxa"/>
          </w:tcPr>
          <w:p w14:paraId="1D75DCA4" w14:textId="77777777" w:rsidR="00A6094A" w:rsidRPr="008C0836" w:rsidRDefault="00A6094A" w:rsidP="00750CDE">
            <w:pPr>
              <w:autoSpaceDE w:val="0"/>
              <w:autoSpaceDN w:val="0"/>
              <w:adjustRightInd w:val="0"/>
              <w:spacing w:line="320" w:lineRule="atLeast"/>
              <w:ind w:left="60" w:right="60"/>
              <w:jc w:val="center"/>
              <w:rPr>
                <w:color w:val="auto"/>
                <w:lang w:val="en-KE"/>
              </w:rPr>
            </w:pPr>
            <w:r w:rsidRPr="008C0836">
              <w:rPr>
                <w:color w:val="auto"/>
                <w:lang w:val="en-KE"/>
              </w:rPr>
              <w:t>Std. Deviation</w:t>
            </w:r>
          </w:p>
        </w:tc>
        <w:tc>
          <w:tcPr>
            <w:tcW w:w="1030" w:type="dxa"/>
          </w:tcPr>
          <w:p w14:paraId="4D9E3D52" w14:textId="77777777" w:rsidR="00A6094A" w:rsidRPr="008C0836" w:rsidRDefault="00A6094A" w:rsidP="00750CDE">
            <w:pPr>
              <w:autoSpaceDE w:val="0"/>
              <w:autoSpaceDN w:val="0"/>
              <w:adjustRightInd w:val="0"/>
              <w:spacing w:line="320" w:lineRule="atLeast"/>
              <w:ind w:left="60" w:right="60"/>
              <w:jc w:val="center"/>
              <w:rPr>
                <w:color w:val="auto"/>
                <w:lang w:val="en-KE"/>
              </w:rPr>
            </w:pPr>
            <w:r w:rsidRPr="008C0836">
              <w:rPr>
                <w:color w:val="auto"/>
                <w:lang w:val="en-KE"/>
              </w:rPr>
              <w:t>Variance</w:t>
            </w:r>
          </w:p>
        </w:tc>
      </w:tr>
      <w:tr w:rsidR="00A6094A" w:rsidRPr="008C0836" w14:paraId="1C6F1A12" w14:textId="77777777" w:rsidTr="00750CDE">
        <w:tc>
          <w:tcPr>
            <w:tcW w:w="2459" w:type="dxa"/>
          </w:tcPr>
          <w:p w14:paraId="73DCA3E2" w14:textId="77777777" w:rsidR="00A6094A" w:rsidRPr="008C0836" w:rsidRDefault="00A6094A" w:rsidP="00750CDE">
            <w:pPr>
              <w:autoSpaceDE w:val="0"/>
              <w:autoSpaceDN w:val="0"/>
              <w:adjustRightInd w:val="0"/>
              <w:spacing w:line="320" w:lineRule="atLeast"/>
              <w:ind w:left="60" w:right="60"/>
              <w:rPr>
                <w:color w:val="auto"/>
                <w:lang w:val="en-KE"/>
              </w:rPr>
            </w:pPr>
            <w:r w:rsidRPr="008C0836">
              <w:rPr>
                <w:color w:val="auto"/>
                <w:lang w:val="en-KE"/>
              </w:rPr>
              <w:lastRenderedPageBreak/>
              <w:t xml:space="preserve"> I am going to speak up when the other fans of your brand community might be going to face a harmful situation.</w:t>
            </w:r>
          </w:p>
        </w:tc>
        <w:tc>
          <w:tcPr>
            <w:tcW w:w="1029" w:type="dxa"/>
          </w:tcPr>
          <w:p w14:paraId="728816A6" w14:textId="77777777" w:rsidR="00A6094A" w:rsidRPr="008C0836" w:rsidRDefault="00A6094A" w:rsidP="00750CDE">
            <w:pPr>
              <w:autoSpaceDE w:val="0"/>
              <w:autoSpaceDN w:val="0"/>
              <w:adjustRightInd w:val="0"/>
              <w:spacing w:line="320" w:lineRule="atLeast"/>
              <w:ind w:left="60" w:right="60"/>
              <w:jc w:val="right"/>
              <w:rPr>
                <w:color w:val="auto"/>
                <w:lang w:val="en-KE"/>
              </w:rPr>
            </w:pPr>
            <w:r w:rsidRPr="008C0836">
              <w:rPr>
                <w:color w:val="auto"/>
                <w:lang w:val="en-KE"/>
              </w:rPr>
              <w:t>380</w:t>
            </w:r>
          </w:p>
        </w:tc>
        <w:tc>
          <w:tcPr>
            <w:tcW w:w="1077" w:type="dxa"/>
          </w:tcPr>
          <w:p w14:paraId="69D9E0C1" w14:textId="77777777" w:rsidR="00A6094A" w:rsidRPr="008C0836" w:rsidRDefault="00A6094A" w:rsidP="00750CDE">
            <w:pPr>
              <w:autoSpaceDE w:val="0"/>
              <w:autoSpaceDN w:val="0"/>
              <w:adjustRightInd w:val="0"/>
              <w:spacing w:line="320" w:lineRule="atLeast"/>
              <w:ind w:left="60" w:right="60"/>
              <w:jc w:val="right"/>
              <w:rPr>
                <w:color w:val="auto"/>
                <w:lang w:val="en-KE"/>
              </w:rPr>
            </w:pPr>
            <w:r w:rsidRPr="008C0836">
              <w:rPr>
                <w:color w:val="auto"/>
                <w:lang w:val="en-KE"/>
              </w:rPr>
              <w:t>1</w:t>
            </w:r>
          </w:p>
        </w:tc>
        <w:tc>
          <w:tcPr>
            <w:tcW w:w="1107" w:type="dxa"/>
          </w:tcPr>
          <w:p w14:paraId="66902F17" w14:textId="77777777" w:rsidR="00A6094A" w:rsidRPr="008C0836" w:rsidRDefault="00A6094A" w:rsidP="00750CDE">
            <w:pPr>
              <w:autoSpaceDE w:val="0"/>
              <w:autoSpaceDN w:val="0"/>
              <w:adjustRightInd w:val="0"/>
              <w:spacing w:line="320" w:lineRule="atLeast"/>
              <w:ind w:left="60" w:right="60"/>
              <w:jc w:val="right"/>
              <w:rPr>
                <w:color w:val="auto"/>
                <w:lang w:val="en-KE"/>
              </w:rPr>
            </w:pPr>
            <w:r w:rsidRPr="008C0836">
              <w:rPr>
                <w:color w:val="auto"/>
                <w:lang w:val="en-KE"/>
              </w:rPr>
              <w:t>5</w:t>
            </w:r>
          </w:p>
        </w:tc>
        <w:tc>
          <w:tcPr>
            <w:tcW w:w="1030" w:type="dxa"/>
          </w:tcPr>
          <w:p w14:paraId="446B8389" w14:textId="77777777" w:rsidR="00A6094A" w:rsidRPr="008C0836" w:rsidRDefault="00A6094A" w:rsidP="00750CDE">
            <w:pPr>
              <w:autoSpaceDE w:val="0"/>
              <w:autoSpaceDN w:val="0"/>
              <w:adjustRightInd w:val="0"/>
              <w:spacing w:line="320" w:lineRule="atLeast"/>
              <w:ind w:left="60" w:right="60"/>
              <w:jc w:val="right"/>
              <w:rPr>
                <w:color w:val="auto"/>
                <w:lang w:val="en-KE"/>
              </w:rPr>
            </w:pPr>
            <w:r w:rsidRPr="008C0836">
              <w:rPr>
                <w:color w:val="auto"/>
                <w:lang w:val="en-KE"/>
              </w:rPr>
              <w:t>3.24</w:t>
            </w:r>
          </w:p>
        </w:tc>
        <w:tc>
          <w:tcPr>
            <w:tcW w:w="1445" w:type="dxa"/>
          </w:tcPr>
          <w:p w14:paraId="6BA1F41C" w14:textId="77777777" w:rsidR="00A6094A" w:rsidRPr="008C0836" w:rsidRDefault="00A6094A" w:rsidP="00750CDE">
            <w:pPr>
              <w:autoSpaceDE w:val="0"/>
              <w:autoSpaceDN w:val="0"/>
              <w:adjustRightInd w:val="0"/>
              <w:spacing w:line="320" w:lineRule="atLeast"/>
              <w:ind w:left="60" w:right="60"/>
              <w:jc w:val="right"/>
              <w:rPr>
                <w:color w:val="auto"/>
                <w:lang w:val="en-KE"/>
              </w:rPr>
            </w:pPr>
            <w:r w:rsidRPr="008C0836">
              <w:rPr>
                <w:color w:val="auto"/>
                <w:lang w:val="en-KE"/>
              </w:rPr>
              <w:t>.939</w:t>
            </w:r>
          </w:p>
        </w:tc>
        <w:tc>
          <w:tcPr>
            <w:tcW w:w="1030" w:type="dxa"/>
          </w:tcPr>
          <w:p w14:paraId="3F1ED21B" w14:textId="77777777" w:rsidR="00A6094A" w:rsidRPr="008C0836" w:rsidRDefault="00A6094A" w:rsidP="00750CDE">
            <w:pPr>
              <w:autoSpaceDE w:val="0"/>
              <w:autoSpaceDN w:val="0"/>
              <w:adjustRightInd w:val="0"/>
              <w:spacing w:line="320" w:lineRule="atLeast"/>
              <w:ind w:left="60" w:right="60"/>
              <w:jc w:val="right"/>
              <w:rPr>
                <w:color w:val="auto"/>
                <w:lang w:val="en-KE"/>
              </w:rPr>
            </w:pPr>
            <w:r w:rsidRPr="008C0836">
              <w:rPr>
                <w:color w:val="auto"/>
                <w:lang w:val="en-KE"/>
              </w:rPr>
              <w:t>.882</w:t>
            </w:r>
          </w:p>
        </w:tc>
      </w:tr>
      <w:tr w:rsidR="00A6094A" w:rsidRPr="008C0836" w14:paraId="31666053" w14:textId="77777777" w:rsidTr="00750CDE">
        <w:tc>
          <w:tcPr>
            <w:tcW w:w="2459" w:type="dxa"/>
          </w:tcPr>
          <w:p w14:paraId="6D47EA38" w14:textId="77777777" w:rsidR="00A6094A" w:rsidRPr="008C0836" w:rsidRDefault="00A6094A" w:rsidP="00750CDE">
            <w:pPr>
              <w:autoSpaceDE w:val="0"/>
              <w:autoSpaceDN w:val="0"/>
              <w:adjustRightInd w:val="0"/>
              <w:spacing w:line="320" w:lineRule="atLeast"/>
              <w:ind w:left="60" w:right="60"/>
              <w:rPr>
                <w:color w:val="auto"/>
                <w:lang w:val="en-KE"/>
              </w:rPr>
            </w:pPr>
            <w:r w:rsidRPr="008C0836">
              <w:rPr>
                <w:color w:val="auto"/>
                <w:lang w:val="en-KE"/>
              </w:rPr>
              <w:t xml:space="preserve"> I complain when my brand community members see a harmful situation coming.</w:t>
            </w:r>
          </w:p>
        </w:tc>
        <w:tc>
          <w:tcPr>
            <w:tcW w:w="1029" w:type="dxa"/>
          </w:tcPr>
          <w:p w14:paraId="7AF163B2" w14:textId="77777777" w:rsidR="00A6094A" w:rsidRPr="008C0836" w:rsidRDefault="00A6094A" w:rsidP="00750CDE">
            <w:pPr>
              <w:autoSpaceDE w:val="0"/>
              <w:autoSpaceDN w:val="0"/>
              <w:adjustRightInd w:val="0"/>
              <w:spacing w:line="320" w:lineRule="atLeast"/>
              <w:ind w:left="60" w:right="60"/>
              <w:jc w:val="right"/>
              <w:rPr>
                <w:color w:val="auto"/>
                <w:lang w:val="en-KE"/>
              </w:rPr>
            </w:pPr>
            <w:r w:rsidRPr="008C0836">
              <w:rPr>
                <w:color w:val="auto"/>
                <w:lang w:val="en-KE"/>
              </w:rPr>
              <w:t>380</w:t>
            </w:r>
          </w:p>
        </w:tc>
        <w:tc>
          <w:tcPr>
            <w:tcW w:w="1077" w:type="dxa"/>
          </w:tcPr>
          <w:p w14:paraId="198A9F86" w14:textId="77777777" w:rsidR="00A6094A" w:rsidRPr="008C0836" w:rsidRDefault="00A6094A" w:rsidP="00750CDE">
            <w:pPr>
              <w:autoSpaceDE w:val="0"/>
              <w:autoSpaceDN w:val="0"/>
              <w:adjustRightInd w:val="0"/>
              <w:spacing w:line="320" w:lineRule="atLeast"/>
              <w:ind w:left="60" w:right="60"/>
              <w:jc w:val="right"/>
              <w:rPr>
                <w:color w:val="auto"/>
                <w:lang w:val="en-KE"/>
              </w:rPr>
            </w:pPr>
            <w:r w:rsidRPr="008C0836">
              <w:rPr>
                <w:color w:val="auto"/>
                <w:lang w:val="en-KE"/>
              </w:rPr>
              <w:t>1</w:t>
            </w:r>
          </w:p>
        </w:tc>
        <w:tc>
          <w:tcPr>
            <w:tcW w:w="1107" w:type="dxa"/>
          </w:tcPr>
          <w:p w14:paraId="761694E5" w14:textId="77777777" w:rsidR="00A6094A" w:rsidRPr="008C0836" w:rsidRDefault="00A6094A" w:rsidP="00750CDE">
            <w:pPr>
              <w:autoSpaceDE w:val="0"/>
              <w:autoSpaceDN w:val="0"/>
              <w:adjustRightInd w:val="0"/>
              <w:spacing w:line="320" w:lineRule="atLeast"/>
              <w:ind w:left="60" w:right="60"/>
              <w:jc w:val="right"/>
              <w:rPr>
                <w:color w:val="auto"/>
                <w:lang w:val="en-KE"/>
              </w:rPr>
            </w:pPr>
            <w:r w:rsidRPr="008C0836">
              <w:rPr>
                <w:color w:val="auto"/>
                <w:lang w:val="en-KE"/>
              </w:rPr>
              <w:t>5</w:t>
            </w:r>
          </w:p>
        </w:tc>
        <w:tc>
          <w:tcPr>
            <w:tcW w:w="1030" w:type="dxa"/>
          </w:tcPr>
          <w:p w14:paraId="5B5AFE64" w14:textId="77777777" w:rsidR="00A6094A" w:rsidRPr="008C0836" w:rsidRDefault="00A6094A" w:rsidP="00750CDE">
            <w:pPr>
              <w:autoSpaceDE w:val="0"/>
              <w:autoSpaceDN w:val="0"/>
              <w:adjustRightInd w:val="0"/>
              <w:spacing w:line="320" w:lineRule="atLeast"/>
              <w:ind w:left="60" w:right="60"/>
              <w:jc w:val="right"/>
              <w:rPr>
                <w:color w:val="auto"/>
                <w:lang w:val="en-KE"/>
              </w:rPr>
            </w:pPr>
            <w:r w:rsidRPr="008C0836">
              <w:rPr>
                <w:color w:val="auto"/>
                <w:lang w:val="en-KE"/>
              </w:rPr>
              <w:t>3.29</w:t>
            </w:r>
          </w:p>
        </w:tc>
        <w:tc>
          <w:tcPr>
            <w:tcW w:w="1445" w:type="dxa"/>
          </w:tcPr>
          <w:p w14:paraId="4CDE1D11" w14:textId="77777777" w:rsidR="00A6094A" w:rsidRPr="008C0836" w:rsidRDefault="00A6094A" w:rsidP="00750CDE">
            <w:pPr>
              <w:autoSpaceDE w:val="0"/>
              <w:autoSpaceDN w:val="0"/>
              <w:adjustRightInd w:val="0"/>
              <w:spacing w:line="320" w:lineRule="atLeast"/>
              <w:ind w:left="60" w:right="60"/>
              <w:jc w:val="right"/>
              <w:rPr>
                <w:color w:val="auto"/>
                <w:lang w:val="en-KE"/>
              </w:rPr>
            </w:pPr>
            <w:r w:rsidRPr="008C0836">
              <w:rPr>
                <w:color w:val="auto"/>
                <w:lang w:val="en-KE"/>
              </w:rPr>
              <w:t>.950</w:t>
            </w:r>
          </w:p>
        </w:tc>
        <w:tc>
          <w:tcPr>
            <w:tcW w:w="1030" w:type="dxa"/>
          </w:tcPr>
          <w:p w14:paraId="000DEDBF" w14:textId="77777777" w:rsidR="00A6094A" w:rsidRPr="008C0836" w:rsidRDefault="00A6094A" w:rsidP="00750CDE">
            <w:pPr>
              <w:autoSpaceDE w:val="0"/>
              <w:autoSpaceDN w:val="0"/>
              <w:adjustRightInd w:val="0"/>
              <w:spacing w:line="320" w:lineRule="atLeast"/>
              <w:ind w:left="60" w:right="60"/>
              <w:jc w:val="right"/>
              <w:rPr>
                <w:color w:val="auto"/>
                <w:lang w:val="en-KE"/>
              </w:rPr>
            </w:pPr>
            <w:r w:rsidRPr="008C0836">
              <w:rPr>
                <w:color w:val="auto"/>
                <w:lang w:val="en-KE"/>
              </w:rPr>
              <w:t>.903</w:t>
            </w:r>
          </w:p>
        </w:tc>
      </w:tr>
      <w:tr w:rsidR="00A6094A" w:rsidRPr="008C0836" w14:paraId="062A71A9" w14:textId="77777777" w:rsidTr="00750CDE">
        <w:tc>
          <w:tcPr>
            <w:tcW w:w="2459" w:type="dxa"/>
          </w:tcPr>
          <w:p w14:paraId="3F8A22E0" w14:textId="77777777" w:rsidR="00A6094A" w:rsidRPr="008C0836" w:rsidRDefault="00A6094A" w:rsidP="00750CDE">
            <w:pPr>
              <w:autoSpaceDE w:val="0"/>
              <w:autoSpaceDN w:val="0"/>
              <w:adjustRightInd w:val="0"/>
              <w:spacing w:line="320" w:lineRule="atLeast"/>
              <w:ind w:left="60" w:right="60"/>
              <w:rPr>
                <w:color w:val="auto"/>
                <w:lang w:val="en-KE"/>
              </w:rPr>
            </w:pPr>
            <w:r w:rsidRPr="008C0836">
              <w:rPr>
                <w:color w:val="auto"/>
                <w:lang w:val="en-KE"/>
              </w:rPr>
              <w:t xml:space="preserve"> I engage in a negative WOM when we are going to face a hurtful situation.</w:t>
            </w:r>
          </w:p>
        </w:tc>
        <w:tc>
          <w:tcPr>
            <w:tcW w:w="1029" w:type="dxa"/>
          </w:tcPr>
          <w:p w14:paraId="3168C0DF" w14:textId="77777777" w:rsidR="00A6094A" w:rsidRPr="008C0836" w:rsidRDefault="00A6094A" w:rsidP="00750CDE">
            <w:pPr>
              <w:autoSpaceDE w:val="0"/>
              <w:autoSpaceDN w:val="0"/>
              <w:adjustRightInd w:val="0"/>
              <w:spacing w:line="320" w:lineRule="atLeast"/>
              <w:ind w:left="60" w:right="60"/>
              <w:jc w:val="right"/>
              <w:rPr>
                <w:color w:val="auto"/>
                <w:lang w:val="en-KE"/>
              </w:rPr>
            </w:pPr>
            <w:r w:rsidRPr="008C0836">
              <w:rPr>
                <w:color w:val="auto"/>
                <w:lang w:val="en-KE"/>
              </w:rPr>
              <w:t>380</w:t>
            </w:r>
          </w:p>
        </w:tc>
        <w:tc>
          <w:tcPr>
            <w:tcW w:w="1077" w:type="dxa"/>
          </w:tcPr>
          <w:p w14:paraId="1ABBE828" w14:textId="77777777" w:rsidR="00A6094A" w:rsidRPr="008C0836" w:rsidRDefault="00A6094A" w:rsidP="00750CDE">
            <w:pPr>
              <w:autoSpaceDE w:val="0"/>
              <w:autoSpaceDN w:val="0"/>
              <w:adjustRightInd w:val="0"/>
              <w:spacing w:line="320" w:lineRule="atLeast"/>
              <w:ind w:left="60" w:right="60"/>
              <w:jc w:val="right"/>
              <w:rPr>
                <w:color w:val="auto"/>
                <w:lang w:val="en-KE"/>
              </w:rPr>
            </w:pPr>
            <w:r w:rsidRPr="008C0836">
              <w:rPr>
                <w:color w:val="auto"/>
                <w:lang w:val="en-KE"/>
              </w:rPr>
              <w:t>1</w:t>
            </w:r>
          </w:p>
        </w:tc>
        <w:tc>
          <w:tcPr>
            <w:tcW w:w="1107" w:type="dxa"/>
          </w:tcPr>
          <w:p w14:paraId="35C60266" w14:textId="77777777" w:rsidR="00A6094A" w:rsidRPr="008C0836" w:rsidRDefault="00A6094A" w:rsidP="00750CDE">
            <w:pPr>
              <w:autoSpaceDE w:val="0"/>
              <w:autoSpaceDN w:val="0"/>
              <w:adjustRightInd w:val="0"/>
              <w:spacing w:line="320" w:lineRule="atLeast"/>
              <w:ind w:left="60" w:right="60"/>
              <w:jc w:val="right"/>
              <w:rPr>
                <w:color w:val="auto"/>
                <w:lang w:val="en-KE"/>
              </w:rPr>
            </w:pPr>
            <w:r w:rsidRPr="008C0836">
              <w:rPr>
                <w:color w:val="auto"/>
                <w:lang w:val="en-KE"/>
              </w:rPr>
              <w:t>5</w:t>
            </w:r>
          </w:p>
        </w:tc>
        <w:tc>
          <w:tcPr>
            <w:tcW w:w="1030" w:type="dxa"/>
          </w:tcPr>
          <w:p w14:paraId="0856E1EB" w14:textId="77777777" w:rsidR="00A6094A" w:rsidRPr="008C0836" w:rsidRDefault="00A6094A" w:rsidP="00750CDE">
            <w:pPr>
              <w:autoSpaceDE w:val="0"/>
              <w:autoSpaceDN w:val="0"/>
              <w:adjustRightInd w:val="0"/>
              <w:spacing w:line="320" w:lineRule="atLeast"/>
              <w:ind w:left="60" w:right="60"/>
              <w:jc w:val="right"/>
              <w:rPr>
                <w:color w:val="auto"/>
                <w:lang w:val="en-KE"/>
              </w:rPr>
            </w:pPr>
            <w:r w:rsidRPr="008C0836">
              <w:rPr>
                <w:color w:val="auto"/>
                <w:lang w:val="en-KE"/>
              </w:rPr>
              <w:t>3.10</w:t>
            </w:r>
          </w:p>
        </w:tc>
        <w:tc>
          <w:tcPr>
            <w:tcW w:w="1445" w:type="dxa"/>
          </w:tcPr>
          <w:p w14:paraId="0825A634" w14:textId="77777777" w:rsidR="00A6094A" w:rsidRPr="008C0836" w:rsidRDefault="00A6094A" w:rsidP="00750CDE">
            <w:pPr>
              <w:autoSpaceDE w:val="0"/>
              <w:autoSpaceDN w:val="0"/>
              <w:adjustRightInd w:val="0"/>
              <w:spacing w:line="320" w:lineRule="atLeast"/>
              <w:ind w:left="60" w:right="60"/>
              <w:jc w:val="right"/>
              <w:rPr>
                <w:color w:val="auto"/>
                <w:lang w:val="en-KE"/>
              </w:rPr>
            </w:pPr>
            <w:r w:rsidRPr="008C0836">
              <w:rPr>
                <w:color w:val="auto"/>
                <w:lang w:val="en-KE"/>
              </w:rPr>
              <w:t>.918</w:t>
            </w:r>
          </w:p>
        </w:tc>
        <w:tc>
          <w:tcPr>
            <w:tcW w:w="1030" w:type="dxa"/>
          </w:tcPr>
          <w:p w14:paraId="2765C45A" w14:textId="77777777" w:rsidR="00A6094A" w:rsidRPr="008C0836" w:rsidRDefault="00A6094A" w:rsidP="00750CDE">
            <w:pPr>
              <w:autoSpaceDE w:val="0"/>
              <w:autoSpaceDN w:val="0"/>
              <w:adjustRightInd w:val="0"/>
              <w:spacing w:line="320" w:lineRule="atLeast"/>
              <w:ind w:left="60" w:right="60"/>
              <w:jc w:val="right"/>
              <w:rPr>
                <w:color w:val="auto"/>
                <w:lang w:val="en-KE"/>
              </w:rPr>
            </w:pPr>
            <w:r w:rsidRPr="008C0836">
              <w:rPr>
                <w:color w:val="auto"/>
                <w:lang w:val="en-KE"/>
              </w:rPr>
              <w:t>.843</w:t>
            </w:r>
          </w:p>
        </w:tc>
      </w:tr>
      <w:tr w:rsidR="00A6094A" w:rsidRPr="008C0836" w14:paraId="5BD677B4" w14:textId="77777777" w:rsidTr="00750CDE">
        <w:tc>
          <w:tcPr>
            <w:tcW w:w="2459" w:type="dxa"/>
          </w:tcPr>
          <w:p w14:paraId="25572661" w14:textId="77777777" w:rsidR="00A6094A" w:rsidRPr="008C0836" w:rsidRDefault="00A6094A" w:rsidP="00750CDE">
            <w:pPr>
              <w:autoSpaceDE w:val="0"/>
              <w:autoSpaceDN w:val="0"/>
              <w:adjustRightInd w:val="0"/>
              <w:spacing w:line="320" w:lineRule="atLeast"/>
              <w:ind w:left="60" w:right="60"/>
              <w:rPr>
                <w:color w:val="auto"/>
                <w:lang w:val="en-KE"/>
              </w:rPr>
            </w:pPr>
            <w:r w:rsidRPr="008C0836">
              <w:rPr>
                <w:color w:val="auto"/>
                <w:lang w:val="en-KE"/>
              </w:rPr>
              <w:t>Valid N (listwise)</w:t>
            </w:r>
          </w:p>
        </w:tc>
        <w:tc>
          <w:tcPr>
            <w:tcW w:w="1029" w:type="dxa"/>
          </w:tcPr>
          <w:p w14:paraId="1B6823BE" w14:textId="77777777" w:rsidR="00A6094A" w:rsidRPr="008C0836" w:rsidRDefault="00A6094A" w:rsidP="00750CDE">
            <w:pPr>
              <w:autoSpaceDE w:val="0"/>
              <w:autoSpaceDN w:val="0"/>
              <w:adjustRightInd w:val="0"/>
              <w:spacing w:line="320" w:lineRule="atLeast"/>
              <w:ind w:left="60" w:right="60"/>
              <w:jc w:val="right"/>
              <w:rPr>
                <w:color w:val="auto"/>
                <w:lang w:val="en-KE"/>
              </w:rPr>
            </w:pPr>
            <w:r w:rsidRPr="008C0836">
              <w:rPr>
                <w:color w:val="auto"/>
                <w:lang w:val="en-KE"/>
              </w:rPr>
              <w:t>380</w:t>
            </w:r>
          </w:p>
        </w:tc>
        <w:tc>
          <w:tcPr>
            <w:tcW w:w="1077" w:type="dxa"/>
          </w:tcPr>
          <w:p w14:paraId="052FF4F6" w14:textId="77777777" w:rsidR="00A6094A" w:rsidRPr="008C0836" w:rsidRDefault="00A6094A" w:rsidP="00750CDE">
            <w:pPr>
              <w:autoSpaceDE w:val="0"/>
              <w:autoSpaceDN w:val="0"/>
              <w:adjustRightInd w:val="0"/>
              <w:rPr>
                <w:color w:val="auto"/>
                <w:lang w:val="en-KE"/>
              </w:rPr>
            </w:pPr>
          </w:p>
        </w:tc>
        <w:tc>
          <w:tcPr>
            <w:tcW w:w="1107" w:type="dxa"/>
          </w:tcPr>
          <w:p w14:paraId="1BD5390B" w14:textId="77777777" w:rsidR="00A6094A" w:rsidRPr="008C0836" w:rsidRDefault="00A6094A" w:rsidP="00750CDE">
            <w:pPr>
              <w:autoSpaceDE w:val="0"/>
              <w:autoSpaceDN w:val="0"/>
              <w:adjustRightInd w:val="0"/>
              <w:rPr>
                <w:color w:val="auto"/>
                <w:lang w:val="en-KE"/>
              </w:rPr>
            </w:pPr>
          </w:p>
        </w:tc>
        <w:tc>
          <w:tcPr>
            <w:tcW w:w="1030" w:type="dxa"/>
          </w:tcPr>
          <w:p w14:paraId="5DFA0CE6" w14:textId="77777777" w:rsidR="00A6094A" w:rsidRPr="008C0836" w:rsidRDefault="00A6094A" w:rsidP="00750CDE">
            <w:pPr>
              <w:autoSpaceDE w:val="0"/>
              <w:autoSpaceDN w:val="0"/>
              <w:adjustRightInd w:val="0"/>
              <w:rPr>
                <w:color w:val="auto"/>
                <w:lang w:val="en-KE"/>
              </w:rPr>
            </w:pPr>
          </w:p>
        </w:tc>
        <w:tc>
          <w:tcPr>
            <w:tcW w:w="1445" w:type="dxa"/>
          </w:tcPr>
          <w:p w14:paraId="5CCDAC58" w14:textId="77777777" w:rsidR="00A6094A" w:rsidRPr="008C0836" w:rsidRDefault="00A6094A" w:rsidP="00750CDE">
            <w:pPr>
              <w:autoSpaceDE w:val="0"/>
              <w:autoSpaceDN w:val="0"/>
              <w:adjustRightInd w:val="0"/>
              <w:rPr>
                <w:color w:val="auto"/>
                <w:lang w:val="en-KE"/>
              </w:rPr>
            </w:pPr>
          </w:p>
        </w:tc>
        <w:tc>
          <w:tcPr>
            <w:tcW w:w="1030" w:type="dxa"/>
          </w:tcPr>
          <w:p w14:paraId="59598F2C" w14:textId="77777777" w:rsidR="00A6094A" w:rsidRPr="008C0836" w:rsidRDefault="00A6094A" w:rsidP="00750CDE">
            <w:pPr>
              <w:autoSpaceDE w:val="0"/>
              <w:autoSpaceDN w:val="0"/>
              <w:adjustRightInd w:val="0"/>
              <w:rPr>
                <w:color w:val="auto"/>
                <w:lang w:val="en-KE"/>
              </w:rPr>
            </w:pPr>
          </w:p>
        </w:tc>
      </w:tr>
    </w:tbl>
    <w:p w14:paraId="4DBB23BC" w14:textId="77777777" w:rsidR="00A6094A" w:rsidRDefault="00A6094A" w:rsidP="00A6094A"/>
    <w:p w14:paraId="1F56B9FE" w14:textId="77777777" w:rsidR="00A6094A" w:rsidRDefault="00A6094A" w:rsidP="00A6094A"/>
    <w:p w14:paraId="5D29FED1" w14:textId="54A6C8DA" w:rsidR="00A6094A" w:rsidRPr="00AD2A25" w:rsidRDefault="00A6094A" w:rsidP="00A6094A">
      <w:pPr>
        <w:rPr>
          <w:b/>
          <w:bCs/>
        </w:rPr>
      </w:pPr>
      <w:r>
        <w:rPr>
          <w:b/>
          <w:bCs/>
        </w:rPr>
        <w:t xml:space="preserve">Table 4: </w:t>
      </w:r>
      <w:r w:rsidRPr="00AD2A25">
        <w:rPr>
          <w:b/>
          <w:bCs/>
        </w:rPr>
        <w:t>Customer Advocacy Descriptive Statistics</w:t>
      </w:r>
    </w:p>
    <w:tbl>
      <w:tblPr>
        <w:tblStyle w:val="TableGrid"/>
        <w:tblW w:w="9177" w:type="dxa"/>
        <w:tblLayout w:type="fixed"/>
        <w:tblLook w:val="0000" w:firstRow="0" w:lastRow="0" w:firstColumn="0" w:lastColumn="0" w:noHBand="0" w:noVBand="0"/>
      </w:tblPr>
      <w:tblGrid>
        <w:gridCol w:w="2459"/>
        <w:gridCol w:w="1029"/>
        <w:gridCol w:w="1077"/>
        <w:gridCol w:w="1107"/>
        <w:gridCol w:w="1030"/>
        <w:gridCol w:w="1445"/>
        <w:gridCol w:w="1030"/>
      </w:tblGrid>
      <w:tr w:rsidR="00A6094A" w:rsidRPr="00C50B98" w14:paraId="33F61CC5" w14:textId="77777777" w:rsidTr="00750CDE">
        <w:tc>
          <w:tcPr>
            <w:tcW w:w="9177" w:type="dxa"/>
            <w:gridSpan w:val="7"/>
          </w:tcPr>
          <w:p w14:paraId="2F2184F3" w14:textId="77777777" w:rsidR="00A6094A" w:rsidRPr="00C50B98" w:rsidRDefault="00A6094A" w:rsidP="00750CDE">
            <w:pPr>
              <w:autoSpaceDE w:val="0"/>
              <w:autoSpaceDN w:val="0"/>
              <w:adjustRightInd w:val="0"/>
              <w:spacing w:line="320" w:lineRule="atLeast"/>
              <w:ind w:left="60" w:right="60"/>
              <w:jc w:val="center"/>
              <w:rPr>
                <w:color w:val="auto"/>
                <w:lang w:val="en-KE"/>
              </w:rPr>
            </w:pPr>
            <w:r w:rsidRPr="00C50B98">
              <w:rPr>
                <w:b/>
                <w:bCs/>
                <w:color w:val="auto"/>
                <w:lang w:val="en-KE"/>
              </w:rPr>
              <w:t>Descriptive Statistics</w:t>
            </w:r>
          </w:p>
        </w:tc>
      </w:tr>
      <w:tr w:rsidR="00A6094A" w:rsidRPr="00C50B98" w14:paraId="4337BB16" w14:textId="77777777" w:rsidTr="00750CDE">
        <w:tc>
          <w:tcPr>
            <w:tcW w:w="2459" w:type="dxa"/>
          </w:tcPr>
          <w:p w14:paraId="03BA77C7" w14:textId="77777777" w:rsidR="00A6094A" w:rsidRPr="00C50B98" w:rsidRDefault="00A6094A" w:rsidP="00750CDE">
            <w:pPr>
              <w:autoSpaceDE w:val="0"/>
              <w:autoSpaceDN w:val="0"/>
              <w:adjustRightInd w:val="0"/>
              <w:rPr>
                <w:color w:val="auto"/>
                <w:lang w:val="en-KE"/>
              </w:rPr>
            </w:pPr>
          </w:p>
        </w:tc>
        <w:tc>
          <w:tcPr>
            <w:tcW w:w="1029" w:type="dxa"/>
          </w:tcPr>
          <w:p w14:paraId="2391C857" w14:textId="77777777" w:rsidR="00A6094A" w:rsidRPr="00C50B98" w:rsidRDefault="00A6094A" w:rsidP="00750CDE">
            <w:pPr>
              <w:autoSpaceDE w:val="0"/>
              <w:autoSpaceDN w:val="0"/>
              <w:adjustRightInd w:val="0"/>
              <w:spacing w:line="320" w:lineRule="atLeast"/>
              <w:ind w:left="60" w:right="60"/>
              <w:jc w:val="center"/>
              <w:rPr>
                <w:color w:val="auto"/>
                <w:lang w:val="en-KE"/>
              </w:rPr>
            </w:pPr>
            <w:r w:rsidRPr="00C50B98">
              <w:rPr>
                <w:color w:val="auto"/>
                <w:lang w:val="en-KE"/>
              </w:rPr>
              <w:t>N</w:t>
            </w:r>
          </w:p>
        </w:tc>
        <w:tc>
          <w:tcPr>
            <w:tcW w:w="1077" w:type="dxa"/>
          </w:tcPr>
          <w:p w14:paraId="2ABF6A2E" w14:textId="77777777" w:rsidR="00A6094A" w:rsidRPr="00C50B98" w:rsidRDefault="00A6094A" w:rsidP="00750CDE">
            <w:pPr>
              <w:autoSpaceDE w:val="0"/>
              <w:autoSpaceDN w:val="0"/>
              <w:adjustRightInd w:val="0"/>
              <w:spacing w:line="320" w:lineRule="atLeast"/>
              <w:ind w:left="60" w:right="60"/>
              <w:jc w:val="center"/>
              <w:rPr>
                <w:color w:val="auto"/>
                <w:lang w:val="en-KE"/>
              </w:rPr>
            </w:pPr>
            <w:r w:rsidRPr="00C50B98">
              <w:rPr>
                <w:color w:val="auto"/>
                <w:lang w:val="en-KE"/>
              </w:rPr>
              <w:t>Minimum</w:t>
            </w:r>
          </w:p>
        </w:tc>
        <w:tc>
          <w:tcPr>
            <w:tcW w:w="1107" w:type="dxa"/>
          </w:tcPr>
          <w:p w14:paraId="0C591F83" w14:textId="77777777" w:rsidR="00A6094A" w:rsidRPr="00C50B98" w:rsidRDefault="00A6094A" w:rsidP="00750CDE">
            <w:pPr>
              <w:autoSpaceDE w:val="0"/>
              <w:autoSpaceDN w:val="0"/>
              <w:adjustRightInd w:val="0"/>
              <w:spacing w:line="320" w:lineRule="atLeast"/>
              <w:ind w:left="60" w:right="60"/>
              <w:jc w:val="center"/>
              <w:rPr>
                <w:color w:val="auto"/>
                <w:lang w:val="en-KE"/>
              </w:rPr>
            </w:pPr>
            <w:r w:rsidRPr="00C50B98">
              <w:rPr>
                <w:color w:val="auto"/>
                <w:lang w:val="en-KE"/>
              </w:rPr>
              <w:t>Maximum</w:t>
            </w:r>
          </w:p>
        </w:tc>
        <w:tc>
          <w:tcPr>
            <w:tcW w:w="1030" w:type="dxa"/>
          </w:tcPr>
          <w:p w14:paraId="521A8BED" w14:textId="77777777" w:rsidR="00A6094A" w:rsidRPr="00C50B98" w:rsidRDefault="00A6094A" w:rsidP="00750CDE">
            <w:pPr>
              <w:autoSpaceDE w:val="0"/>
              <w:autoSpaceDN w:val="0"/>
              <w:adjustRightInd w:val="0"/>
              <w:spacing w:line="320" w:lineRule="atLeast"/>
              <w:ind w:left="60" w:right="60"/>
              <w:jc w:val="center"/>
              <w:rPr>
                <w:color w:val="auto"/>
                <w:lang w:val="en-KE"/>
              </w:rPr>
            </w:pPr>
            <w:r w:rsidRPr="00C50B98">
              <w:rPr>
                <w:color w:val="auto"/>
                <w:lang w:val="en-KE"/>
              </w:rPr>
              <w:t>Mean</w:t>
            </w:r>
          </w:p>
        </w:tc>
        <w:tc>
          <w:tcPr>
            <w:tcW w:w="1445" w:type="dxa"/>
          </w:tcPr>
          <w:p w14:paraId="5F76EACC" w14:textId="77777777" w:rsidR="00A6094A" w:rsidRPr="00C50B98" w:rsidRDefault="00A6094A" w:rsidP="00750CDE">
            <w:pPr>
              <w:autoSpaceDE w:val="0"/>
              <w:autoSpaceDN w:val="0"/>
              <w:adjustRightInd w:val="0"/>
              <w:spacing w:line="320" w:lineRule="atLeast"/>
              <w:ind w:left="60" w:right="60"/>
              <w:jc w:val="center"/>
              <w:rPr>
                <w:color w:val="auto"/>
                <w:lang w:val="en-KE"/>
              </w:rPr>
            </w:pPr>
            <w:r w:rsidRPr="00C50B98">
              <w:rPr>
                <w:color w:val="auto"/>
                <w:lang w:val="en-KE"/>
              </w:rPr>
              <w:t>Std. Deviation</w:t>
            </w:r>
          </w:p>
        </w:tc>
        <w:tc>
          <w:tcPr>
            <w:tcW w:w="1030" w:type="dxa"/>
          </w:tcPr>
          <w:p w14:paraId="701A7CEE" w14:textId="77777777" w:rsidR="00A6094A" w:rsidRPr="00C50B98" w:rsidRDefault="00A6094A" w:rsidP="00750CDE">
            <w:pPr>
              <w:autoSpaceDE w:val="0"/>
              <w:autoSpaceDN w:val="0"/>
              <w:adjustRightInd w:val="0"/>
              <w:spacing w:line="320" w:lineRule="atLeast"/>
              <w:ind w:left="60" w:right="60"/>
              <w:jc w:val="center"/>
              <w:rPr>
                <w:color w:val="auto"/>
                <w:lang w:val="en-KE"/>
              </w:rPr>
            </w:pPr>
            <w:r w:rsidRPr="00C50B98">
              <w:rPr>
                <w:color w:val="auto"/>
                <w:lang w:val="en-KE"/>
              </w:rPr>
              <w:t>Variance</w:t>
            </w:r>
          </w:p>
        </w:tc>
      </w:tr>
      <w:tr w:rsidR="00A6094A" w:rsidRPr="00C50B98" w14:paraId="00D66543" w14:textId="77777777" w:rsidTr="00750CDE">
        <w:tc>
          <w:tcPr>
            <w:tcW w:w="2459" w:type="dxa"/>
          </w:tcPr>
          <w:p w14:paraId="4C1101F3" w14:textId="77777777" w:rsidR="00A6094A" w:rsidRPr="00C50B98" w:rsidRDefault="00A6094A" w:rsidP="00750CDE">
            <w:pPr>
              <w:autoSpaceDE w:val="0"/>
              <w:autoSpaceDN w:val="0"/>
              <w:adjustRightInd w:val="0"/>
              <w:spacing w:line="320" w:lineRule="atLeast"/>
              <w:ind w:left="60" w:right="60"/>
              <w:rPr>
                <w:color w:val="auto"/>
                <w:lang w:val="en-KE"/>
              </w:rPr>
            </w:pPr>
            <w:r w:rsidRPr="00C50B98">
              <w:rPr>
                <w:color w:val="auto"/>
                <w:lang w:val="en-KE"/>
              </w:rPr>
              <w:t>Generally, I would recommend my FinTech apps to my friends and family.</w:t>
            </w:r>
          </w:p>
        </w:tc>
        <w:tc>
          <w:tcPr>
            <w:tcW w:w="1029" w:type="dxa"/>
          </w:tcPr>
          <w:p w14:paraId="4384A1A4"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380</w:t>
            </w:r>
          </w:p>
        </w:tc>
        <w:tc>
          <w:tcPr>
            <w:tcW w:w="1077" w:type="dxa"/>
          </w:tcPr>
          <w:p w14:paraId="5239ECAA"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w:t>
            </w:r>
          </w:p>
        </w:tc>
        <w:tc>
          <w:tcPr>
            <w:tcW w:w="1107" w:type="dxa"/>
          </w:tcPr>
          <w:p w14:paraId="133918AB"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5</w:t>
            </w:r>
          </w:p>
        </w:tc>
        <w:tc>
          <w:tcPr>
            <w:tcW w:w="1030" w:type="dxa"/>
          </w:tcPr>
          <w:p w14:paraId="1074029C"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3.49</w:t>
            </w:r>
          </w:p>
        </w:tc>
        <w:tc>
          <w:tcPr>
            <w:tcW w:w="1445" w:type="dxa"/>
          </w:tcPr>
          <w:p w14:paraId="4D94CDC6"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.946</w:t>
            </w:r>
          </w:p>
        </w:tc>
        <w:tc>
          <w:tcPr>
            <w:tcW w:w="1030" w:type="dxa"/>
          </w:tcPr>
          <w:p w14:paraId="60A6FA1F"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.894</w:t>
            </w:r>
          </w:p>
        </w:tc>
      </w:tr>
      <w:tr w:rsidR="00A6094A" w:rsidRPr="00C50B98" w14:paraId="00072A15" w14:textId="77777777" w:rsidTr="00750CDE">
        <w:tc>
          <w:tcPr>
            <w:tcW w:w="2459" w:type="dxa"/>
          </w:tcPr>
          <w:p w14:paraId="3BF76154" w14:textId="77777777" w:rsidR="00A6094A" w:rsidRPr="00C50B98" w:rsidRDefault="00A6094A" w:rsidP="00750CDE">
            <w:pPr>
              <w:autoSpaceDE w:val="0"/>
              <w:autoSpaceDN w:val="0"/>
              <w:adjustRightInd w:val="0"/>
              <w:spacing w:line="320" w:lineRule="atLeast"/>
              <w:ind w:left="60" w:right="60"/>
              <w:rPr>
                <w:color w:val="auto"/>
                <w:lang w:val="en-KE"/>
              </w:rPr>
            </w:pPr>
            <w:r w:rsidRPr="00C50B98">
              <w:rPr>
                <w:color w:val="auto"/>
                <w:lang w:val="en-KE"/>
              </w:rPr>
              <w:t>I promote the brand because of the monetary referral benefits provided by the brand.</w:t>
            </w:r>
          </w:p>
        </w:tc>
        <w:tc>
          <w:tcPr>
            <w:tcW w:w="1029" w:type="dxa"/>
          </w:tcPr>
          <w:p w14:paraId="1C5DB0E1"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380</w:t>
            </w:r>
          </w:p>
        </w:tc>
        <w:tc>
          <w:tcPr>
            <w:tcW w:w="1077" w:type="dxa"/>
          </w:tcPr>
          <w:p w14:paraId="5157731E"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w:t>
            </w:r>
          </w:p>
        </w:tc>
        <w:tc>
          <w:tcPr>
            <w:tcW w:w="1107" w:type="dxa"/>
          </w:tcPr>
          <w:p w14:paraId="22E81566"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5</w:t>
            </w:r>
          </w:p>
        </w:tc>
        <w:tc>
          <w:tcPr>
            <w:tcW w:w="1030" w:type="dxa"/>
          </w:tcPr>
          <w:p w14:paraId="3C89B92E"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3.23</w:t>
            </w:r>
          </w:p>
        </w:tc>
        <w:tc>
          <w:tcPr>
            <w:tcW w:w="1445" w:type="dxa"/>
          </w:tcPr>
          <w:p w14:paraId="0A91EC5C"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.952</w:t>
            </w:r>
          </w:p>
        </w:tc>
        <w:tc>
          <w:tcPr>
            <w:tcW w:w="1030" w:type="dxa"/>
          </w:tcPr>
          <w:p w14:paraId="1B254650"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.907</w:t>
            </w:r>
          </w:p>
        </w:tc>
      </w:tr>
      <w:tr w:rsidR="00A6094A" w:rsidRPr="00C50B98" w14:paraId="68D9370D" w14:textId="77777777" w:rsidTr="00750CDE">
        <w:tc>
          <w:tcPr>
            <w:tcW w:w="2459" w:type="dxa"/>
          </w:tcPr>
          <w:p w14:paraId="2DE611E4" w14:textId="77777777" w:rsidR="00A6094A" w:rsidRPr="00C50B98" w:rsidRDefault="00A6094A" w:rsidP="00750CDE">
            <w:pPr>
              <w:autoSpaceDE w:val="0"/>
              <w:autoSpaceDN w:val="0"/>
              <w:adjustRightInd w:val="0"/>
              <w:spacing w:line="320" w:lineRule="atLeast"/>
              <w:ind w:left="60" w:right="60"/>
              <w:rPr>
                <w:color w:val="auto"/>
                <w:lang w:val="en-KE"/>
              </w:rPr>
            </w:pPr>
            <w:r w:rsidRPr="00C50B98">
              <w:rPr>
                <w:color w:val="auto"/>
                <w:lang w:val="en-KE"/>
              </w:rPr>
              <w:t>When I hear people speaking badly about my app I try to defend it</w:t>
            </w:r>
          </w:p>
        </w:tc>
        <w:tc>
          <w:tcPr>
            <w:tcW w:w="1029" w:type="dxa"/>
          </w:tcPr>
          <w:p w14:paraId="6E491C63"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380</w:t>
            </w:r>
          </w:p>
        </w:tc>
        <w:tc>
          <w:tcPr>
            <w:tcW w:w="1077" w:type="dxa"/>
          </w:tcPr>
          <w:p w14:paraId="05D2F12A"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w:t>
            </w:r>
          </w:p>
        </w:tc>
        <w:tc>
          <w:tcPr>
            <w:tcW w:w="1107" w:type="dxa"/>
          </w:tcPr>
          <w:p w14:paraId="087A7AA7"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5</w:t>
            </w:r>
          </w:p>
        </w:tc>
        <w:tc>
          <w:tcPr>
            <w:tcW w:w="1030" w:type="dxa"/>
          </w:tcPr>
          <w:p w14:paraId="5DC01A74"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3.06</w:t>
            </w:r>
          </w:p>
        </w:tc>
        <w:tc>
          <w:tcPr>
            <w:tcW w:w="1445" w:type="dxa"/>
          </w:tcPr>
          <w:p w14:paraId="2DC3C06A"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.904</w:t>
            </w:r>
          </w:p>
        </w:tc>
        <w:tc>
          <w:tcPr>
            <w:tcW w:w="1030" w:type="dxa"/>
          </w:tcPr>
          <w:p w14:paraId="49B9680A"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.818</w:t>
            </w:r>
          </w:p>
        </w:tc>
      </w:tr>
      <w:tr w:rsidR="00A6094A" w:rsidRPr="00C50B98" w14:paraId="0DD0B235" w14:textId="77777777" w:rsidTr="00750CDE">
        <w:tc>
          <w:tcPr>
            <w:tcW w:w="2459" w:type="dxa"/>
          </w:tcPr>
          <w:p w14:paraId="7021CB61" w14:textId="77777777" w:rsidR="00A6094A" w:rsidRPr="00C50B98" w:rsidRDefault="00A6094A" w:rsidP="00750CDE">
            <w:pPr>
              <w:autoSpaceDE w:val="0"/>
              <w:autoSpaceDN w:val="0"/>
              <w:adjustRightInd w:val="0"/>
              <w:spacing w:line="320" w:lineRule="atLeast"/>
              <w:ind w:left="60" w:right="60"/>
              <w:rPr>
                <w:color w:val="auto"/>
                <w:lang w:val="en-KE"/>
              </w:rPr>
            </w:pPr>
            <w:r w:rsidRPr="00C50B98">
              <w:rPr>
                <w:color w:val="auto"/>
                <w:lang w:val="en-KE"/>
              </w:rPr>
              <w:lastRenderedPageBreak/>
              <w:t>I insist my family and friends use my FinTech app.</w:t>
            </w:r>
          </w:p>
        </w:tc>
        <w:tc>
          <w:tcPr>
            <w:tcW w:w="1029" w:type="dxa"/>
          </w:tcPr>
          <w:p w14:paraId="5B844A63"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380</w:t>
            </w:r>
          </w:p>
        </w:tc>
        <w:tc>
          <w:tcPr>
            <w:tcW w:w="1077" w:type="dxa"/>
          </w:tcPr>
          <w:p w14:paraId="7D26A56F"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w:t>
            </w:r>
          </w:p>
        </w:tc>
        <w:tc>
          <w:tcPr>
            <w:tcW w:w="1107" w:type="dxa"/>
          </w:tcPr>
          <w:p w14:paraId="4EA57BA0"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5</w:t>
            </w:r>
          </w:p>
        </w:tc>
        <w:tc>
          <w:tcPr>
            <w:tcW w:w="1030" w:type="dxa"/>
          </w:tcPr>
          <w:p w14:paraId="3D847CF8"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3.28</w:t>
            </w:r>
          </w:p>
        </w:tc>
        <w:tc>
          <w:tcPr>
            <w:tcW w:w="1445" w:type="dxa"/>
          </w:tcPr>
          <w:p w14:paraId="1EBB19C0"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.917</w:t>
            </w:r>
          </w:p>
        </w:tc>
        <w:tc>
          <w:tcPr>
            <w:tcW w:w="1030" w:type="dxa"/>
          </w:tcPr>
          <w:p w14:paraId="0AD7A48F"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.840</w:t>
            </w:r>
          </w:p>
        </w:tc>
      </w:tr>
      <w:tr w:rsidR="00A6094A" w:rsidRPr="00C50B98" w14:paraId="65AB3CAB" w14:textId="77777777" w:rsidTr="00750CDE">
        <w:tc>
          <w:tcPr>
            <w:tcW w:w="2459" w:type="dxa"/>
          </w:tcPr>
          <w:p w14:paraId="1A514DD5" w14:textId="77777777" w:rsidR="00A6094A" w:rsidRPr="00C50B98" w:rsidRDefault="00A6094A" w:rsidP="00750CDE">
            <w:pPr>
              <w:autoSpaceDE w:val="0"/>
              <w:autoSpaceDN w:val="0"/>
              <w:adjustRightInd w:val="0"/>
              <w:spacing w:line="320" w:lineRule="atLeast"/>
              <w:ind w:left="60" w:right="60"/>
              <w:rPr>
                <w:color w:val="auto"/>
                <w:lang w:val="en-KE"/>
              </w:rPr>
            </w:pPr>
            <w:r w:rsidRPr="00C50B98">
              <w:rPr>
                <w:color w:val="auto"/>
                <w:lang w:val="en-KE"/>
              </w:rPr>
              <w:t>Valid N (listwise)</w:t>
            </w:r>
          </w:p>
        </w:tc>
        <w:tc>
          <w:tcPr>
            <w:tcW w:w="1029" w:type="dxa"/>
          </w:tcPr>
          <w:p w14:paraId="3C23AF28"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380</w:t>
            </w:r>
          </w:p>
        </w:tc>
        <w:tc>
          <w:tcPr>
            <w:tcW w:w="1077" w:type="dxa"/>
          </w:tcPr>
          <w:p w14:paraId="40037603" w14:textId="77777777" w:rsidR="00A6094A" w:rsidRPr="00C50B98" w:rsidRDefault="00A6094A" w:rsidP="00750CDE">
            <w:pPr>
              <w:autoSpaceDE w:val="0"/>
              <w:autoSpaceDN w:val="0"/>
              <w:adjustRightInd w:val="0"/>
              <w:rPr>
                <w:color w:val="auto"/>
                <w:lang w:val="en-KE"/>
              </w:rPr>
            </w:pPr>
          </w:p>
        </w:tc>
        <w:tc>
          <w:tcPr>
            <w:tcW w:w="1107" w:type="dxa"/>
          </w:tcPr>
          <w:p w14:paraId="5FD31AD1" w14:textId="77777777" w:rsidR="00A6094A" w:rsidRPr="00C50B98" w:rsidRDefault="00A6094A" w:rsidP="00750CDE">
            <w:pPr>
              <w:autoSpaceDE w:val="0"/>
              <w:autoSpaceDN w:val="0"/>
              <w:adjustRightInd w:val="0"/>
              <w:rPr>
                <w:color w:val="auto"/>
                <w:lang w:val="en-KE"/>
              </w:rPr>
            </w:pPr>
          </w:p>
        </w:tc>
        <w:tc>
          <w:tcPr>
            <w:tcW w:w="1030" w:type="dxa"/>
          </w:tcPr>
          <w:p w14:paraId="40B8B9F0" w14:textId="77777777" w:rsidR="00A6094A" w:rsidRPr="00C50B98" w:rsidRDefault="00A6094A" w:rsidP="00750CDE">
            <w:pPr>
              <w:autoSpaceDE w:val="0"/>
              <w:autoSpaceDN w:val="0"/>
              <w:adjustRightInd w:val="0"/>
              <w:rPr>
                <w:color w:val="auto"/>
                <w:lang w:val="en-KE"/>
              </w:rPr>
            </w:pPr>
          </w:p>
        </w:tc>
        <w:tc>
          <w:tcPr>
            <w:tcW w:w="1445" w:type="dxa"/>
          </w:tcPr>
          <w:p w14:paraId="09C20941" w14:textId="77777777" w:rsidR="00A6094A" w:rsidRPr="00C50B98" w:rsidRDefault="00A6094A" w:rsidP="00750CDE">
            <w:pPr>
              <w:autoSpaceDE w:val="0"/>
              <w:autoSpaceDN w:val="0"/>
              <w:adjustRightInd w:val="0"/>
              <w:rPr>
                <w:color w:val="auto"/>
                <w:lang w:val="en-KE"/>
              </w:rPr>
            </w:pPr>
          </w:p>
        </w:tc>
        <w:tc>
          <w:tcPr>
            <w:tcW w:w="1030" w:type="dxa"/>
          </w:tcPr>
          <w:p w14:paraId="73E9A6A7" w14:textId="77777777" w:rsidR="00A6094A" w:rsidRPr="00C50B98" w:rsidRDefault="00A6094A" w:rsidP="00750CDE">
            <w:pPr>
              <w:autoSpaceDE w:val="0"/>
              <w:autoSpaceDN w:val="0"/>
              <w:adjustRightInd w:val="0"/>
              <w:rPr>
                <w:color w:val="auto"/>
                <w:lang w:val="en-KE"/>
              </w:rPr>
            </w:pPr>
          </w:p>
        </w:tc>
      </w:tr>
    </w:tbl>
    <w:p w14:paraId="75434A74" w14:textId="77777777" w:rsidR="00A6094A" w:rsidRDefault="00A6094A" w:rsidP="00A6094A"/>
    <w:p w14:paraId="318C3848" w14:textId="6381F081" w:rsidR="00A6094A" w:rsidRPr="00AD2A25" w:rsidRDefault="00A6094A" w:rsidP="00A6094A">
      <w:pPr>
        <w:rPr>
          <w:b/>
          <w:bCs/>
        </w:rPr>
      </w:pPr>
      <w:r>
        <w:rPr>
          <w:b/>
          <w:bCs/>
        </w:rPr>
        <w:t xml:space="preserve">Table 5: </w:t>
      </w:r>
      <w:r w:rsidRPr="00AD2A25">
        <w:rPr>
          <w:b/>
          <w:bCs/>
        </w:rPr>
        <w:t>Customers’ Social Media Influence Descriptive statistics</w:t>
      </w:r>
    </w:p>
    <w:tbl>
      <w:tblPr>
        <w:tblStyle w:val="TableGrid"/>
        <w:tblW w:w="9177" w:type="dxa"/>
        <w:tblLayout w:type="fixed"/>
        <w:tblLook w:val="0000" w:firstRow="0" w:lastRow="0" w:firstColumn="0" w:lastColumn="0" w:noHBand="0" w:noVBand="0"/>
      </w:tblPr>
      <w:tblGrid>
        <w:gridCol w:w="2459"/>
        <w:gridCol w:w="1029"/>
        <w:gridCol w:w="1077"/>
        <w:gridCol w:w="1107"/>
        <w:gridCol w:w="1030"/>
        <w:gridCol w:w="1445"/>
        <w:gridCol w:w="1030"/>
      </w:tblGrid>
      <w:tr w:rsidR="00A6094A" w:rsidRPr="00C50B98" w14:paraId="26D05550" w14:textId="77777777" w:rsidTr="00750CDE">
        <w:tc>
          <w:tcPr>
            <w:tcW w:w="9177" w:type="dxa"/>
            <w:gridSpan w:val="7"/>
          </w:tcPr>
          <w:p w14:paraId="6B57EA9C" w14:textId="77777777" w:rsidR="00A6094A" w:rsidRPr="00C50B98" w:rsidRDefault="00A6094A" w:rsidP="00750CDE">
            <w:pPr>
              <w:autoSpaceDE w:val="0"/>
              <w:autoSpaceDN w:val="0"/>
              <w:adjustRightInd w:val="0"/>
              <w:spacing w:line="320" w:lineRule="atLeast"/>
              <w:ind w:left="60" w:right="60"/>
              <w:jc w:val="center"/>
              <w:rPr>
                <w:color w:val="auto"/>
                <w:lang w:val="en-KE"/>
              </w:rPr>
            </w:pPr>
            <w:r w:rsidRPr="00C50B98">
              <w:rPr>
                <w:b/>
                <w:bCs/>
                <w:color w:val="auto"/>
                <w:lang w:val="en-KE"/>
              </w:rPr>
              <w:t>Descriptive Statistics</w:t>
            </w:r>
          </w:p>
        </w:tc>
      </w:tr>
      <w:tr w:rsidR="00A6094A" w:rsidRPr="00C50B98" w14:paraId="06D6D3BE" w14:textId="77777777" w:rsidTr="00750CDE">
        <w:tc>
          <w:tcPr>
            <w:tcW w:w="2459" w:type="dxa"/>
          </w:tcPr>
          <w:p w14:paraId="2165B49B" w14:textId="77777777" w:rsidR="00A6094A" w:rsidRPr="00C50B98" w:rsidRDefault="00A6094A" w:rsidP="00750CDE">
            <w:pPr>
              <w:autoSpaceDE w:val="0"/>
              <w:autoSpaceDN w:val="0"/>
              <w:adjustRightInd w:val="0"/>
              <w:rPr>
                <w:color w:val="auto"/>
                <w:lang w:val="en-KE"/>
              </w:rPr>
            </w:pPr>
          </w:p>
        </w:tc>
        <w:tc>
          <w:tcPr>
            <w:tcW w:w="1029" w:type="dxa"/>
          </w:tcPr>
          <w:p w14:paraId="55CE7047" w14:textId="77777777" w:rsidR="00A6094A" w:rsidRPr="00C50B98" w:rsidRDefault="00A6094A" w:rsidP="00750CDE">
            <w:pPr>
              <w:autoSpaceDE w:val="0"/>
              <w:autoSpaceDN w:val="0"/>
              <w:adjustRightInd w:val="0"/>
              <w:spacing w:line="320" w:lineRule="atLeast"/>
              <w:ind w:left="60" w:right="60"/>
              <w:jc w:val="center"/>
              <w:rPr>
                <w:color w:val="auto"/>
                <w:lang w:val="en-KE"/>
              </w:rPr>
            </w:pPr>
            <w:r w:rsidRPr="00C50B98">
              <w:rPr>
                <w:color w:val="auto"/>
                <w:lang w:val="en-KE"/>
              </w:rPr>
              <w:t>N</w:t>
            </w:r>
          </w:p>
        </w:tc>
        <w:tc>
          <w:tcPr>
            <w:tcW w:w="1077" w:type="dxa"/>
          </w:tcPr>
          <w:p w14:paraId="6BB6490E" w14:textId="77777777" w:rsidR="00A6094A" w:rsidRPr="00C50B98" w:rsidRDefault="00A6094A" w:rsidP="00750CDE">
            <w:pPr>
              <w:autoSpaceDE w:val="0"/>
              <w:autoSpaceDN w:val="0"/>
              <w:adjustRightInd w:val="0"/>
              <w:spacing w:line="320" w:lineRule="atLeast"/>
              <w:ind w:left="60" w:right="60"/>
              <w:jc w:val="center"/>
              <w:rPr>
                <w:color w:val="auto"/>
                <w:lang w:val="en-KE"/>
              </w:rPr>
            </w:pPr>
            <w:r w:rsidRPr="00C50B98">
              <w:rPr>
                <w:color w:val="auto"/>
                <w:lang w:val="en-KE"/>
              </w:rPr>
              <w:t>Minimum</w:t>
            </w:r>
          </w:p>
        </w:tc>
        <w:tc>
          <w:tcPr>
            <w:tcW w:w="1107" w:type="dxa"/>
          </w:tcPr>
          <w:p w14:paraId="4B1D8231" w14:textId="77777777" w:rsidR="00A6094A" w:rsidRPr="00C50B98" w:rsidRDefault="00A6094A" w:rsidP="00750CDE">
            <w:pPr>
              <w:autoSpaceDE w:val="0"/>
              <w:autoSpaceDN w:val="0"/>
              <w:adjustRightInd w:val="0"/>
              <w:spacing w:line="320" w:lineRule="atLeast"/>
              <w:ind w:left="60" w:right="60"/>
              <w:jc w:val="center"/>
              <w:rPr>
                <w:color w:val="auto"/>
                <w:lang w:val="en-KE"/>
              </w:rPr>
            </w:pPr>
            <w:r w:rsidRPr="00C50B98">
              <w:rPr>
                <w:color w:val="auto"/>
                <w:lang w:val="en-KE"/>
              </w:rPr>
              <w:t>Maximum</w:t>
            </w:r>
          </w:p>
        </w:tc>
        <w:tc>
          <w:tcPr>
            <w:tcW w:w="1030" w:type="dxa"/>
          </w:tcPr>
          <w:p w14:paraId="46185F0D" w14:textId="77777777" w:rsidR="00A6094A" w:rsidRPr="00C50B98" w:rsidRDefault="00A6094A" w:rsidP="00750CDE">
            <w:pPr>
              <w:autoSpaceDE w:val="0"/>
              <w:autoSpaceDN w:val="0"/>
              <w:adjustRightInd w:val="0"/>
              <w:spacing w:line="320" w:lineRule="atLeast"/>
              <w:ind w:left="60" w:right="60"/>
              <w:jc w:val="center"/>
              <w:rPr>
                <w:color w:val="auto"/>
                <w:lang w:val="en-KE"/>
              </w:rPr>
            </w:pPr>
            <w:r w:rsidRPr="00C50B98">
              <w:rPr>
                <w:color w:val="auto"/>
                <w:lang w:val="en-KE"/>
              </w:rPr>
              <w:t>Mean</w:t>
            </w:r>
          </w:p>
        </w:tc>
        <w:tc>
          <w:tcPr>
            <w:tcW w:w="1445" w:type="dxa"/>
          </w:tcPr>
          <w:p w14:paraId="300359FA" w14:textId="77777777" w:rsidR="00A6094A" w:rsidRPr="00C50B98" w:rsidRDefault="00A6094A" w:rsidP="00750CDE">
            <w:pPr>
              <w:autoSpaceDE w:val="0"/>
              <w:autoSpaceDN w:val="0"/>
              <w:adjustRightInd w:val="0"/>
              <w:spacing w:line="320" w:lineRule="atLeast"/>
              <w:ind w:left="60" w:right="60"/>
              <w:jc w:val="center"/>
              <w:rPr>
                <w:color w:val="auto"/>
                <w:lang w:val="en-KE"/>
              </w:rPr>
            </w:pPr>
            <w:r w:rsidRPr="00C50B98">
              <w:rPr>
                <w:color w:val="auto"/>
                <w:lang w:val="en-KE"/>
              </w:rPr>
              <w:t>Std. Deviation</w:t>
            </w:r>
          </w:p>
        </w:tc>
        <w:tc>
          <w:tcPr>
            <w:tcW w:w="1030" w:type="dxa"/>
          </w:tcPr>
          <w:p w14:paraId="0B9FA703" w14:textId="77777777" w:rsidR="00A6094A" w:rsidRPr="00C50B98" w:rsidRDefault="00A6094A" w:rsidP="00750CDE">
            <w:pPr>
              <w:autoSpaceDE w:val="0"/>
              <w:autoSpaceDN w:val="0"/>
              <w:adjustRightInd w:val="0"/>
              <w:spacing w:line="320" w:lineRule="atLeast"/>
              <w:ind w:left="60" w:right="60"/>
              <w:jc w:val="center"/>
              <w:rPr>
                <w:color w:val="auto"/>
                <w:lang w:val="en-KE"/>
              </w:rPr>
            </w:pPr>
            <w:r w:rsidRPr="00C50B98">
              <w:rPr>
                <w:color w:val="auto"/>
                <w:lang w:val="en-KE"/>
              </w:rPr>
              <w:t>Variance</w:t>
            </w:r>
          </w:p>
        </w:tc>
      </w:tr>
      <w:tr w:rsidR="00A6094A" w:rsidRPr="00C50B98" w14:paraId="1CE021B8" w14:textId="77777777" w:rsidTr="00750CDE">
        <w:tc>
          <w:tcPr>
            <w:tcW w:w="2459" w:type="dxa"/>
          </w:tcPr>
          <w:p w14:paraId="7A85D598" w14:textId="77777777" w:rsidR="00A6094A" w:rsidRPr="00C50B98" w:rsidRDefault="00A6094A" w:rsidP="00750CDE">
            <w:pPr>
              <w:autoSpaceDE w:val="0"/>
              <w:autoSpaceDN w:val="0"/>
              <w:adjustRightInd w:val="0"/>
              <w:spacing w:line="320" w:lineRule="atLeast"/>
              <w:ind w:left="60" w:right="60"/>
              <w:rPr>
                <w:color w:val="auto"/>
                <w:lang w:val="en-KE"/>
              </w:rPr>
            </w:pPr>
            <w:r w:rsidRPr="00C50B98">
              <w:rPr>
                <w:color w:val="auto"/>
                <w:lang w:val="en-KE"/>
              </w:rPr>
              <w:t>I feel an emotional link with my app/company.</w:t>
            </w:r>
          </w:p>
        </w:tc>
        <w:tc>
          <w:tcPr>
            <w:tcW w:w="1029" w:type="dxa"/>
          </w:tcPr>
          <w:p w14:paraId="7B60238C"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380</w:t>
            </w:r>
          </w:p>
        </w:tc>
        <w:tc>
          <w:tcPr>
            <w:tcW w:w="1077" w:type="dxa"/>
          </w:tcPr>
          <w:p w14:paraId="3240B177"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w:t>
            </w:r>
          </w:p>
        </w:tc>
        <w:tc>
          <w:tcPr>
            <w:tcW w:w="1107" w:type="dxa"/>
          </w:tcPr>
          <w:p w14:paraId="76E4E297"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5</w:t>
            </w:r>
          </w:p>
        </w:tc>
        <w:tc>
          <w:tcPr>
            <w:tcW w:w="1030" w:type="dxa"/>
          </w:tcPr>
          <w:p w14:paraId="45D5BC2F"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2.75</w:t>
            </w:r>
          </w:p>
        </w:tc>
        <w:tc>
          <w:tcPr>
            <w:tcW w:w="1445" w:type="dxa"/>
          </w:tcPr>
          <w:p w14:paraId="33A11E55"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1.050</w:t>
            </w:r>
          </w:p>
        </w:tc>
        <w:tc>
          <w:tcPr>
            <w:tcW w:w="1030" w:type="dxa"/>
          </w:tcPr>
          <w:p w14:paraId="471572C1"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1.102</w:t>
            </w:r>
          </w:p>
        </w:tc>
      </w:tr>
      <w:tr w:rsidR="00A6094A" w:rsidRPr="00C50B98" w14:paraId="62603F4A" w14:textId="77777777" w:rsidTr="00750CDE">
        <w:tc>
          <w:tcPr>
            <w:tcW w:w="2459" w:type="dxa"/>
          </w:tcPr>
          <w:p w14:paraId="5D7A4DE2" w14:textId="77777777" w:rsidR="00A6094A" w:rsidRPr="00C50B98" w:rsidRDefault="00A6094A" w:rsidP="00750CDE">
            <w:pPr>
              <w:autoSpaceDE w:val="0"/>
              <w:autoSpaceDN w:val="0"/>
              <w:adjustRightInd w:val="0"/>
              <w:spacing w:line="320" w:lineRule="atLeast"/>
              <w:ind w:left="60" w:right="60"/>
              <w:rPr>
                <w:color w:val="auto"/>
                <w:lang w:val="en-KE"/>
              </w:rPr>
            </w:pPr>
            <w:r w:rsidRPr="00C50B98">
              <w:rPr>
                <w:color w:val="auto"/>
                <w:lang w:val="en-KE"/>
              </w:rPr>
              <w:t xml:space="preserve"> I actively discuss this app with other customers on social media.</w:t>
            </w:r>
          </w:p>
        </w:tc>
        <w:tc>
          <w:tcPr>
            <w:tcW w:w="1029" w:type="dxa"/>
          </w:tcPr>
          <w:p w14:paraId="380AC03A"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380</w:t>
            </w:r>
          </w:p>
        </w:tc>
        <w:tc>
          <w:tcPr>
            <w:tcW w:w="1077" w:type="dxa"/>
          </w:tcPr>
          <w:p w14:paraId="0F7D44D8"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w:t>
            </w:r>
          </w:p>
        </w:tc>
        <w:tc>
          <w:tcPr>
            <w:tcW w:w="1107" w:type="dxa"/>
          </w:tcPr>
          <w:p w14:paraId="53C6C8CA"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5</w:t>
            </w:r>
          </w:p>
        </w:tc>
        <w:tc>
          <w:tcPr>
            <w:tcW w:w="1030" w:type="dxa"/>
          </w:tcPr>
          <w:p w14:paraId="0C11E1AD"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2.84</w:t>
            </w:r>
          </w:p>
        </w:tc>
        <w:tc>
          <w:tcPr>
            <w:tcW w:w="1445" w:type="dxa"/>
          </w:tcPr>
          <w:p w14:paraId="250B59BB"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1.124</w:t>
            </w:r>
          </w:p>
        </w:tc>
        <w:tc>
          <w:tcPr>
            <w:tcW w:w="1030" w:type="dxa"/>
          </w:tcPr>
          <w:p w14:paraId="3F7E1108"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1.264</w:t>
            </w:r>
          </w:p>
        </w:tc>
      </w:tr>
      <w:tr w:rsidR="00A6094A" w:rsidRPr="00C50B98" w14:paraId="3FD5FACA" w14:textId="77777777" w:rsidTr="00750CDE">
        <w:tc>
          <w:tcPr>
            <w:tcW w:w="2459" w:type="dxa"/>
          </w:tcPr>
          <w:p w14:paraId="2168DC7E" w14:textId="77777777" w:rsidR="00A6094A" w:rsidRPr="00C50B98" w:rsidRDefault="00A6094A" w:rsidP="00750CDE">
            <w:pPr>
              <w:autoSpaceDE w:val="0"/>
              <w:autoSpaceDN w:val="0"/>
              <w:adjustRightInd w:val="0"/>
              <w:spacing w:line="320" w:lineRule="atLeast"/>
              <w:ind w:left="60" w:right="60"/>
              <w:rPr>
                <w:color w:val="auto"/>
                <w:lang w:val="en-KE"/>
              </w:rPr>
            </w:pPr>
            <w:r w:rsidRPr="00C50B98">
              <w:rPr>
                <w:color w:val="auto"/>
                <w:lang w:val="en-KE"/>
              </w:rPr>
              <w:t>I seek advice from other customers on how to solve the problems.</w:t>
            </w:r>
          </w:p>
        </w:tc>
        <w:tc>
          <w:tcPr>
            <w:tcW w:w="1029" w:type="dxa"/>
          </w:tcPr>
          <w:p w14:paraId="4EDF82BF"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380</w:t>
            </w:r>
          </w:p>
        </w:tc>
        <w:tc>
          <w:tcPr>
            <w:tcW w:w="1077" w:type="dxa"/>
          </w:tcPr>
          <w:p w14:paraId="6FA7C355"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w:t>
            </w:r>
          </w:p>
        </w:tc>
        <w:tc>
          <w:tcPr>
            <w:tcW w:w="1107" w:type="dxa"/>
          </w:tcPr>
          <w:p w14:paraId="11FD8DF1"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5</w:t>
            </w:r>
          </w:p>
        </w:tc>
        <w:tc>
          <w:tcPr>
            <w:tcW w:w="1030" w:type="dxa"/>
          </w:tcPr>
          <w:p w14:paraId="473B05FB"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3.12</w:t>
            </w:r>
          </w:p>
        </w:tc>
        <w:tc>
          <w:tcPr>
            <w:tcW w:w="1445" w:type="dxa"/>
          </w:tcPr>
          <w:p w14:paraId="3E614733"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1.100</w:t>
            </w:r>
          </w:p>
        </w:tc>
        <w:tc>
          <w:tcPr>
            <w:tcW w:w="1030" w:type="dxa"/>
          </w:tcPr>
          <w:p w14:paraId="34F54146"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1.211</w:t>
            </w:r>
          </w:p>
        </w:tc>
      </w:tr>
      <w:tr w:rsidR="00A6094A" w:rsidRPr="00C50B98" w14:paraId="322FDBCE" w14:textId="77777777" w:rsidTr="00750CDE">
        <w:tc>
          <w:tcPr>
            <w:tcW w:w="2459" w:type="dxa"/>
          </w:tcPr>
          <w:p w14:paraId="0F02E17D" w14:textId="77777777" w:rsidR="00A6094A" w:rsidRPr="00C50B98" w:rsidRDefault="00A6094A" w:rsidP="00750CDE">
            <w:pPr>
              <w:autoSpaceDE w:val="0"/>
              <w:autoSpaceDN w:val="0"/>
              <w:adjustRightInd w:val="0"/>
              <w:spacing w:line="320" w:lineRule="atLeast"/>
              <w:ind w:left="60" w:right="60"/>
              <w:rPr>
                <w:color w:val="auto"/>
                <w:lang w:val="en-KE"/>
              </w:rPr>
            </w:pPr>
            <w:r w:rsidRPr="00C50B98">
              <w:rPr>
                <w:color w:val="auto"/>
                <w:lang w:val="en-KE"/>
              </w:rPr>
              <w:t xml:space="preserve"> I love talking about the benefits and positive app experiences with other customers on social media.</w:t>
            </w:r>
          </w:p>
        </w:tc>
        <w:tc>
          <w:tcPr>
            <w:tcW w:w="1029" w:type="dxa"/>
          </w:tcPr>
          <w:p w14:paraId="7C914489"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380</w:t>
            </w:r>
          </w:p>
        </w:tc>
        <w:tc>
          <w:tcPr>
            <w:tcW w:w="1077" w:type="dxa"/>
          </w:tcPr>
          <w:p w14:paraId="6BFF2A96"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w:t>
            </w:r>
          </w:p>
        </w:tc>
        <w:tc>
          <w:tcPr>
            <w:tcW w:w="1107" w:type="dxa"/>
          </w:tcPr>
          <w:p w14:paraId="3711AF35"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5</w:t>
            </w:r>
          </w:p>
        </w:tc>
        <w:tc>
          <w:tcPr>
            <w:tcW w:w="1030" w:type="dxa"/>
          </w:tcPr>
          <w:p w14:paraId="3C7B61B1"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3.08</w:t>
            </w:r>
          </w:p>
        </w:tc>
        <w:tc>
          <w:tcPr>
            <w:tcW w:w="1445" w:type="dxa"/>
          </w:tcPr>
          <w:p w14:paraId="645F8A2E"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1.072</w:t>
            </w:r>
          </w:p>
        </w:tc>
        <w:tc>
          <w:tcPr>
            <w:tcW w:w="1030" w:type="dxa"/>
          </w:tcPr>
          <w:p w14:paraId="40450078"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1.149</w:t>
            </w:r>
          </w:p>
        </w:tc>
      </w:tr>
      <w:tr w:rsidR="00A6094A" w:rsidRPr="00C50B98" w14:paraId="267179DD" w14:textId="77777777" w:rsidTr="00750CDE">
        <w:tc>
          <w:tcPr>
            <w:tcW w:w="2459" w:type="dxa"/>
          </w:tcPr>
          <w:p w14:paraId="71102A00" w14:textId="77777777" w:rsidR="00A6094A" w:rsidRPr="00C50B98" w:rsidRDefault="00A6094A" w:rsidP="00750CDE">
            <w:pPr>
              <w:autoSpaceDE w:val="0"/>
              <w:autoSpaceDN w:val="0"/>
              <w:adjustRightInd w:val="0"/>
              <w:spacing w:line="320" w:lineRule="atLeast"/>
              <w:ind w:left="60" w:right="60"/>
              <w:rPr>
                <w:color w:val="auto"/>
                <w:lang w:val="en-KE"/>
              </w:rPr>
            </w:pPr>
            <w:r w:rsidRPr="00C50B98">
              <w:rPr>
                <w:color w:val="auto"/>
                <w:lang w:val="en-KE"/>
              </w:rPr>
              <w:t>Valid N (listwise)</w:t>
            </w:r>
          </w:p>
        </w:tc>
        <w:tc>
          <w:tcPr>
            <w:tcW w:w="1029" w:type="dxa"/>
          </w:tcPr>
          <w:p w14:paraId="14283CBC"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380</w:t>
            </w:r>
          </w:p>
        </w:tc>
        <w:tc>
          <w:tcPr>
            <w:tcW w:w="1077" w:type="dxa"/>
          </w:tcPr>
          <w:p w14:paraId="66AEC027" w14:textId="77777777" w:rsidR="00A6094A" w:rsidRPr="00C50B98" w:rsidRDefault="00A6094A" w:rsidP="00750CDE">
            <w:pPr>
              <w:autoSpaceDE w:val="0"/>
              <w:autoSpaceDN w:val="0"/>
              <w:adjustRightInd w:val="0"/>
              <w:rPr>
                <w:color w:val="auto"/>
                <w:lang w:val="en-KE"/>
              </w:rPr>
            </w:pPr>
          </w:p>
        </w:tc>
        <w:tc>
          <w:tcPr>
            <w:tcW w:w="1107" w:type="dxa"/>
          </w:tcPr>
          <w:p w14:paraId="590E796C" w14:textId="77777777" w:rsidR="00A6094A" w:rsidRPr="00C50B98" w:rsidRDefault="00A6094A" w:rsidP="00750CDE">
            <w:pPr>
              <w:autoSpaceDE w:val="0"/>
              <w:autoSpaceDN w:val="0"/>
              <w:adjustRightInd w:val="0"/>
              <w:rPr>
                <w:color w:val="auto"/>
                <w:lang w:val="en-KE"/>
              </w:rPr>
            </w:pPr>
          </w:p>
        </w:tc>
        <w:tc>
          <w:tcPr>
            <w:tcW w:w="1030" w:type="dxa"/>
          </w:tcPr>
          <w:p w14:paraId="1B551B99" w14:textId="77777777" w:rsidR="00A6094A" w:rsidRPr="00C50B98" w:rsidRDefault="00A6094A" w:rsidP="00750CDE">
            <w:pPr>
              <w:autoSpaceDE w:val="0"/>
              <w:autoSpaceDN w:val="0"/>
              <w:adjustRightInd w:val="0"/>
              <w:rPr>
                <w:color w:val="auto"/>
                <w:lang w:val="en-KE"/>
              </w:rPr>
            </w:pPr>
          </w:p>
        </w:tc>
        <w:tc>
          <w:tcPr>
            <w:tcW w:w="1445" w:type="dxa"/>
          </w:tcPr>
          <w:p w14:paraId="2B107D9F" w14:textId="77777777" w:rsidR="00A6094A" w:rsidRPr="00C50B98" w:rsidRDefault="00A6094A" w:rsidP="00750CDE">
            <w:pPr>
              <w:autoSpaceDE w:val="0"/>
              <w:autoSpaceDN w:val="0"/>
              <w:adjustRightInd w:val="0"/>
              <w:rPr>
                <w:color w:val="auto"/>
                <w:lang w:val="en-KE"/>
              </w:rPr>
            </w:pPr>
          </w:p>
        </w:tc>
        <w:tc>
          <w:tcPr>
            <w:tcW w:w="1030" w:type="dxa"/>
          </w:tcPr>
          <w:p w14:paraId="32B009B7" w14:textId="77777777" w:rsidR="00A6094A" w:rsidRPr="00C50B98" w:rsidRDefault="00A6094A" w:rsidP="00750CDE">
            <w:pPr>
              <w:autoSpaceDE w:val="0"/>
              <w:autoSpaceDN w:val="0"/>
              <w:adjustRightInd w:val="0"/>
              <w:rPr>
                <w:color w:val="auto"/>
                <w:lang w:val="en-KE"/>
              </w:rPr>
            </w:pPr>
          </w:p>
        </w:tc>
      </w:tr>
    </w:tbl>
    <w:p w14:paraId="6A5CD897" w14:textId="77777777" w:rsidR="00A6094A" w:rsidRDefault="00A6094A" w:rsidP="00A6094A"/>
    <w:p w14:paraId="06EE19BC" w14:textId="77777777" w:rsidR="00A6094A" w:rsidRDefault="00A6094A" w:rsidP="00A6094A"/>
    <w:p w14:paraId="775E04F4" w14:textId="7AD95C67" w:rsidR="00A6094A" w:rsidRPr="00F47381" w:rsidRDefault="00A6094A" w:rsidP="00A6094A">
      <w:pPr>
        <w:rPr>
          <w:b/>
          <w:bCs/>
        </w:rPr>
      </w:pPr>
      <w:r>
        <w:rPr>
          <w:b/>
          <w:bCs/>
        </w:rPr>
        <w:t xml:space="preserve">Table 6: </w:t>
      </w:r>
      <w:r w:rsidRPr="00F47381">
        <w:rPr>
          <w:b/>
          <w:bCs/>
        </w:rPr>
        <w:t>Form/Modality Descriptive Statistics</w:t>
      </w:r>
    </w:p>
    <w:tbl>
      <w:tblPr>
        <w:tblStyle w:val="TableGrid"/>
        <w:tblW w:w="9177" w:type="dxa"/>
        <w:tblLayout w:type="fixed"/>
        <w:tblLook w:val="0000" w:firstRow="0" w:lastRow="0" w:firstColumn="0" w:lastColumn="0" w:noHBand="0" w:noVBand="0"/>
      </w:tblPr>
      <w:tblGrid>
        <w:gridCol w:w="2459"/>
        <w:gridCol w:w="1029"/>
        <w:gridCol w:w="1077"/>
        <w:gridCol w:w="1107"/>
        <w:gridCol w:w="1030"/>
        <w:gridCol w:w="1445"/>
        <w:gridCol w:w="1030"/>
      </w:tblGrid>
      <w:tr w:rsidR="00A6094A" w:rsidRPr="00C50B98" w14:paraId="757342DD" w14:textId="77777777" w:rsidTr="00750CDE">
        <w:tc>
          <w:tcPr>
            <w:tcW w:w="9177" w:type="dxa"/>
            <w:gridSpan w:val="7"/>
          </w:tcPr>
          <w:p w14:paraId="6CF105AA" w14:textId="77777777" w:rsidR="00A6094A" w:rsidRPr="00C50B98" w:rsidRDefault="00A6094A" w:rsidP="00750CDE">
            <w:pPr>
              <w:autoSpaceDE w:val="0"/>
              <w:autoSpaceDN w:val="0"/>
              <w:adjustRightInd w:val="0"/>
              <w:spacing w:line="320" w:lineRule="atLeast"/>
              <w:ind w:left="60" w:right="60"/>
              <w:jc w:val="center"/>
              <w:rPr>
                <w:color w:val="auto"/>
                <w:lang w:val="en-KE"/>
              </w:rPr>
            </w:pPr>
            <w:r w:rsidRPr="00C50B98">
              <w:rPr>
                <w:b/>
                <w:bCs/>
                <w:color w:val="auto"/>
                <w:lang w:val="en-KE"/>
              </w:rPr>
              <w:t>Descriptive Statistics</w:t>
            </w:r>
          </w:p>
        </w:tc>
      </w:tr>
      <w:tr w:rsidR="00A6094A" w:rsidRPr="00C50B98" w14:paraId="6B45F40C" w14:textId="77777777" w:rsidTr="00750CDE">
        <w:tc>
          <w:tcPr>
            <w:tcW w:w="2459" w:type="dxa"/>
          </w:tcPr>
          <w:p w14:paraId="61D91F14" w14:textId="77777777" w:rsidR="00A6094A" w:rsidRPr="00C50B98" w:rsidRDefault="00A6094A" w:rsidP="00750CDE">
            <w:pPr>
              <w:autoSpaceDE w:val="0"/>
              <w:autoSpaceDN w:val="0"/>
              <w:adjustRightInd w:val="0"/>
              <w:rPr>
                <w:color w:val="auto"/>
                <w:lang w:val="en-KE"/>
              </w:rPr>
            </w:pPr>
          </w:p>
        </w:tc>
        <w:tc>
          <w:tcPr>
            <w:tcW w:w="1029" w:type="dxa"/>
          </w:tcPr>
          <w:p w14:paraId="618A39C6" w14:textId="77777777" w:rsidR="00A6094A" w:rsidRPr="00C50B98" w:rsidRDefault="00A6094A" w:rsidP="00750CDE">
            <w:pPr>
              <w:autoSpaceDE w:val="0"/>
              <w:autoSpaceDN w:val="0"/>
              <w:adjustRightInd w:val="0"/>
              <w:spacing w:line="320" w:lineRule="atLeast"/>
              <w:ind w:left="60" w:right="60"/>
              <w:jc w:val="center"/>
              <w:rPr>
                <w:color w:val="auto"/>
                <w:lang w:val="en-KE"/>
              </w:rPr>
            </w:pPr>
            <w:r w:rsidRPr="00C50B98">
              <w:rPr>
                <w:color w:val="auto"/>
                <w:lang w:val="en-KE"/>
              </w:rPr>
              <w:t>N</w:t>
            </w:r>
          </w:p>
        </w:tc>
        <w:tc>
          <w:tcPr>
            <w:tcW w:w="1077" w:type="dxa"/>
          </w:tcPr>
          <w:p w14:paraId="0ED75645" w14:textId="77777777" w:rsidR="00A6094A" w:rsidRPr="00C50B98" w:rsidRDefault="00A6094A" w:rsidP="00750CDE">
            <w:pPr>
              <w:autoSpaceDE w:val="0"/>
              <w:autoSpaceDN w:val="0"/>
              <w:adjustRightInd w:val="0"/>
              <w:spacing w:line="320" w:lineRule="atLeast"/>
              <w:ind w:left="60" w:right="60"/>
              <w:jc w:val="center"/>
              <w:rPr>
                <w:color w:val="auto"/>
                <w:lang w:val="en-KE"/>
              </w:rPr>
            </w:pPr>
            <w:r w:rsidRPr="00C50B98">
              <w:rPr>
                <w:color w:val="auto"/>
                <w:lang w:val="en-KE"/>
              </w:rPr>
              <w:t>Minimum</w:t>
            </w:r>
          </w:p>
        </w:tc>
        <w:tc>
          <w:tcPr>
            <w:tcW w:w="1107" w:type="dxa"/>
          </w:tcPr>
          <w:p w14:paraId="761559C6" w14:textId="77777777" w:rsidR="00A6094A" w:rsidRPr="00C50B98" w:rsidRDefault="00A6094A" w:rsidP="00750CDE">
            <w:pPr>
              <w:autoSpaceDE w:val="0"/>
              <w:autoSpaceDN w:val="0"/>
              <w:adjustRightInd w:val="0"/>
              <w:spacing w:line="320" w:lineRule="atLeast"/>
              <w:ind w:left="60" w:right="60"/>
              <w:jc w:val="center"/>
              <w:rPr>
                <w:color w:val="auto"/>
                <w:lang w:val="en-KE"/>
              </w:rPr>
            </w:pPr>
            <w:r w:rsidRPr="00C50B98">
              <w:rPr>
                <w:color w:val="auto"/>
                <w:lang w:val="en-KE"/>
              </w:rPr>
              <w:t>Maximum</w:t>
            </w:r>
          </w:p>
        </w:tc>
        <w:tc>
          <w:tcPr>
            <w:tcW w:w="1030" w:type="dxa"/>
          </w:tcPr>
          <w:p w14:paraId="2C21F06D" w14:textId="77777777" w:rsidR="00A6094A" w:rsidRPr="00C50B98" w:rsidRDefault="00A6094A" w:rsidP="00750CDE">
            <w:pPr>
              <w:autoSpaceDE w:val="0"/>
              <w:autoSpaceDN w:val="0"/>
              <w:adjustRightInd w:val="0"/>
              <w:spacing w:line="320" w:lineRule="atLeast"/>
              <w:ind w:left="60" w:right="60"/>
              <w:jc w:val="center"/>
              <w:rPr>
                <w:color w:val="auto"/>
                <w:lang w:val="en-KE"/>
              </w:rPr>
            </w:pPr>
            <w:r w:rsidRPr="00C50B98">
              <w:rPr>
                <w:color w:val="auto"/>
                <w:lang w:val="en-KE"/>
              </w:rPr>
              <w:t>Mean</w:t>
            </w:r>
          </w:p>
        </w:tc>
        <w:tc>
          <w:tcPr>
            <w:tcW w:w="1445" w:type="dxa"/>
          </w:tcPr>
          <w:p w14:paraId="2D1143DD" w14:textId="77777777" w:rsidR="00A6094A" w:rsidRPr="00C50B98" w:rsidRDefault="00A6094A" w:rsidP="00750CDE">
            <w:pPr>
              <w:autoSpaceDE w:val="0"/>
              <w:autoSpaceDN w:val="0"/>
              <w:adjustRightInd w:val="0"/>
              <w:spacing w:line="320" w:lineRule="atLeast"/>
              <w:ind w:left="60" w:right="60"/>
              <w:jc w:val="center"/>
              <w:rPr>
                <w:color w:val="auto"/>
                <w:lang w:val="en-KE"/>
              </w:rPr>
            </w:pPr>
            <w:r w:rsidRPr="00C50B98">
              <w:rPr>
                <w:color w:val="auto"/>
                <w:lang w:val="en-KE"/>
              </w:rPr>
              <w:t>Std. Deviation</w:t>
            </w:r>
          </w:p>
        </w:tc>
        <w:tc>
          <w:tcPr>
            <w:tcW w:w="1030" w:type="dxa"/>
          </w:tcPr>
          <w:p w14:paraId="0A654CF4" w14:textId="77777777" w:rsidR="00A6094A" w:rsidRPr="00C50B98" w:rsidRDefault="00A6094A" w:rsidP="00750CDE">
            <w:pPr>
              <w:autoSpaceDE w:val="0"/>
              <w:autoSpaceDN w:val="0"/>
              <w:adjustRightInd w:val="0"/>
              <w:spacing w:line="320" w:lineRule="atLeast"/>
              <w:ind w:left="60" w:right="60"/>
              <w:jc w:val="center"/>
              <w:rPr>
                <w:color w:val="auto"/>
                <w:lang w:val="en-KE"/>
              </w:rPr>
            </w:pPr>
            <w:r w:rsidRPr="00C50B98">
              <w:rPr>
                <w:color w:val="auto"/>
                <w:lang w:val="en-KE"/>
              </w:rPr>
              <w:t>Variance</w:t>
            </w:r>
          </w:p>
        </w:tc>
      </w:tr>
      <w:tr w:rsidR="00A6094A" w:rsidRPr="00C50B98" w14:paraId="7F71106B" w14:textId="77777777" w:rsidTr="00750CDE">
        <w:tc>
          <w:tcPr>
            <w:tcW w:w="2459" w:type="dxa"/>
          </w:tcPr>
          <w:p w14:paraId="75B04E2B" w14:textId="77777777" w:rsidR="00A6094A" w:rsidRPr="00C50B98" w:rsidRDefault="00A6094A" w:rsidP="00750CDE">
            <w:pPr>
              <w:autoSpaceDE w:val="0"/>
              <w:autoSpaceDN w:val="0"/>
              <w:adjustRightInd w:val="0"/>
              <w:spacing w:line="320" w:lineRule="atLeast"/>
              <w:ind w:left="60" w:right="60"/>
              <w:rPr>
                <w:color w:val="auto"/>
                <w:lang w:val="en-KE"/>
              </w:rPr>
            </w:pPr>
            <w:r w:rsidRPr="00C50B98">
              <w:rPr>
                <w:color w:val="auto"/>
                <w:lang w:val="en-KE"/>
              </w:rPr>
              <w:lastRenderedPageBreak/>
              <w:t xml:space="preserve"> I would organize a public action against the firm in the case of a dispute.</w:t>
            </w:r>
          </w:p>
        </w:tc>
        <w:tc>
          <w:tcPr>
            <w:tcW w:w="1029" w:type="dxa"/>
          </w:tcPr>
          <w:p w14:paraId="07B3B159"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380</w:t>
            </w:r>
          </w:p>
        </w:tc>
        <w:tc>
          <w:tcPr>
            <w:tcW w:w="1077" w:type="dxa"/>
          </w:tcPr>
          <w:p w14:paraId="13A76233"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w:t>
            </w:r>
          </w:p>
        </w:tc>
        <w:tc>
          <w:tcPr>
            <w:tcW w:w="1107" w:type="dxa"/>
          </w:tcPr>
          <w:p w14:paraId="176F0137"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5</w:t>
            </w:r>
          </w:p>
        </w:tc>
        <w:tc>
          <w:tcPr>
            <w:tcW w:w="1030" w:type="dxa"/>
          </w:tcPr>
          <w:p w14:paraId="188E67C9"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3.57</w:t>
            </w:r>
          </w:p>
        </w:tc>
        <w:tc>
          <w:tcPr>
            <w:tcW w:w="1445" w:type="dxa"/>
          </w:tcPr>
          <w:p w14:paraId="2A304477"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.906</w:t>
            </w:r>
          </w:p>
        </w:tc>
        <w:tc>
          <w:tcPr>
            <w:tcW w:w="1030" w:type="dxa"/>
          </w:tcPr>
          <w:p w14:paraId="18BF56C9"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.821</w:t>
            </w:r>
          </w:p>
        </w:tc>
      </w:tr>
      <w:tr w:rsidR="00A6094A" w:rsidRPr="00C50B98" w14:paraId="79F026A6" w14:textId="77777777" w:rsidTr="00750CDE">
        <w:tc>
          <w:tcPr>
            <w:tcW w:w="2459" w:type="dxa"/>
          </w:tcPr>
          <w:p w14:paraId="2F8FC9F0" w14:textId="77777777" w:rsidR="00A6094A" w:rsidRPr="00C50B98" w:rsidRDefault="00A6094A" w:rsidP="00750CDE">
            <w:pPr>
              <w:autoSpaceDE w:val="0"/>
              <w:autoSpaceDN w:val="0"/>
              <w:adjustRightInd w:val="0"/>
              <w:spacing w:line="320" w:lineRule="atLeast"/>
              <w:ind w:left="60" w:right="60"/>
              <w:rPr>
                <w:color w:val="auto"/>
                <w:lang w:val="en-KE"/>
              </w:rPr>
            </w:pPr>
            <w:r w:rsidRPr="00C50B98">
              <w:rPr>
                <w:color w:val="auto"/>
                <w:lang w:val="en-KE"/>
              </w:rPr>
              <w:t xml:space="preserve"> I tend to express my experiences through blogs.</w:t>
            </w:r>
          </w:p>
        </w:tc>
        <w:tc>
          <w:tcPr>
            <w:tcW w:w="1029" w:type="dxa"/>
          </w:tcPr>
          <w:p w14:paraId="3A42D9C6"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380</w:t>
            </w:r>
          </w:p>
        </w:tc>
        <w:tc>
          <w:tcPr>
            <w:tcW w:w="1077" w:type="dxa"/>
          </w:tcPr>
          <w:p w14:paraId="31A955C0"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w:t>
            </w:r>
          </w:p>
        </w:tc>
        <w:tc>
          <w:tcPr>
            <w:tcW w:w="1107" w:type="dxa"/>
          </w:tcPr>
          <w:p w14:paraId="484B71E7"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5</w:t>
            </w:r>
          </w:p>
        </w:tc>
        <w:tc>
          <w:tcPr>
            <w:tcW w:w="1030" w:type="dxa"/>
          </w:tcPr>
          <w:p w14:paraId="115D8BE1"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3.08</w:t>
            </w:r>
          </w:p>
        </w:tc>
        <w:tc>
          <w:tcPr>
            <w:tcW w:w="1445" w:type="dxa"/>
          </w:tcPr>
          <w:p w14:paraId="4CCBEBDD"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.999</w:t>
            </w:r>
          </w:p>
        </w:tc>
        <w:tc>
          <w:tcPr>
            <w:tcW w:w="1030" w:type="dxa"/>
          </w:tcPr>
          <w:p w14:paraId="46244ECF"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.999</w:t>
            </w:r>
          </w:p>
        </w:tc>
      </w:tr>
      <w:tr w:rsidR="00A6094A" w:rsidRPr="00C50B98" w14:paraId="2F184573" w14:textId="77777777" w:rsidTr="00750CDE">
        <w:tc>
          <w:tcPr>
            <w:tcW w:w="2459" w:type="dxa"/>
          </w:tcPr>
          <w:p w14:paraId="0D07AB23" w14:textId="77777777" w:rsidR="00A6094A" w:rsidRPr="00C50B98" w:rsidRDefault="00A6094A" w:rsidP="00750CDE">
            <w:pPr>
              <w:autoSpaceDE w:val="0"/>
              <w:autoSpaceDN w:val="0"/>
              <w:adjustRightInd w:val="0"/>
              <w:spacing w:line="320" w:lineRule="atLeast"/>
              <w:ind w:left="60" w:right="60"/>
              <w:rPr>
                <w:color w:val="auto"/>
                <w:lang w:val="en-KE"/>
              </w:rPr>
            </w:pPr>
            <w:r w:rsidRPr="00C50B98">
              <w:rPr>
                <w:color w:val="auto"/>
                <w:lang w:val="en-KE"/>
              </w:rPr>
              <w:t>I actively participate in firm-organized charity events, donating money and time.</w:t>
            </w:r>
          </w:p>
        </w:tc>
        <w:tc>
          <w:tcPr>
            <w:tcW w:w="1029" w:type="dxa"/>
          </w:tcPr>
          <w:p w14:paraId="7A3D28DD"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380</w:t>
            </w:r>
          </w:p>
        </w:tc>
        <w:tc>
          <w:tcPr>
            <w:tcW w:w="1077" w:type="dxa"/>
          </w:tcPr>
          <w:p w14:paraId="1755AD9C"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w:t>
            </w:r>
          </w:p>
        </w:tc>
        <w:tc>
          <w:tcPr>
            <w:tcW w:w="1107" w:type="dxa"/>
          </w:tcPr>
          <w:p w14:paraId="4CF1EEF2"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5</w:t>
            </w:r>
          </w:p>
        </w:tc>
        <w:tc>
          <w:tcPr>
            <w:tcW w:w="1030" w:type="dxa"/>
          </w:tcPr>
          <w:p w14:paraId="7868995F"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2.82</w:t>
            </w:r>
          </w:p>
        </w:tc>
        <w:tc>
          <w:tcPr>
            <w:tcW w:w="1445" w:type="dxa"/>
          </w:tcPr>
          <w:p w14:paraId="5FD0BB16"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1.084</w:t>
            </w:r>
          </w:p>
        </w:tc>
        <w:tc>
          <w:tcPr>
            <w:tcW w:w="1030" w:type="dxa"/>
          </w:tcPr>
          <w:p w14:paraId="65A61248"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1.174</w:t>
            </w:r>
          </w:p>
        </w:tc>
      </w:tr>
      <w:tr w:rsidR="00A6094A" w:rsidRPr="00C50B98" w14:paraId="1B4AD085" w14:textId="77777777" w:rsidTr="00750CDE">
        <w:tc>
          <w:tcPr>
            <w:tcW w:w="2459" w:type="dxa"/>
          </w:tcPr>
          <w:p w14:paraId="512D18D4" w14:textId="77777777" w:rsidR="00A6094A" w:rsidRPr="00C50B98" w:rsidRDefault="00A6094A" w:rsidP="00750CDE">
            <w:pPr>
              <w:autoSpaceDE w:val="0"/>
              <w:autoSpaceDN w:val="0"/>
              <w:adjustRightInd w:val="0"/>
              <w:spacing w:line="320" w:lineRule="atLeast"/>
              <w:ind w:left="60" w:right="60"/>
              <w:rPr>
                <w:color w:val="auto"/>
                <w:lang w:val="en-KE"/>
              </w:rPr>
            </w:pPr>
            <w:r w:rsidRPr="00C50B98">
              <w:rPr>
                <w:color w:val="auto"/>
                <w:lang w:val="en-KE"/>
              </w:rPr>
              <w:t>I generally donate through charity events but do not have the time to participate in them.</w:t>
            </w:r>
          </w:p>
        </w:tc>
        <w:tc>
          <w:tcPr>
            <w:tcW w:w="1029" w:type="dxa"/>
          </w:tcPr>
          <w:p w14:paraId="4A1E64DE"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380</w:t>
            </w:r>
          </w:p>
        </w:tc>
        <w:tc>
          <w:tcPr>
            <w:tcW w:w="1077" w:type="dxa"/>
          </w:tcPr>
          <w:p w14:paraId="0B10690D"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w:t>
            </w:r>
          </w:p>
        </w:tc>
        <w:tc>
          <w:tcPr>
            <w:tcW w:w="1107" w:type="dxa"/>
          </w:tcPr>
          <w:p w14:paraId="0F9AC761"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5</w:t>
            </w:r>
          </w:p>
        </w:tc>
        <w:tc>
          <w:tcPr>
            <w:tcW w:w="1030" w:type="dxa"/>
          </w:tcPr>
          <w:p w14:paraId="3FDF9BCC"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2.81</w:t>
            </w:r>
          </w:p>
        </w:tc>
        <w:tc>
          <w:tcPr>
            <w:tcW w:w="1445" w:type="dxa"/>
          </w:tcPr>
          <w:p w14:paraId="0068A67F"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1.092</w:t>
            </w:r>
          </w:p>
        </w:tc>
        <w:tc>
          <w:tcPr>
            <w:tcW w:w="1030" w:type="dxa"/>
          </w:tcPr>
          <w:p w14:paraId="49C81141"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1.192</w:t>
            </w:r>
          </w:p>
        </w:tc>
      </w:tr>
      <w:tr w:rsidR="00A6094A" w:rsidRPr="00C50B98" w14:paraId="24546811" w14:textId="77777777" w:rsidTr="00750CDE">
        <w:tc>
          <w:tcPr>
            <w:tcW w:w="2459" w:type="dxa"/>
          </w:tcPr>
          <w:p w14:paraId="202E4161" w14:textId="77777777" w:rsidR="00A6094A" w:rsidRPr="00C50B98" w:rsidRDefault="00A6094A" w:rsidP="00750CDE">
            <w:pPr>
              <w:autoSpaceDE w:val="0"/>
              <w:autoSpaceDN w:val="0"/>
              <w:adjustRightInd w:val="0"/>
              <w:spacing w:line="320" w:lineRule="atLeast"/>
              <w:ind w:left="60" w:right="60"/>
              <w:rPr>
                <w:color w:val="auto"/>
                <w:lang w:val="en-KE"/>
              </w:rPr>
            </w:pPr>
            <w:r w:rsidRPr="00C50B98">
              <w:rPr>
                <w:color w:val="auto"/>
                <w:lang w:val="en-KE"/>
              </w:rPr>
              <w:t>I tend to complain about the app/firm on social media forums.</w:t>
            </w:r>
          </w:p>
        </w:tc>
        <w:tc>
          <w:tcPr>
            <w:tcW w:w="1029" w:type="dxa"/>
          </w:tcPr>
          <w:p w14:paraId="298EEF85"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380</w:t>
            </w:r>
          </w:p>
        </w:tc>
        <w:tc>
          <w:tcPr>
            <w:tcW w:w="1077" w:type="dxa"/>
          </w:tcPr>
          <w:p w14:paraId="6B878D84"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w:t>
            </w:r>
          </w:p>
        </w:tc>
        <w:tc>
          <w:tcPr>
            <w:tcW w:w="1107" w:type="dxa"/>
          </w:tcPr>
          <w:p w14:paraId="4A4CF6BD"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5</w:t>
            </w:r>
          </w:p>
        </w:tc>
        <w:tc>
          <w:tcPr>
            <w:tcW w:w="1030" w:type="dxa"/>
          </w:tcPr>
          <w:p w14:paraId="05A29F2F"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2.91</w:t>
            </w:r>
          </w:p>
        </w:tc>
        <w:tc>
          <w:tcPr>
            <w:tcW w:w="1445" w:type="dxa"/>
          </w:tcPr>
          <w:p w14:paraId="4AC17E7A"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1.107</w:t>
            </w:r>
          </w:p>
        </w:tc>
        <w:tc>
          <w:tcPr>
            <w:tcW w:w="1030" w:type="dxa"/>
          </w:tcPr>
          <w:p w14:paraId="7C1DF532"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1.225</w:t>
            </w:r>
          </w:p>
        </w:tc>
      </w:tr>
      <w:tr w:rsidR="00A6094A" w:rsidRPr="00C50B98" w14:paraId="2379037E" w14:textId="77777777" w:rsidTr="00750CDE">
        <w:tc>
          <w:tcPr>
            <w:tcW w:w="2459" w:type="dxa"/>
          </w:tcPr>
          <w:p w14:paraId="5529130A" w14:textId="77777777" w:rsidR="00A6094A" w:rsidRPr="00C50B98" w:rsidRDefault="00A6094A" w:rsidP="00750CDE">
            <w:pPr>
              <w:autoSpaceDE w:val="0"/>
              <w:autoSpaceDN w:val="0"/>
              <w:adjustRightInd w:val="0"/>
              <w:spacing w:line="320" w:lineRule="atLeast"/>
              <w:ind w:left="60" w:right="60"/>
              <w:rPr>
                <w:color w:val="auto"/>
                <w:lang w:val="en-KE"/>
              </w:rPr>
            </w:pPr>
            <w:r w:rsidRPr="00C50B98">
              <w:rPr>
                <w:color w:val="auto"/>
                <w:lang w:val="en-KE"/>
              </w:rPr>
              <w:t>Valid N (listwise)</w:t>
            </w:r>
          </w:p>
        </w:tc>
        <w:tc>
          <w:tcPr>
            <w:tcW w:w="1029" w:type="dxa"/>
          </w:tcPr>
          <w:p w14:paraId="23CC4FAF"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380</w:t>
            </w:r>
          </w:p>
        </w:tc>
        <w:tc>
          <w:tcPr>
            <w:tcW w:w="1077" w:type="dxa"/>
          </w:tcPr>
          <w:p w14:paraId="7019B960" w14:textId="77777777" w:rsidR="00A6094A" w:rsidRPr="00C50B98" w:rsidRDefault="00A6094A" w:rsidP="00750CDE">
            <w:pPr>
              <w:autoSpaceDE w:val="0"/>
              <w:autoSpaceDN w:val="0"/>
              <w:adjustRightInd w:val="0"/>
              <w:rPr>
                <w:color w:val="auto"/>
                <w:lang w:val="en-KE"/>
              </w:rPr>
            </w:pPr>
          </w:p>
        </w:tc>
        <w:tc>
          <w:tcPr>
            <w:tcW w:w="1107" w:type="dxa"/>
          </w:tcPr>
          <w:p w14:paraId="25E978AF" w14:textId="77777777" w:rsidR="00A6094A" w:rsidRPr="00C50B98" w:rsidRDefault="00A6094A" w:rsidP="00750CDE">
            <w:pPr>
              <w:autoSpaceDE w:val="0"/>
              <w:autoSpaceDN w:val="0"/>
              <w:adjustRightInd w:val="0"/>
              <w:rPr>
                <w:color w:val="auto"/>
                <w:lang w:val="en-KE"/>
              </w:rPr>
            </w:pPr>
          </w:p>
        </w:tc>
        <w:tc>
          <w:tcPr>
            <w:tcW w:w="1030" w:type="dxa"/>
          </w:tcPr>
          <w:p w14:paraId="08C79F21" w14:textId="77777777" w:rsidR="00A6094A" w:rsidRPr="00C50B98" w:rsidRDefault="00A6094A" w:rsidP="00750CDE">
            <w:pPr>
              <w:autoSpaceDE w:val="0"/>
              <w:autoSpaceDN w:val="0"/>
              <w:adjustRightInd w:val="0"/>
              <w:rPr>
                <w:color w:val="auto"/>
                <w:lang w:val="en-KE"/>
              </w:rPr>
            </w:pPr>
          </w:p>
        </w:tc>
        <w:tc>
          <w:tcPr>
            <w:tcW w:w="1445" w:type="dxa"/>
          </w:tcPr>
          <w:p w14:paraId="6D306863" w14:textId="77777777" w:rsidR="00A6094A" w:rsidRPr="00C50B98" w:rsidRDefault="00A6094A" w:rsidP="00750CDE">
            <w:pPr>
              <w:autoSpaceDE w:val="0"/>
              <w:autoSpaceDN w:val="0"/>
              <w:adjustRightInd w:val="0"/>
              <w:rPr>
                <w:color w:val="auto"/>
                <w:lang w:val="en-KE"/>
              </w:rPr>
            </w:pPr>
          </w:p>
        </w:tc>
        <w:tc>
          <w:tcPr>
            <w:tcW w:w="1030" w:type="dxa"/>
          </w:tcPr>
          <w:p w14:paraId="75218F07" w14:textId="77777777" w:rsidR="00A6094A" w:rsidRPr="00C50B98" w:rsidRDefault="00A6094A" w:rsidP="00750CDE">
            <w:pPr>
              <w:autoSpaceDE w:val="0"/>
              <w:autoSpaceDN w:val="0"/>
              <w:adjustRightInd w:val="0"/>
              <w:rPr>
                <w:color w:val="auto"/>
                <w:lang w:val="en-KE"/>
              </w:rPr>
            </w:pPr>
          </w:p>
        </w:tc>
      </w:tr>
    </w:tbl>
    <w:p w14:paraId="3FCFE5C4" w14:textId="77777777" w:rsidR="00A6094A" w:rsidRDefault="00A6094A" w:rsidP="00A6094A">
      <w:pPr>
        <w:rPr>
          <w:b/>
          <w:bCs/>
        </w:rPr>
      </w:pPr>
    </w:p>
    <w:p w14:paraId="7487CDAA" w14:textId="3B96EC25" w:rsidR="00A6094A" w:rsidRPr="00A90875" w:rsidRDefault="00A6094A" w:rsidP="00A6094A">
      <w:pPr>
        <w:rPr>
          <w:b/>
          <w:bCs/>
        </w:rPr>
      </w:pPr>
      <w:r>
        <w:rPr>
          <w:b/>
          <w:bCs/>
        </w:rPr>
        <w:t xml:space="preserve">Table 7: </w:t>
      </w:r>
      <w:r w:rsidRPr="00A90875">
        <w:rPr>
          <w:b/>
          <w:bCs/>
        </w:rPr>
        <w:t xml:space="preserve">Choice of Channel </w:t>
      </w:r>
      <w:r>
        <w:rPr>
          <w:b/>
          <w:bCs/>
        </w:rPr>
        <w:t>Descriptive Statistics</w:t>
      </w:r>
    </w:p>
    <w:tbl>
      <w:tblPr>
        <w:tblStyle w:val="TableGrid"/>
        <w:tblW w:w="9177" w:type="dxa"/>
        <w:tblLayout w:type="fixed"/>
        <w:tblLook w:val="0000" w:firstRow="0" w:lastRow="0" w:firstColumn="0" w:lastColumn="0" w:noHBand="0" w:noVBand="0"/>
      </w:tblPr>
      <w:tblGrid>
        <w:gridCol w:w="2459"/>
        <w:gridCol w:w="1029"/>
        <w:gridCol w:w="1077"/>
        <w:gridCol w:w="1107"/>
        <w:gridCol w:w="1030"/>
        <w:gridCol w:w="1445"/>
        <w:gridCol w:w="1030"/>
      </w:tblGrid>
      <w:tr w:rsidR="00A6094A" w:rsidRPr="00C50B98" w14:paraId="60F2865C" w14:textId="77777777" w:rsidTr="00750CDE">
        <w:tc>
          <w:tcPr>
            <w:tcW w:w="9177" w:type="dxa"/>
            <w:gridSpan w:val="7"/>
          </w:tcPr>
          <w:p w14:paraId="18E9EB3F" w14:textId="77777777" w:rsidR="00A6094A" w:rsidRPr="00C50B98" w:rsidRDefault="00A6094A" w:rsidP="00750CDE">
            <w:pPr>
              <w:autoSpaceDE w:val="0"/>
              <w:autoSpaceDN w:val="0"/>
              <w:adjustRightInd w:val="0"/>
              <w:spacing w:line="320" w:lineRule="atLeast"/>
              <w:ind w:left="60" w:right="60"/>
              <w:jc w:val="center"/>
              <w:rPr>
                <w:color w:val="auto"/>
                <w:lang w:val="en-KE"/>
              </w:rPr>
            </w:pPr>
            <w:r w:rsidRPr="00C50B98">
              <w:rPr>
                <w:b/>
                <w:bCs/>
                <w:color w:val="auto"/>
                <w:lang w:val="en-KE"/>
              </w:rPr>
              <w:t>Descriptive Statistics</w:t>
            </w:r>
          </w:p>
        </w:tc>
      </w:tr>
      <w:tr w:rsidR="00A6094A" w:rsidRPr="00C50B98" w14:paraId="4241A1B2" w14:textId="77777777" w:rsidTr="00750CDE">
        <w:tc>
          <w:tcPr>
            <w:tcW w:w="2459" w:type="dxa"/>
          </w:tcPr>
          <w:p w14:paraId="53195348" w14:textId="77777777" w:rsidR="00A6094A" w:rsidRPr="00C50B98" w:rsidRDefault="00A6094A" w:rsidP="00750CDE">
            <w:pPr>
              <w:autoSpaceDE w:val="0"/>
              <w:autoSpaceDN w:val="0"/>
              <w:adjustRightInd w:val="0"/>
              <w:rPr>
                <w:color w:val="auto"/>
                <w:lang w:val="en-KE"/>
              </w:rPr>
            </w:pPr>
          </w:p>
        </w:tc>
        <w:tc>
          <w:tcPr>
            <w:tcW w:w="1029" w:type="dxa"/>
          </w:tcPr>
          <w:p w14:paraId="0D9CE586" w14:textId="77777777" w:rsidR="00A6094A" w:rsidRPr="00C50B98" w:rsidRDefault="00A6094A" w:rsidP="00750CDE">
            <w:pPr>
              <w:autoSpaceDE w:val="0"/>
              <w:autoSpaceDN w:val="0"/>
              <w:adjustRightInd w:val="0"/>
              <w:spacing w:line="320" w:lineRule="atLeast"/>
              <w:ind w:left="60" w:right="60"/>
              <w:jc w:val="center"/>
              <w:rPr>
                <w:color w:val="auto"/>
                <w:lang w:val="en-KE"/>
              </w:rPr>
            </w:pPr>
            <w:r w:rsidRPr="00C50B98">
              <w:rPr>
                <w:color w:val="auto"/>
                <w:lang w:val="en-KE"/>
              </w:rPr>
              <w:t>N</w:t>
            </w:r>
          </w:p>
        </w:tc>
        <w:tc>
          <w:tcPr>
            <w:tcW w:w="1077" w:type="dxa"/>
          </w:tcPr>
          <w:p w14:paraId="571DFC87" w14:textId="77777777" w:rsidR="00A6094A" w:rsidRPr="00C50B98" w:rsidRDefault="00A6094A" w:rsidP="00750CDE">
            <w:pPr>
              <w:autoSpaceDE w:val="0"/>
              <w:autoSpaceDN w:val="0"/>
              <w:adjustRightInd w:val="0"/>
              <w:spacing w:line="320" w:lineRule="atLeast"/>
              <w:ind w:left="60" w:right="60"/>
              <w:jc w:val="center"/>
              <w:rPr>
                <w:color w:val="auto"/>
                <w:lang w:val="en-KE"/>
              </w:rPr>
            </w:pPr>
            <w:r w:rsidRPr="00C50B98">
              <w:rPr>
                <w:color w:val="auto"/>
                <w:lang w:val="en-KE"/>
              </w:rPr>
              <w:t>Minimum</w:t>
            </w:r>
          </w:p>
        </w:tc>
        <w:tc>
          <w:tcPr>
            <w:tcW w:w="1107" w:type="dxa"/>
          </w:tcPr>
          <w:p w14:paraId="346D9F62" w14:textId="77777777" w:rsidR="00A6094A" w:rsidRPr="00C50B98" w:rsidRDefault="00A6094A" w:rsidP="00750CDE">
            <w:pPr>
              <w:autoSpaceDE w:val="0"/>
              <w:autoSpaceDN w:val="0"/>
              <w:adjustRightInd w:val="0"/>
              <w:spacing w:line="320" w:lineRule="atLeast"/>
              <w:ind w:left="60" w:right="60"/>
              <w:jc w:val="center"/>
              <w:rPr>
                <w:color w:val="auto"/>
                <w:lang w:val="en-KE"/>
              </w:rPr>
            </w:pPr>
            <w:r w:rsidRPr="00C50B98">
              <w:rPr>
                <w:color w:val="auto"/>
                <w:lang w:val="en-KE"/>
              </w:rPr>
              <w:t>Maximum</w:t>
            </w:r>
          </w:p>
        </w:tc>
        <w:tc>
          <w:tcPr>
            <w:tcW w:w="1030" w:type="dxa"/>
          </w:tcPr>
          <w:p w14:paraId="6C88525C" w14:textId="77777777" w:rsidR="00A6094A" w:rsidRPr="00C50B98" w:rsidRDefault="00A6094A" w:rsidP="00750CDE">
            <w:pPr>
              <w:autoSpaceDE w:val="0"/>
              <w:autoSpaceDN w:val="0"/>
              <w:adjustRightInd w:val="0"/>
              <w:spacing w:line="320" w:lineRule="atLeast"/>
              <w:ind w:left="60" w:right="60"/>
              <w:jc w:val="center"/>
              <w:rPr>
                <w:color w:val="auto"/>
                <w:lang w:val="en-KE"/>
              </w:rPr>
            </w:pPr>
            <w:r w:rsidRPr="00C50B98">
              <w:rPr>
                <w:color w:val="auto"/>
                <w:lang w:val="en-KE"/>
              </w:rPr>
              <w:t>Mean</w:t>
            </w:r>
          </w:p>
        </w:tc>
        <w:tc>
          <w:tcPr>
            <w:tcW w:w="1445" w:type="dxa"/>
          </w:tcPr>
          <w:p w14:paraId="44CC7282" w14:textId="77777777" w:rsidR="00A6094A" w:rsidRPr="00C50B98" w:rsidRDefault="00A6094A" w:rsidP="00750CDE">
            <w:pPr>
              <w:autoSpaceDE w:val="0"/>
              <w:autoSpaceDN w:val="0"/>
              <w:adjustRightInd w:val="0"/>
              <w:spacing w:line="320" w:lineRule="atLeast"/>
              <w:ind w:left="60" w:right="60"/>
              <w:jc w:val="center"/>
              <w:rPr>
                <w:color w:val="auto"/>
                <w:lang w:val="en-KE"/>
              </w:rPr>
            </w:pPr>
            <w:r w:rsidRPr="00C50B98">
              <w:rPr>
                <w:color w:val="auto"/>
                <w:lang w:val="en-KE"/>
              </w:rPr>
              <w:t>Std. Deviation</w:t>
            </w:r>
          </w:p>
        </w:tc>
        <w:tc>
          <w:tcPr>
            <w:tcW w:w="1030" w:type="dxa"/>
          </w:tcPr>
          <w:p w14:paraId="7251AC08" w14:textId="77777777" w:rsidR="00A6094A" w:rsidRPr="00C50B98" w:rsidRDefault="00A6094A" w:rsidP="00750CDE">
            <w:pPr>
              <w:autoSpaceDE w:val="0"/>
              <w:autoSpaceDN w:val="0"/>
              <w:adjustRightInd w:val="0"/>
              <w:spacing w:line="320" w:lineRule="atLeast"/>
              <w:ind w:left="60" w:right="60"/>
              <w:jc w:val="center"/>
              <w:rPr>
                <w:color w:val="auto"/>
                <w:lang w:val="en-KE"/>
              </w:rPr>
            </w:pPr>
            <w:r w:rsidRPr="00C50B98">
              <w:rPr>
                <w:color w:val="auto"/>
                <w:lang w:val="en-KE"/>
              </w:rPr>
              <w:t>Variance</w:t>
            </w:r>
          </w:p>
        </w:tc>
      </w:tr>
      <w:tr w:rsidR="00A6094A" w:rsidRPr="00C50B98" w14:paraId="584E3467" w14:textId="77777777" w:rsidTr="00750CDE">
        <w:tc>
          <w:tcPr>
            <w:tcW w:w="2459" w:type="dxa"/>
          </w:tcPr>
          <w:p w14:paraId="6AE50DFE" w14:textId="77777777" w:rsidR="00A6094A" w:rsidRPr="00C50B98" w:rsidRDefault="00A6094A" w:rsidP="00750CDE">
            <w:pPr>
              <w:autoSpaceDE w:val="0"/>
              <w:autoSpaceDN w:val="0"/>
              <w:adjustRightInd w:val="0"/>
              <w:spacing w:line="320" w:lineRule="atLeast"/>
              <w:ind w:left="60" w:right="60"/>
              <w:rPr>
                <w:color w:val="auto"/>
                <w:lang w:val="en-KE"/>
              </w:rPr>
            </w:pPr>
            <w:r w:rsidRPr="00C50B98">
              <w:rPr>
                <w:color w:val="auto"/>
                <w:lang w:val="en-KE"/>
              </w:rPr>
              <w:t>with other customers in-person</w:t>
            </w:r>
          </w:p>
        </w:tc>
        <w:tc>
          <w:tcPr>
            <w:tcW w:w="1029" w:type="dxa"/>
          </w:tcPr>
          <w:p w14:paraId="7056AB6D"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380</w:t>
            </w:r>
          </w:p>
        </w:tc>
        <w:tc>
          <w:tcPr>
            <w:tcW w:w="1077" w:type="dxa"/>
          </w:tcPr>
          <w:p w14:paraId="47FB7300"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w:t>
            </w:r>
          </w:p>
        </w:tc>
        <w:tc>
          <w:tcPr>
            <w:tcW w:w="1107" w:type="dxa"/>
          </w:tcPr>
          <w:p w14:paraId="1477B154"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5</w:t>
            </w:r>
          </w:p>
        </w:tc>
        <w:tc>
          <w:tcPr>
            <w:tcW w:w="1030" w:type="dxa"/>
          </w:tcPr>
          <w:p w14:paraId="4EDA8D53"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2.79</w:t>
            </w:r>
          </w:p>
        </w:tc>
        <w:tc>
          <w:tcPr>
            <w:tcW w:w="1445" w:type="dxa"/>
          </w:tcPr>
          <w:p w14:paraId="316C90A1"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1.101</w:t>
            </w:r>
          </w:p>
        </w:tc>
        <w:tc>
          <w:tcPr>
            <w:tcW w:w="1030" w:type="dxa"/>
          </w:tcPr>
          <w:p w14:paraId="2CF54469"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1.213</w:t>
            </w:r>
          </w:p>
        </w:tc>
      </w:tr>
      <w:tr w:rsidR="00A6094A" w:rsidRPr="00C50B98" w14:paraId="59D04601" w14:textId="77777777" w:rsidTr="00750CDE">
        <w:tc>
          <w:tcPr>
            <w:tcW w:w="2459" w:type="dxa"/>
          </w:tcPr>
          <w:p w14:paraId="4B3D3F77" w14:textId="77777777" w:rsidR="00A6094A" w:rsidRPr="00C50B98" w:rsidRDefault="00A6094A" w:rsidP="00750CDE">
            <w:pPr>
              <w:autoSpaceDE w:val="0"/>
              <w:autoSpaceDN w:val="0"/>
              <w:adjustRightInd w:val="0"/>
              <w:spacing w:line="320" w:lineRule="atLeast"/>
              <w:ind w:left="60" w:right="60"/>
              <w:rPr>
                <w:color w:val="auto"/>
                <w:lang w:val="en-KE"/>
              </w:rPr>
            </w:pPr>
            <w:r w:rsidRPr="00C50B98">
              <w:rPr>
                <w:color w:val="auto"/>
                <w:lang w:val="en-KE"/>
              </w:rPr>
              <w:t>with other customers via the Internet (social media or website).</w:t>
            </w:r>
          </w:p>
        </w:tc>
        <w:tc>
          <w:tcPr>
            <w:tcW w:w="1029" w:type="dxa"/>
          </w:tcPr>
          <w:p w14:paraId="07B88F3A"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380</w:t>
            </w:r>
          </w:p>
        </w:tc>
        <w:tc>
          <w:tcPr>
            <w:tcW w:w="1077" w:type="dxa"/>
          </w:tcPr>
          <w:p w14:paraId="4E5B5320"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w:t>
            </w:r>
          </w:p>
        </w:tc>
        <w:tc>
          <w:tcPr>
            <w:tcW w:w="1107" w:type="dxa"/>
          </w:tcPr>
          <w:p w14:paraId="2090CF2A"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5</w:t>
            </w:r>
          </w:p>
        </w:tc>
        <w:tc>
          <w:tcPr>
            <w:tcW w:w="1030" w:type="dxa"/>
          </w:tcPr>
          <w:p w14:paraId="6E683E3E"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3.46</w:t>
            </w:r>
          </w:p>
        </w:tc>
        <w:tc>
          <w:tcPr>
            <w:tcW w:w="1445" w:type="dxa"/>
          </w:tcPr>
          <w:p w14:paraId="3028D55F"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1.030</w:t>
            </w:r>
          </w:p>
        </w:tc>
        <w:tc>
          <w:tcPr>
            <w:tcW w:w="1030" w:type="dxa"/>
          </w:tcPr>
          <w:p w14:paraId="298E794D"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1.061</w:t>
            </w:r>
          </w:p>
        </w:tc>
      </w:tr>
      <w:tr w:rsidR="00A6094A" w:rsidRPr="00C50B98" w14:paraId="623CD00E" w14:textId="77777777" w:rsidTr="00750CDE">
        <w:tc>
          <w:tcPr>
            <w:tcW w:w="2459" w:type="dxa"/>
          </w:tcPr>
          <w:p w14:paraId="261A75B2" w14:textId="77777777" w:rsidR="00A6094A" w:rsidRPr="00C50B98" w:rsidRDefault="00A6094A" w:rsidP="00750CDE">
            <w:pPr>
              <w:autoSpaceDE w:val="0"/>
              <w:autoSpaceDN w:val="0"/>
              <w:adjustRightInd w:val="0"/>
              <w:spacing w:line="320" w:lineRule="atLeast"/>
              <w:ind w:left="60" w:right="60"/>
              <w:rPr>
                <w:color w:val="auto"/>
                <w:lang w:val="en-KE"/>
              </w:rPr>
            </w:pPr>
            <w:r w:rsidRPr="00C50B98">
              <w:rPr>
                <w:color w:val="auto"/>
                <w:lang w:val="en-KE"/>
              </w:rPr>
              <w:t>with other customers via phone, mail, or e-mail.</w:t>
            </w:r>
          </w:p>
        </w:tc>
        <w:tc>
          <w:tcPr>
            <w:tcW w:w="1029" w:type="dxa"/>
          </w:tcPr>
          <w:p w14:paraId="602205A1"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380</w:t>
            </w:r>
          </w:p>
        </w:tc>
        <w:tc>
          <w:tcPr>
            <w:tcW w:w="1077" w:type="dxa"/>
          </w:tcPr>
          <w:p w14:paraId="143ED4C5"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w:t>
            </w:r>
          </w:p>
        </w:tc>
        <w:tc>
          <w:tcPr>
            <w:tcW w:w="1107" w:type="dxa"/>
          </w:tcPr>
          <w:p w14:paraId="497556E4"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5</w:t>
            </w:r>
          </w:p>
        </w:tc>
        <w:tc>
          <w:tcPr>
            <w:tcW w:w="1030" w:type="dxa"/>
          </w:tcPr>
          <w:p w14:paraId="3593540D"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3.33</w:t>
            </w:r>
          </w:p>
        </w:tc>
        <w:tc>
          <w:tcPr>
            <w:tcW w:w="1445" w:type="dxa"/>
          </w:tcPr>
          <w:p w14:paraId="700C4DC9"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.993</w:t>
            </w:r>
          </w:p>
        </w:tc>
        <w:tc>
          <w:tcPr>
            <w:tcW w:w="1030" w:type="dxa"/>
          </w:tcPr>
          <w:p w14:paraId="23111AC6"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.986</w:t>
            </w:r>
          </w:p>
        </w:tc>
      </w:tr>
      <w:tr w:rsidR="00A6094A" w:rsidRPr="00C50B98" w14:paraId="625174CB" w14:textId="77777777" w:rsidTr="00750CDE">
        <w:tc>
          <w:tcPr>
            <w:tcW w:w="2459" w:type="dxa"/>
          </w:tcPr>
          <w:p w14:paraId="520696C8" w14:textId="77777777" w:rsidR="00A6094A" w:rsidRPr="00C50B98" w:rsidRDefault="00A6094A" w:rsidP="00750CDE">
            <w:pPr>
              <w:autoSpaceDE w:val="0"/>
              <w:autoSpaceDN w:val="0"/>
              <w:adjustRightInd w:val="0"/>
              <w:spacing w:line="320" w:lineRule="atLeast"/>
              <w:ind w:left="60" w:right="60"/>
              <w:rPr>
                <w:color w:val="auto"/>
                <w:lang w:val="en-KE"/>
              </w:rPr>
            </w:pPr>
            <w:r w:rsidRPr="00C50B98">
              <w:rPr>
                <w:color w:val="auto"/>
                <w:lang w:val="en-KE"/>
              </w:rPr>
              <w:lastRenderedPageBreak/>
              <w:t>with the company in-person customer to firm.</w:t>
            </w:r>
          </w:p>
        </w:tc>
        <w:tc>
          <w:tcPr>
            <w:tcW w:w="1029" w:type="dxa"/>
          </w:tcPr>
          <w:p w14:paraId="61D34D7F"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380</w:t>
            </w:r>
          </w:p>
        </w:tc>
        <w:tc>
          <w:tcPr>
            <w:tcW w:w="1077" w:type="dxa"/>
          </w:tcPr>
          <w:p w14:paraId="0250EEFC"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w:t>
            </w:r>
          </w:p>
        </w:tc>
        <w:tc>
          <w:tcPr>
            <w:tcW w:w="1107" w:type="dxa"/>
          </w:tcPr>
          <w:p w14:paraId="75ECF7F6"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5</w:t>
            </w:r>
          </w:p>
        </w:tc>
        <w:tc>
          <w:tcPr>
            <w:tcW w:w="1030" w:type="dxa"/>
          </w:tcPr>
          <w:p w14:paraId="1EF17DFA"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3.19</w:t>
            </w:r>
          </w:p>
        </w:tc>
        <w:tc>
          <w:tcPr>
            <w:tcW w:w="1445" w:type="dxa"/>
          </w:tcPr>
          <w:p w14:paraId="317A8FB3"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.976</w:t>
            </w:r>
          </w:p>
        </w:tc>
        <w:tc>
          <w:tcPr>
            <w:tcW w:w="1030" w:type="dxa"/>
          </w:tcPr>
          <w:p w14:paraId="45E7A27D"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.952</w:t>
            </w:r>
          </w:p>
        </w:tc>
      </w:tr>
      <w:tr w:rsidR="00A6094A" w:rsidRPr="00C50B98" w14:paraId="713D0895" w14:textId="77777777" w:rsidTr="00750CDE">
        <w:tc>
          <w:tcPr>
            <w:tcW w:w="2459" w:type="dxa"/>
          </w:tcPr>
          <w:p w14:paraId="69FA7259" w14:textId="77777777" w:rsidR="00A6094A" w:rsidRPr="00C50B98" w:rsidRDefault="00A6094A" w:rsidP="00750CDE">
            <w:pPr>
              <w:autoSpaceDE w:val="0"/>
              <w:autoSpaceDN w:val="0"/>
              <w:adjustRightInd w:val="0"/>
              <w:spacing w:line="320" w:lineRule="atLeast"/>
              <w:ind w:left="60" w:right="60"/>
              <w:rPr>
                <w:color w:val="auto"/>
                <w:lang w:val="en-KE"/>
              </w:rPr>
            </w:pPr>
            <w:r w:rsidRPr="00C50B98">
              <w:rPr>
                <w:color w:val="auto"/>
                <w:lang w:val="en-KE"/>
              </w:rPr>
              <w:t>with the company via the Internet (social-media or website).</w:t>
            </w:r>
          </w:p>
        </w:tc>
        <w:tc>
          <w:tcPr>
            <w:tcW w:w="1029" w:type="dxa"/>
          </w:tcPr>
          <w:p w14:paraId="4801C208"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380</w:t>
            </w:r>
          </w:p>
        </w:tc>
        <w:tc>
          <w:tcPr>
            <w:tcW w:w="1077" w:type="dxa"/>
          </w:tcPr>
          <w:p w14:paraId="067D96DC"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w:t>
            </w:r>
          </w:p>
        </w:tc>
        <w:tc>
          <w:tcPr>
            <w:tcW w:w="1107" w:type="dxa"/>
          </w:tcPr>
          <w:p w14:paraId="1B112342"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5</w:t>
            </w:r>
          </w:p>
        </w:tc>
        <w:tc>
          <w:tcPr>
            <w:tcW w:w="1030" w:type="dxa"/>
          </w:tcPr>
          <w:p w14:paraId="7B824A54"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3.30</w:t>
            </w:r>
          </w:p>
        </w:tc>
        <w:tc>
          <w:tcPr>
            <w:tcW w:w="1445" w:type="dxa"/>
          </w:tcPr>
          <w:p w14:paraId="506A70ED"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1.030</w:t>
            </w:r>
          </w:p>
        </w:tc>
        <w:tc>
          <w:tcPr>
            <w:tcW w:w="1030" w:type="dxa"/>
          </w:tcPr>
          <w:p w14:paraId="1E7B0A0B"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1.060</w:t>
            </w:r>
          </w:p>
        </w:tc>
      </w:tr>
      <w:tr w:rsidR="00A6094A" w:rsidRPr="00C50B98" w14:paraId="5039DA4C" w14:textId="77777777" w:rsidTr="00750CDE">
        <w:tc>
          <w:tcPr>
            <w:tcW w:w="2459" w:type="dxa"/>
          </w:tcPr>
          <w:p w14:paraId="4D7F2BFF" w14:textId="77777777" w:rsidR="00A6094A" w:rsidRPr="00C50B98" w:rsidRDefault="00A6094A" w:rsidP="00750CDE">
            <w:pPr>
              <w:autoSpaceDE w:val="0"/>
              <w:autoSpaceDN w:val="0"/>
              <w:adjustRightInd w:val="0"/>
              <w:spacing w:line="320" w:lineRule="atLeast"/>
              <w:ind w:left="60" w:right="60"/>
              <w:rPr>
                <w:color w:val="auto"/>
                <w:lang w:val="en-KE"/>
              </w:rPr>
            </w:pPr>
            <w:r w:rsidRPr="00C50B98">
              <w:rPr>
                <w:color w:val="auto"/>
                <w:lang w:val="en-KE"/>
              </w:rPr>
              <w:t>with the company via phone/mail/e-mail.</w:t>
            </w:r>
          </w:p>
        </w:tc>
        <w:tc>
          <w:tcPr>
            <w:tcW w:w="1029" w:type="dxa"/>
          </w:tcPr>
          <w:p w14:paraId="22C7B6D2"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380</w:t>
            </w:r>
          </w:p>
        </w:tc>
        <w:tc>
          <w:tcPr>
            <w:tcW w:w="1077" w:type="dxa"/>
          </w:tcPr>
          <w:p w14:paraId="62BD6051"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w:t>
            </w:r>
          </w:p>
        </w:tc>
        <w:tc>
          <w:tcPr>
            <w:tcW w:w="1107" w:type="dxa"/>
          </w:tcPr>
          <w:p w14:paraId="1624EEF3"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5</w:t>
            </w:r>
          </w:p>
        </w:tc>
        <w:tc>
          <w:tcPr>
            <w:tcW w:w="1030" w:type="dxa"/>
          </w:tcPr>
          <w:p w14:paraId="21EFACDB"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3.20</w:t>
            </w:r>
          </w:p>
        </w:tc>
        <w:tc>
          <w:tcPr>
            <w:tcW w:w="1445" w:type="dxa"/>
          </w:tcPr>
          <w:p w14:paraId="02C71977"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1.094</w:t>
            </w:r>
          </w:p>
        </w:tc>
        <w:tc>
          <w:tcPr>
            <w:tcW w:w="1030" w:type="dxa"/>
          </w:tcPr>
          <w:p w14:paraId="2B289DC8"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1.196</w:t>
            </w:r>
          </w:p>
        </w:tc>
      </w:tr>
      <w:tr w:rsidR="00A6094A" w:rsidRPr="00C50B98" w14:paraId="126FF50B" w14:textId="77777777" w:rsidTr="00750CDE">
        <w:tc>
          <w:tcPr>
            <w:tcW w:w="2459" w:type="dxa"/>
          </w:tcPr>
          <w:p w14:paraId="567881E1" w14:textId="77777777" w:rsidR="00A6094A" w:rsidRPr="00C50B98" w:rsidRDefault="00A6094A" w:rsidP="00750CDE">
            <w:pPr>
              <w:autoSpaceDE w:val="0"/>
              <w:autoSpaceDN w:val="0"/>
              <w:adjustRightInd w:val="0"/>
              <w:spacing w:line="320" w:lineRule="atLeast"/>
              <w:ind w:left="60" w:right="60"/>
              <w:rPr>
                <w:color w:val="auto"/>
                <w:lang w:val="en-KE"/>
              </w:rPr>
            </w:pPr>
            <w:r w:rsidRPr="00C50B98">
              <w:rPr>
                <w:color w:val="auto"/>
                <w:lang w:val="en-KE"/>
              </w:rPr>
              <w:t>Valid N (listwise)</w:t>
            </w:r>
          </w:p>
        </w:tc>
        <w:tc>
          <w:tcPr>
            <w:tcW w:w="1029" w:type="dxa"/>
          </w:tcPr>
          <w:p w14:paraId="681B80A2"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380</w:t>
            </w:r>
          </w:p>
        </w:tc>
        <w:tc>
          <w:tcPr>
            <w:tcW w:w="1077" w:type="dxa"/>
          </w:tcPr>
          <w:p w14:paraId="0222B646" w14:textId="77777777" w:rsidR="00A6094A" w:rsidRPr="00C50B98" w:rsidRDefault="00A6094A" w:rsidP="00750CDE">
            <w:pPr>
              <w:autoSpaceDE w:val="0"/>
              <w:autoSpaceDN w:val="0"/>
              <w:adjustRightInd w:val="0"/>
              <w:rPr>
                <w:color w:val="auto"/>
                <w:lang w:val="en-KE"/>
              </w:rPr>
            </w:pPr>
          </w:p>
        </w:tc>
        <w:tc>
          <w:tcPr>
            <w:tcW w:w="1107" w:type="dxa"/>
          </w:tcPr>
          <w:p w14:paraId="08B752BB" w14:textId="77777777" w:rsidR="00A6094A" w:rsidRPr="00C50B98" w:rsidRDefault="00A6094A" w:rsidP="00750CDE">
            <w:pPr>
              <w:autoSpaceDE w:val="0"/>
              <w:autoSpaceDN w:val="0"/>
              <w:adjustRightInd w:val="0"/>
              <w:rPr>
                <w:color w:val="auto"/>
                <w:lang w:val="en-KE"/>
              </w:rPr>
            </w:pPr>
          </w:p>
        </w:tc>
        <w:tc>
          <w:tcPr>
            <w:tcW w:w="1030" w:type="dxa"/>
          </w:tcPr>
          <w:p w14:paraId="7BED855B" w14:textId="77777777" w:rsidR="00A6094A" w:rsidRPr="00C50B98" w:rsidRDefault="00A6094A" w:rsidP="00750CDE">
            <w:pPr>
              <w:autoSpaceDE w:val="0"/>
              <w:autoSpaceDN w:val="0"/>
              <w:adjustRightInd w:val="0"/>
              <w:rPr>
                <w:color w:val="auto"/>
                <w:lang w:val="en-KE"/>
              </w:rPr>
            </w:pPr>
          </w:p>
        </w:tc>
        <w:tc>
          <w:tcPr>
            <w:tcW w:w="1445" w:type="dxa"/>
          </w:tcPr>
          <w:p w14:paraId="6221F872" w14:textId="77777777" w:rsidR="00A6094A" w:rsidRPr="00C50B98" w:rsidRDefault="00A6094A" w:rsidP="00750CDE">
            <w:pPr>
              <w:autoSpaceDE w:val="0"/>
              <w:autoSpaceDN w:val="0"/>
              <w:adjustRightInd w:val="0"/>
              <w:rPr>
                <w:color w:val="auto"/>
                <w:lang w:val="en-KE"/>
              </w:rPr>
            </w:pPr>
          </w:p>
        </w:tc>
        <w:tc>
          <w:tcPr>
            <w:tcW w:w="1030" w:type="dxa"/>
          </w:tcPr>
          <w:p w14:paraId="4C451CD5" w14:textId="77777777" w:rsidR="00A6094A" w:rsidRPr="00C50B98" w:rsidRDefault="00A6094A" w:rsidP="00750CDE">
            <w:pPr>
              <w:autoSpaceDE w:val="0"/>
              <w:autoSpaceDN w:val="0"/>
              <w:adjustRightInd w:val="0"/>
              <w:rPr>
                <w:color w:val="auto"/>
                <w:lang w:val="en-KE"/>
              </w:rPr>
            </w:pPr>
          </w:p>
        </w:tc>
      </w:tr>
    </w:tbl>
    <w:p w14:paraId="6C185C6B" w14:textId="77777777" w:rsidR="00A6094A" w:rsidRDefault="00A6094A" w:rsidP="00A6094A"/>
    <w:p w14:paraId="7D9E6243" w14:textId="0991DB4E" w:rsidR="00A6094A" w:rsidRPr="00A90875" w:rsidRDefault="00A6094A" w:rsidP="00A6094A">
      <w:pPr>
        <w:rPr>
          <w:b/>
          <w:bCs/>
        </w:rPr>
      </w:pPr>
      <w:r>
        <w:rPr>
          <w:b/>
          <w:bCs/>
        </w:rPr>
        <w:t xml:space="preserve">Table 8: </w:t>
      </w:r>
      <w:r w:rsidRPr="00A90875">
        <w:rPr>
          <w:b/>
          <w:bCs/>
        </w:rPr>
        <w:t>Scope</w:t>
      </w:r>
      <w:r>
        <w:rPr>
          <w:b/>
          <w:bCs/>
        </w:rPr>
        <w:t xml:space="preserve"> </w:t>
      </w:r>
      <w:r>
        <w:rPr>
          <w:b/>
          <w:bCs/>
        </w:rPr>
        <w:t>Descriptive Statistics</w:t>
      </w:r>
    </w:p>
    <w:tbl>
      <w:tblPr>
        <w:tblStyle w:val="TableGrid"/>
        <w:tblW w:w="9177" w:type="dxa"/>
        <w:tblLayout w:type="fixed"/>
        <w:tblLook w:val="0000" w:firstRow="0" w:lastRow="0" w:firstColumn="0" w:lastColumn="0" w:noHBand="0" w:noVBand="0"/>
      </w:tblPr>
      <w:tblGrid>
        <w:gridCol w:w="2459"/>
        <w:gridCol w:w="1029"/>
        <w:gridCol w:w="1077"/>
        <w:gridCol w:w="1107"/>
        <w:gridCol w:w="1030"/>
        <w:gridCol w:w="1445"/>
        <w:gridCol w:w="1030"/>
      </w:tblGrid>
      <w:tr w:rsidR="00A6094A" w:rsidRPr="00C50B98" w14:paraId="0CD0AD50" w14:textId="77777777" w:rsidTr="00750CDE">
        <w:tc>
          <w:tcPr>
            <w:tcW w:w="9177" w:type="dxa"/>
            <w:gridSpan w:val="7"/>
          </w:tcPr>
          <w:p w14:paraId="402CAC09" w14:textId="77777777" w:rsidR="00A6094A" w:rsidRPr="00C50B98" w:rsidRDefault="00A6094A" w:rsidP="00750CDE">
            <w:pPr>
              <w:autoSpaceDE w:val="0"/>
              <w:autoSpaceDN w:val="0"/>
              <w:adjustRightInd w:val="0"/>
              <w:spacing w:line="320" w:lineRule="atLeast"/>
              <w:ind w:left="60" w:right="60"/>
              <w:jc w:val="center"/>
              <w:rPr>
                <w:color w:val="auto"/>
                <w:lang w:val="en-KE"/>
              </w:rPr>
            </w:pPr>
            <w:r w:rsidRPr="00C50B98">
              <w:rPr>
                <w:b/>
                <w:bCs/>
                <w:color w:val="auto"/>
                <w:lang w:val="en-KE"/>
              </w:rPr>
              <w:t>Descriptive Statistics</w:t>
            </w:r>
          </w:p>
        </w:tc>
      </w:tr>
      <w:tr w:rsidR="00A6094A" w:rsidRPr="00C50B98" w14:paraId="7EA1B3FA" w14:textId="77777777" w:rsidTr="00750CDE">
        <w:tc>
          <w:tcPr>
            <w:tcW w:w="2459" w:type="dxa"/>
          </w:tcPr>
          <w:p w14:paraId="3C9599F3" w14:textId="77777777" w:rsidR="00A6094A" w:rsidRPr="00C50B98" w:rsidRDefault="00A6094A" w:rsidP="00750CDE">
            <w:pPr>
              <w:autoSpaceDE w:val="0"/>
              <w:autoSpaceDN w:val="0"/>
              <w:adjustRightInd w:val="0"/>
              <w:rPr>
                <w:color w:val="auto"/>
                <w:lang w:val="en-KE"/>
              </w:rPr>
            </w:pPr>
          </w:p>
        </w:tc>
        <w:tc>
          <w:tcPr>
            <w:tcW w:w="1029" w:type="dxa"/>
          </w:tcPr>
          <w:p w14:paraId="523FC87B" w14:textId="77777777" w:rsidR="00A6094A" w:rsidRPr="00C50B98" w:rsidRDefault="00A6094A" w:rsidP="00750CDE">
            <w:pPr>
              <w:autoSpaceDE w:val="0"/>
              <w:autoSpaceDN w:val="0"/>
              <w:adjustRightInd w:val="0"/>
              <w:spacing w:line="320" w:lineRule="atLeast"/>
              <w:ind w:left="60" w:right="60"/>
              <w:jc w:val="center"/>
              <w:rPr>
                <w:color w:val="auto"/>
                <w:lang w:val="en-KE"/>
              </w:rPr>
            </w:pPr>
            <w:r w:rsidRPr="00C50B98">
              <w:rPr>
                <w:color w:val="auto"/>
                <w:lang w:val="en-KE"/>
              </w:rPr>
              <w:t>N</w:t>
            </w:r>
          </w:p>
        </w:tc>
        <w:tc>
          <w:tcPr>
            <w:tcW w:w="1077" w:type="dxa"/>
          </w:tcPr>
          <w:p w14:paraId="73FB0247" w14:textId="77777777" w:rsidR="00A6094A" w:rsidRPr="00C50B98" w:rsidRDefault="00A6094A" w:rsidP="00750CDE">
            <w:pPr>
              <w:autoSpaceDE w:val="0"/>
              <w:autoSpaceDN w:val="0"/>
              <w:adjustRightInd w:val="0"/>
              <w:spacing w:line="320" w:lineRule="atLeast"/>
              <w:ind w:left="60" w:right="60"/>
              <w:jc w:val="center"/>
              <w:rPr>
                <w:color w:val="auto"/>
                <w:lang w:val="en-KE"/>
              </w:rPr>
            </w:pPr>
            <w:r w:rsidRPr="00C50B98">
              <w:rPr>
                <w:color w:val="auto"/>
                <w:lang w:val="en-KE"/>
              </w:rPr>
              <w:t>Minimum</w:t>
            </w:r>
          </w:p>
        </w:tc>
        <w:tc>
          <w:tcPr>
            <w:tcW w:w="1107" w:type="dxa"/>
          </w:tcPr>
          <w:p w14:paraId="7F9357B3" w14:textId="77777777" w:rsidR="00A6094A" w:rsidRPr="00C50B98" w:rsidRDefault="00A6094A" w:rsidP="00750CDE">
            <w:pPr>
              <w:autoSpaceDE w:val="0"/>
              <w:autoSpaceDN w:val="0"/>
              <w:adjustRightInd w:val="0"/>
              <w:spacing w:line="320" w:lineRule="atLeast"/>
              <w:ind w:left="60" w:right="60"/>
              <w:jc w:val="center"/>
              <w:rPr>
                <w:color w:val="auto"/>
                <w:lang w:val="en-KE"/>
              </w:rPr>
            </w:pPr>
            <w:r w:rsidRPr="00C50B98">
              <w:rPr>
                <w:color w:val="auto"/>
                <w:lang w:val="en-KE"/>
              </w:rPr>
              <w:t>Maximum</w:t>
            </w:r>
          </w:p>
        </w:tc>
        <w:tc>
          <w:tcPr>
            <w:tcW w:w="1030" w:type="dxa"/>
          </w:tcPr>
          <w:p w14:paraId="52985C3F" w14:textId="77777777" w:rsidR="00A6094A" w:rsidRPr="00C50B98" w:rsidRDefault="00A6094A" w:rsidP="00750CDE">
            <w:pPr>
              <w:autoSpaceDE w:val="0"/>
              <w:autoSpaceDN w:val="0"/>
              <w:adjustRightInd w:val="0"/>
              <w:spacing w:line="320" w:lineRule="atLeast"/>
              <w:ind w:left="60" w:right="60"/>
              <w:jc w:val="center"/>
              <w:rPr>
                <w:color w:val="auto"/>
                <w:lang w:val="en-KE"/>
              </w:rPr>
            </w:pPr>
            <w:r w:rsidRPr="00C50B98">
              <w:rPr>
                <w:color w:val="auto"/>
                <w:lang w:val="en-KE"/>
              </w:rPr>
              <w:t>Mean</w:t>
            </w:r>
          </w:p>
        </w:tc>
        <w:tc>
          <w:tcPr>
            <w:tcW w:w="1445" w:type="dxa"/>
          </w:tcPr>
          <w:p w14:paraId="3A17BE38" w14:textId="77777777" w:rsidR="00A6094A" w:rsidRPr="00C50B98" w:rsidRDefault="00A6094A" w:rsidP="00750CDE">
            <w:pPr>
              <w:autoSpaceDE w:val="0"/>
              <w:autoSpaceDN w:val="0"/>
              <w:adjustRightInd w:val="0"/>
              <w:spacing w:line="320" w:lineRule="atLeast"/>
              <w:ind w:left="60" w:right="60"/>
              <w:jc w:val="center"/>
              <w:rPr>
                <w:color w:val="auto"/>
                <w:lang w:val="en-KE"/>
              </w:rPr>
            </w:pPr>
            <w:r w:rsidRPr="00C50B98">
              <w:rPr>
                <w:color w:val="auto"/>
                <w:lang w:val="en-KE"/>
              </w:rPr>
              <w:t>Std. Deviation</w:t>
            </w:r>
          </w:p>
        </w:tc>
        <w:tc>
          <w:tcPr>
            <w:tcW w:w="1030" w:type="dxa"/>
          </w:tcPr>
          <w:p w14:paraId="3BE9424F" w14:textId="77777777" w:rsidR="00A6094A" w:rsidRPr="00C50B98" w:rsidRDefault="00A6094A" w:rsidP="00750CDE">
            <w:pPr>
              <w:autoSpaceDE w:val="0"/>
              <w:autoSpaceDN w:val="0"/>
              <w:adjustRightInd w:val="0"/>
              <w:spacing w:line="320" w:lineRule="atLeast"/>
              <w:ind w:left="60" w:right="60"/>
              <w:jc w:val="center"/>
              <w:rPr>
                <w:color w:val="auto"/>
                <w:lang w:val="en-KE"/>
              </w:rPr>
            </w:pPr>
            <w:r w:rsidRPr="00C50B98">
              <w:rPr>
                <w:color w:val="auto"/>
                <w:lang w:val="en-KE"/>
              </w:rPr>
              <w:t>Variance</w:t>
            </w:r>
          </w:p>
        </w:tc>
      </w:tr>
      <w:tr w:rsidR="00A6094A" w:rsidRPr="00C50B98" w14:paraId="774E8FBD" w14:textId="77777777" w:rsidTr="00750CDE">
        <w:tc>
          <w:tcPr>
            <w:tcW w:w="2459" w:type="dxa"/>
          </w:tcPr>
          <w:p w14:paraId="1C827183" w14:textId="77777777" w:rsidR="00A6094A" w:rsidRPr="00C50B98" w:rsidRDefault="00A6094A" w:rsidP="00750CDE">
            <w:pPr>
              <w:autoSpaceDE w:val="0"/>
              <w:autoSpaceDN w:val="0"/>
              <w:adjustRightInd w:val="0"/>
              <w:spacing w:line="320" w:lineRule="atLeast"/>
              <w:ind w:left="60" w:right="60"/>
              <w:rPr>
                <w:color w:val="auto"/>
                <w:lang w:val="en-KE"/>
              </w:rPr>
            </w:pPr>
            <w:r w:rsidRPr="00C50B98">
              <w:rPr>
                <w:color w:val="auto"/>
                <w:lang w:val="en-KE"/>
              </w:rPr>
              <w:t>My product-related expressions and actions help my company</w:t>
            </w:r>
          </w:p>
        </w:tc>
        <w:tc>
          <w:tcPr>
            <w:tcW w:w="1029" w:type="dxa"/>
          </w:tcPr>
          <w:p w14:paraId="53497373"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380</w:t>
            </w:r>
          </w:p>
        </w:tc>
        <w:tc>
          <w:tcPr>
            <w:tcW w:w="1077" w:type="dxa"/>
          </w:tcPr>
          <w:p w14:paraId="43DED9D8"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w:t>
            </w:r>
          </w:p>
        </w:tc>
        <w:tc>
          <w:tcPr>
            <w:tcW w:w="1107" w:type="dxa"/>
          </w:tcPr>
          <w:p w14:paraId="57580FDB"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5</w:t>
            </w:r>
          </w:p>
        </w:tc>
        <w:tc>
          <w:tcPr>
            <w:tcW w:w="1030" w:type="dxa"/>
          </w:tcPr>
          <w:p w14:paraId="68651CF9"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3.15</w:t>
            </w:r>
          </w:p>
        </w:tc>
        <w:tc>
          <w:tcPr>
            <w:tcW w:w="1445" w:type="dxa"/>
          </w:tcPr>
          <w:p w14:paraId="0A156330"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1.053</w:t>
            </w:r>
          </w:p>
        </w:tc>
        <w:tc>
          <w:tcPr>
            <w:tcW w:w="1030" w:type="dxa"/>
          </w:tcPr>
          <w:p w14:paraId="718ADD09"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1.109</w:t>
            </w:r>
          </w:p>
        </w:tc>
      </w:tr>
      <w:tr w:rsidR="00A6094A" w:rsidRPr="00C50B98" w14:paraId="6E120E24" w14:textId="77777777" w:rsidTr="00750CDE">
        <w:tc>
          <w:tcPr>
            <w:tcW w:w="2459" w:type="dxa"/>
          </w:tcPr>
          <w:p w14:paraId="1BED2E0A" w14:textId="77777777" w:rsidR="00A6094A" w:rsidRPr="00C50B98" w:rsidRDefault="00A6094A" w:rsidP="00750CDE">
            <w:pPr>
              <w:autoSpaceDE w:val="0"/>
              <w:autoSpaceDN w:val="0"/>
              <w:adjustRightInd w:val="0"/>
              <w:spacing w:line="320" w:lineRule="atLeast"/>
              <w:ind w:left="60" w:right="60"/>
              <w:rPr>
                <w:color w:val="auto"/>
                <w:lang w:val="en-KE"/>
              </w:rPr>
            </w:pPr>
            <w:r w:rsidRPr="00C50B98">
              <w:rPr>
                <w:color w:val="auto"/>
                <w:lang w:val="en-KE"/>
              </w:rPr>
              <w:t xml:space="preserve"> I provide feedback about my app experiences to the firm.</w:t>
            </w:r>
          </w:p>
        </w:tc>
        <w:tc>
          <w:tcPr>
            <w:tcW w:w="1029" w:type="dxa"/>
          </w:tcPr>
          <w:p w14:paraId="750BEA28"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380</w:t>
            </w:r>
          </w:p>
        </w:tc>
        <w:tc>
          <w:tcPr>
            <w:tcW w:w="1077" w:type="dxa"/>
          </w:tcPr>
          <w:p w14:paraId="6522E708"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w:t>
            </w:r>
          </w:p>
        </w:tc>
        <w:tc>
          <w:tcPr>
            <w:tcW w:w="1107" w:type="dxa"/>
          </w:tcPr>
          <w:p w14:paraId="07060A55"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5</w:t>
            </w:r>
          </w:p>
        </w:tc>
        <w:tc>
          <w:tcPr>
            <w:tcW w:w="1030" w:type="dxa"/>
          </w:tcPr>
          <w:p w14:paraId="0DC70BFD"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3.21</w:t>
            </w:r>
          </w:p>
        </w:tc>
        <w:tc>
          <w:tcPr>
            <w:tcW w:w="1445" w:type="dxa"/>
          </w:tcPr>
          <w:p w14:paraId="2823A9BA"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1.092</w:t>
            </w:r>
          </w:p>
        </w:tc>
        <w:tc>
          <w:tcPr>
            <w:tcW w:w="1030" w:type="dxa"/>
          </w:tcPr>
          <w:p w14:paraId="7B32FC9D"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1.192</w:t>
            </w:r>
          </w:p>
        </w:tc>
      </w:tr>
      <w:tr w:rsidR="00A6094A" w:rsidRPr="00C50B98" w14:paraId="4850B89D" w14:textId="77777777" w:rsidTr="00750CDE">
        <w:tc>
          <w:tcPr>
            <w:tcW w:w="2459" w:type="dxa"/>
          </w:tcPr>
          <w:p w14:paraId="45B565B3" w14:textId="77777777" w:rsidR="00A6094A" w:rsidRPr="00C50B98" w:rsidRDefault="00A6094A" w:rsidP="00750CDE">
            <w:pPr>
              <w:autoSpaceDE w:val="0"/>
              <w:autoSpaceDN w:val="0"/>
              <w:adjustRightInd w:val="0"/>
              <w:spacing w:line="320" w:lineRule="atLeast"/>
              <w:ind w:left="60" w:right="60"/>
              <w:rPr>
                <w:color w:val="auto"/>
                <w:lang w:val="en-KE"/>
              </w:rPr>
            </w:pPr>
            <w:r w:rsidRPr="00C50B98">
              <w:rPr>
                <w:color w:val="auto"/>
                <w:lang w:val="en-KE"/>
              </w:rPr>
              <w:t xml:space="preserve"> I provide suggestions for improving the performance of the app.</w:t>
            </w:r>
          </w:p>
        </w:tc>
        <w:tc>
          <w:tcPr>
            <w:tcW w:w="1029" w:type="dxa"/>
          </w:tcPr>
          <w:p w14:paraId="5B0B7026"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380</w:t>
            </w:r>
          </w:p>
        </w:tc>
        <w:tc>
          <w:tcPr>
            <w:tcW w:w="1077" w:type="dxa"/>
          </w:tcPr>
          <w:p w14:paraId="60DA3FC3"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w:t>
            </w:r>
          </w:p>
        </w:tc>
        <w:tc>
          <w:tcPr>
            <w:tcW w:w="1107" w:type="dxa"/>
          </w:tcPr>
          <w:p w14:paraId="2FCD1380"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5</w:t>
            </w:r>
          </w:p>
        </w:tc>
        <w:tc>
          <w:tcPr>
            <w:tcW w:w="1030" w:type="dxa"/>
          </w:tcPr>
          <w:p w14:paraId="6971F269"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3.23</w:t>
            </w:r>
          </w:p>
        </w:tc>
        <w:tc>
          <w:tcPr>
            <w:tcW w:w="1445" w:type="dxa"/>
          </w:tcPr>
          <w:p w14:paraId="536D88F9"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1.074</w:t>
            </w:r>
          </w:p>
        </w:tc>
        <w:tc>
          <w:tcPr>
            <w:tcW w:w="1030" w:type="dxa"/>
          </w:tcPr>
          <w:p w14:paraId="2C2CA8B3"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1.153</w:t>
            </w:r>
          </w:p>
        </w:tc>
      </w:tr>
      <w:tr w:rsidR="00A6094A" w:rsidRPr="00C50B98" w14:paraId="0A070624" w14:textId="77777777" w:rsidTr="00750CDE">
        <w:tc>
          <w:tcPr>
            <w:tcW w:w="2459" w:type="dxa"/>
          </w:tcPr>
          <w:p w14:paraId="5BC733DA" w14:textId="77777777" w:rsidR="00A6094A" w:rsidRPr="00C50B98" w:rsidRDefault="00A6094A" w:rsidP="00750CDE">
            <w:pPr>
              <w:autoSpaceDE w:val="0"/>
              <w:autoSpaceDN w:val="0"/>
              <w:adjustRightInd w:val="0"/>
              <w:spacing w:line="320" w:lineRule="atLeast"/>
              <w:ind w:left="60" w:right="60"/>
              <w:rPr>
                <w:color w:val="auto"/>
                <w:lang w:val="en-KE"/>
              </w:rPr>
            </w:pPr>
            <w:r w:rsidRPr="00C50B98">
              <w:rPr>
                <w:color w:val="auto"/>
                <w:lang w:val="en-KE"/>
              </w:rPr>
              <w:t>I provide feedback/suggestions for developing new service offerings for my app.</w:t>
            </w:r>
          </w:p>
        </w:tc>
        <w:tc>
          <w:tcPr>
            <w:tcW w:w="1029" w:type="dxa"/>
          </w:tcPr>
          <w:p w14:paraId="041D23B7"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380</w:t>
            </w:r>
          </w:p>
        </w:tc>
        <w:tc>
          <w:tcPr>
            <w:tcW w:w="1077" w:type="dxa"/>
          </w:tcPr>
          <w:p w14:paraId="6CEFDE12"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w:t>
            </w:r>
          </w:p>
        </w:tc>
        <w:tc>
          <w:tcPr>
            <w:tcW w:w="1107" w:type="dxa"/>
          </w:tcPr>
          <w:p w14:paraId="49275A64"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5</w:t>
            </w:r>
          </w:p>
        </w:tc>
        <w:tc>
          <w:tcPr>
            <w:tcW w:w="1030" w:type="dxa"/>
          </w:tcPr>
          <w:p w14:paraId="05C37FEE"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3.35</w:t>
            </w:r>
          </w:p>
        </w:tc>
        <w:tc>
          <w:tcPr>
            <w:tcW w:w="1445" w:type="dxa"/>
          </w:tcPr>
          <w:p w14:paraId="380F7985"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1.119</w:t>
            </w:r>
          </w:p>
        </w:tc>
        <w:tc>
          <w:tcPr>
            <w:tcW w:w="1030" w:type="dxa"/>
          </w:tcPr>
          <w:p w14:paraId="44B5B5AA"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1.253</w:t>
            </w:r>
          </w:p>
        </w:tc>
      </w:tr>
      <w:tr w:rsidR="00A6094A" w:rsidRPr="00C50B98" w14:paraId="080791AB" w14:textId="77777777" w:rsidTr="00750CDE">
        <w:tc>
          <w:tcPr>
            <w:tcW w:w="2459" w:type="dxa"/>
          </w:tcPr>
          <w:p w14:paraId="4A833C37" w14:textId="77777777" w:rsidR="00A6094A" w:rsidRPr="00C50B98" w:rsidRDefault="00A6094A" w:rsidP="00750CDE">
            <w:pPr>
              <w:autoSpaceDE w:val="0"/>
              <w:autoSpaceDN w:val="0"/>
              <w:adjustRightInd w:val="0"/>
              <w:spacing w:line="320" w:lineRule="atLeast"/>
              <w:ind w:left="60" w:right="60"/>
              <w:rPr>
                <w:color w:val="auto"/>
                <w:lang w:val="en-KE"/>
              </w:rPr>
            </w:pPr>
            <w:r w:rsidRPr="00C50B98">
              <w:rPr>
                <w:color w:val="auto"/>
                <w:lang w:val="en-KE"/>
              </w:rPr>
              <w:t>Valid N (listwise)</w:t>
            </w:r>
          </w:p>
        </w:tc>
        <w:tc>
          <w:tcPr>
            <w:tcW w:w="1029" w:type="dxa"/>
          </w:tcPr>
          <w:p w14:paraId="27A9D91B"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380</w:t>
            </w:r>
          </w:p>
        </w:tc>
        <w:tc>
          <w:tcPr>
            <w:tcW w:w="1077" w:type="dxa"/>
          </w:tcPr>
          <w:p w14:paraId="39FAB375" w14:textId="77777777" w:rsidR="00A6094A" w:rsidRPr="00C50B98" w:rsidRDefault="00A6094A" w:rsidP="00750CDE">
            <w:pPr>
              <w:autoSpaceDE w:val="0"/>
              <w:autoSpaceDN w:val="0"/>
              <w:adjustRightInd w:val="0"/>
              <w:rPr>
                <w:color w:val="auto"/>
                <w:lang w:val="en-KE"/>
              </w:rPr>
            </w:pPr>
          </w:p>
        </w:tc>
        <w:tc>
          <w:tcPr>
            <w:tcW w:w="1107" w:type="dxa"/>
          </w:tcPr>
          <w:p w14:paraId="61C35064" w14:textId="77777777" w:rsidR="00A6094A" w:rsidRPr="00C50B98" w:rsidRDefault="00A6094A" w:rsidP="00750CDE">
            <w:pPr>
              <w:autoSpaceDE w:val="0"/>
              <w:autoSpaceDN w:val="0"/>
              <w:adjustRightInd w:val="0"/>
              <w:rPr>
                <w:color w:val="auto"/>
                <w:lang w:val="en-KE"/>
              </w:rPr>
            </w:pPr>
          </w:p>
        </w:tc>
        <w:tc>
          <w:tcPr>
            <w:tcW w:w="1030" w:type="dxa"/>
          </w:tcPr>
          <w:p w14:paraId="1CEFF1B5" w14:textId="77777777" w:rsidR="00A6094A" w:rsidRPr="00C50B98" w:rsidRDefault="00A6094A" w:rsidP="00750CDE">
            <w:pPr>
              <w:autoSpaceDE w:val="0"/>
              <w:autoSpaceDN w:val="0"/>
              <w:adjustRightInd w:val="0"/>
              <w:rPr>
                <w:color w:val="auto"/>
                <w:lang w:val="en-KE"/>
              </w:rPr>
            </w:pPr>
          </w:p>
        </w:tc>
        <w:tc>
          <w:tcPr>
            <w:tcW w:w="1445" w:type="dxa"/>
          </w:tcPr>
          <w:p w14:paraId="3C187D61" w14:textId="77777777" w:rsidR="00A6094A" w:rsidRPr="00C50B98" w:rsidRDefault="00A6094A" w:rsidP="00750CDE">
            <w:pPr>
              <w:autoSpaceDE w:val="0"/>
              <w:autoSpaceDN w:val="0"/>
              <w:adjustRightInd w:val="0"/>
              <w:rPr>
                <w:color w:val="auto"/>
                <w:lang w:val="en-KE"/>
              </w:rPr>
            </w:pPr>
          </w:p>
        </w:tc>
        <w:tc>
          <w:tcPr>
            <w:tcW w:w="1030" w:type="dxa"/>
          </w:tcPr>
          <w:p w14:paraId="128EB6CD" w14:textId="77777777" w:rsidR="00A6094A" w:rsidRPr="00C50B98" w:rsidRDefault="00A6094A" w:rsidP="00750CDE">
            <w:pPr>
              <w:autoSpaceDE w:val="0"/>
              <w:autoSpaceDN w:val="0"/>
              <w:adjustRightInd w:val="0"/>
              <w:rPr>
                <w:color w:val="auto"/>
                <w:lang w:val="en-KE"/>
              </w:rPr>
            </w:pPr>
          </w:p>
        </w:tc>
      </w:tr>
    </w:tbl>
    <w:p w14:paraId="256C13A1" w14:textId="77777777" w:rsidR="00A6094A" w:rsidRDefault="00A6094A" w:rsidP="00A6094A"/>
    <w:p w14:paraId="3E39DE68" w14:textId="77777777" w:rsidR="00A6094A" w:rsidRDefault="00A6094A" w:rsidP="00A6094A"/>
    <w:p w14:paraId="4D160A3B" w14:textId="504B12B4" w:rsidR="00A6094A" w:rsidRPr="00A90875" w:rsidRDefault="00A6094A" w:rsidP="00A6094A">
      <w:pPr>
        <w:rPr>
          <w:b/>
          <w:bCs/>
        </w:rPr>
      </w:pPr>
      <w:r>
        <w:rPr>
          <w:b/>
          <w:bCs/>
        </w:rPr>
        <w:t xml:space="preserve">Table 9: </w:t>
      </w:r>
      <w:r w:rsidRPr="00A90875">
        <w:rPr>
          <w:b/>
          <w:bCs/>
        </w:rPr>
        <w:t>Moral Identity</w:t>
      </w:r>
      <w:r>
        <w:rPr>
          <w:b/>
          <w:bCs/>
        </w:rPr>
        <w:t xml:space="preserve"> </w:t>
      </w:r>
      <w:r>
        <w:rPr>
          <w:b/>
          <w:bCs/>
        </w:rPr>
        <w:t>Descriptive Statistics</w:t>
      </w:r>
    </w:p>
    <w:tbl>
      <w:tblPr>
        <w:tblStyle w:val="TableGrid"/>
        <w:tblW w:w="9177" w:type="dxa"/>
        <w:tblLayout w:type="fixed"/>
        <w:tblLook w:val="0000" w:firstRow="0" w:lastRow="0" w:firstColumn="0" w:lastColumn="0" w:noHBand="0" w:noVBand="0"/>
      </w:tblPr>
      <w:tblGrid>
        <w:gridCol w:w="2459"/>
        <w:gridCol w:w="1029"/>
        <w:gridCol w:w="1077"/>
        <w:gridCol w:w="1107"/>
        <w:gridCol w:w="1030"/>
        <w:gridCol w:w="1445"/>
        <w:gridCol w:w="1030"/>
      </w:tblGrid>
      <w:tr w:rsidR="00A6094A" w:rsidRPr="00C50B98" w14:paraId="6CF40A55" w14:textId="77777777" w:rsidTr="00750CDE">
        <w:tc>
          <w:tcPr>
            <w:tcW w:w="9177" w:type="dxa"/>
            <w:gridSpan w:val="7"/>
          </w:tcPr>
          <w:p w14:paraId="61935A17" w14:textId="77777777" w:rsidR="00A6094A" w:rsidRPr="00C50B98" w:rsidRDefault="00A6094A" w:rsidP="00750CDE">
            <w:pPr>
              <w:autoSpaceDE w:val="0"/>
              <w:autoSpaceDN w:val="0"/>
              <w:adjustRightInd w:val="0"/>
              <w:spacing w:line="320" w:lineRule="atLeast"/>
              <w:ind w:left="60" w:right="60"/>
              <w:jc w:val="center"/>
              <w:rPr>
                <w:color w:val="auto"/>
                <w:lang w:val="en-KE"/>
              </w:rPr>
            </w:pPr>
            <w:r w:rsidRPr="00C50B98">
              <w:rPr>
                <w:b/>
                <w:bCs/>
                <w:color w:val="auto"/>
                <w:lang w:val="en-KE"/>
              </w:rPr>
              <w:lastRenderedPageBreak/>
              <w:t>Descriptive Statistics</w:t>
            </w:r>
          </w:p>
        </w:tc>
      </w:tr>
      <w:tr w:rsidR="00A6094A" w:rsidRPr="00C50B98" w14:paraId="13F1BFA4" w14:textId="77777777" w:rsidTr="00750CDE">
        <w:tc>
          <w:tcPr>
            <w:tcW w:w="2459" w:type="dxa"/>
          </w:tcPr>
          <w:p w14:paraId="693D40E2" w14:textId="77777777" w:rsidR="00A6094A" w:rsidRPr="00C50B98" w:rsidRDefault="00A6094A" w:rsidP="00750CDE">
            <w:pPr>
              <w:autoSpaceDE w:val="0"/>
              <w:autoSpaceDN w:val="0"/>
              <w:adjustRightInd w:val="0"/>
              <w:rPr>
                <w:color w:val="auto"/>
                <w:lang w:val="en-KE"/>
              </w:rPr>
            </w:pPr>
          </w:p>
        </w:tc>
        <w:tc>
          <w:tcPr>
            <w:tcW w:w="1029" w:type="dxa"/>
          </w:tcPr>
          <w:p w14:paraId="6DEF0E6B" w14:textId="77777777" w:rsidR="00A6094A" w:rsidRPr="00C50B98" w:rsidRDefault="00A6094A" w:rsidP="00750CDE">
            <w:pPr>
              <w:autoSpaceDE w:val="0"/>
              <w:autoSpaceDN w:val="0"/>
              <w:adjustRightInd w:val="0"/>
              <w:spacing w:line="320" w:lineRule="atLeast"/>
              <w:ind w:left="60" w:right="60"/>
              <w:jc w:val="center"/>
              <w:rPr>
                <w:color w:val="auto"/>
                <w:lang w:val="en-KE"/>
              </w:rPr>
            </w:pPr>
            <w:r w:rsidRPr="00C50B98">
              <w:rPr>
                <w:color w:val="auto"/>
                <w:lang w:val="en-KE"/>
              </w:rPr>
              <w:t>N</w:t>
            </w:r>
          </w:p>
        </w:tc>
        <w:tc>
          <w:tcPr>
            <w:tcW w:w="1077" w:type="dxa"/>
          </w:tcPr>
          <w:p w14:paraId="0709036E" w14:textId="77777777" w:rsidR="00A6094A" w:rsidRPr="00C50B98" w:rsidRDefault="00A6094A" w:rsidP="00750CDE">
            <w:pPr>
              <w:autoSpaceDE w:val="0"/>
              <w:autoSpaceDN w:val="0"/>
              <w:adjustRightInd w:val="0"/>
              <w:spacing w:line="320" w:lineRule="atLeast"/>
              <w:ind w:left="60" w:right="60"/>
              <w:jc w:val="center"/>
              <w:rPr>
                <w:color w:val="auto"/>
                <w:lang w:val="en-KE"/>
              </w:rPr>
            </w:pPr>
            <w:r w:rsidRPr="00C50B98">
              <w:rPr>
                <w:color w:val="auto"/>
                <w:lang w:val="en-KE"/>
              </w:rPr>
              <w:t>Minimum</w:t>
            </w:r>
          </w:p>
        </w:tc>
        <w:tc>
          <w:tcPr>
            <w:tcW w:w="1107" w:type="dxa"/>
          </w:tcPr>
          <w:p w14:paraId="7FD53D71" w14:textId="77777777" w:rsidR="00A6094A" w:rsidRPr="00C50B98" w:rsidRDefault="00A6094A" w:rsidP="00750CDE">
            <w:pPr>
              <w:autoSpaceDE w:val="0"/>
              <w:autoSpaceDN w:val="0"/>
              <w:adjustRightInd w:val="0"/>
              <w:spacing w:line="320" w:lineRule="atLeast"/>
              <w:ind w:left="60" w:right="60"/>
              <w:jc w:val="center"/>
              <w:rPr>
                <w:color w:val="auto"/>
                <w:lang w:val="en-KE"/>
              </w:rPr>
            </w:pPr>
            <w:r w:rsidRPr="00C50B98">
              <w:rPr>
                <w:color w:val="auto"/>
                <w:lang w:val="en-KE"/>
              </w:rPr>
              <w:t>Maximum</w:t>
            </w:r>
          </w:p>
        </w:tc>
        <w:tc>
          <w:tcPr>
            <w:tcW w:w="1030" w:type="dxa"/>
          </w:tcPr>
          <w:p w14:paraId="32A317E1" w14:textId="77777777" w:rsidR="00A6094A" w:rsidRPr="00C50B98" w:rsidRDefault="00A6094A" w:rsidP="00750CDE">
            <w:pPr>
              <w:autoSpaceDE w:val="0"/>
              <w:autoSpaceDN w:val="0"/>
              <w:adjustRightInd w:val="0"/>
              <w:spacing w:line="320" w:lineRule="atLeast"/>
              <w:ind w:left="60" w:right="60"/>
              <w:jc w:val="center"/>
              <w:rPr>
                <w:color w:val="auto"/>
                <w:lang w:val="en-KE"/>
              </w:rPr>
            </w:pPr>
            <w:r w:rsidRPr="00C50B98">
              <w:rPr>
                <w:color w:val="auto"/>
                <w:lang w:val="en-KE"/>
              </w:rPr>
              <w:t>Mean</w:t>
            </w:r>
          </w:p>
        </w:tc>
        <w:tc>
          <w:tcPr>
            <w:tcW w:w="1445" w:type="dxa"/>
          </w:tcPr>
          <w:p w14:paraId="35D7E815" w14:textId="77777777" w:rsidR="00A6094A" w:rsidRPr="00C50B98" w:rsidRDefault="00A6094A" w:rsidP="00750CDE">
            <w:pPr>
              <w:autoSpaceDE w:val="0"/>
              <w:autoSpaceDN w:val="0"/>
              <w:adjustRightInd w:val="0"/>
              <w:spacing w:line="320" w:lineRule="atLeast"/>
              <w:ind w:left="60" w:right="60"/>
              <w:jc w:val="center"/>
              <w:rPr>
                <w:color w:val="auto"/>
                <w:lang w:val="en-KE"/>
              </w:rPr>
            </w:pPr>
            <w:r w:rsidRPr="00C50B98">
              <w:rPr>
                <w:color w:val="auto"/>
                <w:lang w:val="en-KE"/>
              </w:rPr>
              <w:t>Std. Deviation</w:t>
            </w:r>
          </w:p>
        </w:tc>
        <w:tc>
          <w:tcPr>
            <w:tcW w:w="1030" w:type="dxa"/>
          </w:tcPr>
          <w:p w14:paraId="36EF4333" w14:textId="77777777" w:rsidR="00A6094A" w:rsidRPr="00C50B98" w:rsidRDefault="00A6094A" w:rsidP="00750CDE">
            <w:pPr>
              <w:autoSpaceDE w:val="0"/>
              <w:autoSpaceDN w:val="0"/>
              <w:adjustRightInd w:val="0"/>
              <w:spacing w:line="320" w:lineRule="atLeast"/>
              <w:ind w:left="60" w:right="60"/>
              <w:jc w:val="center"/>
              <w:rPr>
                <w:color w:val="auto"/>
                <w:lang w:val="en-KE"/>
              </w:rPr>
            </w:pPr>
            <w:r w:rsidRPr="00C50B98">
              <w:rPr>
                <w:color w:val="auto"/>
                <w:lang w:val="en-KE"/>
              </w:rPr>
              <w:t>Variance</w:t>
            </w:r>
          </w:p>
        </w:tc>
      </w:tr>
      <w:tr w:rsidR="00A6094A" w:rsidRPr="00C50B98" w14:paraId="7B9AF351" w14:textId="77777777" w:rsidTr="00750CDE">
        <w:tc>
          <w:tcPr>
            <w:tcW w:w="2459" w:type="dxa"/>
          </w:tcPr>
          <w:p w14:paraId="3C51AE53" w14:textId="77777777" w:rsidR="00A6094A" w:rsidRPr="00C50B98" w:rsidRDefault="00A6094A" w:rsidP="00750CDE">
            <w:pPr>
              <w:autoSpaceDE w:val="0"/>
              <w:autoSpaceDN w:val="0"/>
              <w:adjustRightInd w:val="0"/>
              <w:spacing w:line="320" w:lineRule="atLeast"/>
              <w:ind w:left="60" w:right="60"/>
              <w:rPr>
                <w:color w:val="auto"/>
                <w:lang w:val="en-KE"/>
              </w:rPr>
            </w:pPr>
            <w:r w:rsidRPr="00C50B98">
              <w:rPr>
                <w:color w:val="auto"/>
                <w:lang w:val="en-KE"/>
              </w:rPr>
              <w:t>I want to warn others of bad financial applications</w:t>
            </w:r>
          </w:p>
        </w:tc>
        <w:tc>
          <w:tcPr>
            <w:tcW w:w="1029" w:type="dxa"/>
          </w:tcPr>
          <w:p w14:paraId="24998563"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380</w:t>
            </w:r>
          </w:p>
        </w:tc>
        <w:tc>
          <w:tcPr>
            <w:tcW w:w="1077" w:type="dxa"/>
          </w:tcPr>
          <w:p w14:paraId="309EFBA3"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w:t>
            </w:r>
          </w:p>
        </w:tc>
        <w:tc>
          <w:tcPr>
            <w:tcW w:w="1107" w:type="dxa"/>
          </w:tcPr>
          <w:p w14:paraId="5E28596E"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5</w:t>
            </w:r>
          </w:p>
        </w:tc>
        <w:tc>
          <w:tcPr>
            <w:tcW w:w="1030" w:type="dxa"/>
          </w:tcPr>
          <w:p w14:paraId="4CFBBA29"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3.29</w:t>
            </w:r>
          </w:p>
        </w:tc>
        <w:tc>
          <w:tcPr>
            <w:tcW w:w="1445" w:type="dxa"/>
          </w:tcPr>
          <w:p w14:paraId="702191A1"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1.076</w:t>
            </w:r>
          </w:p>
        </w:tc>
        <w:tc>
          <w:tcPr>
            <w:tcW w:w="1030" w:type="dxa"/>
          </w:tcPr>
          <w:p w14:paraId="52DCCC6A"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1.158</w:t>
            </w:r>
          </w:p>
        </w:tc>
      </w:tr>
      <w:tr w:rsidR="00A6094A" w:rsidRPr="00C50B98" w14:paraId="0138C895" w14:textId="77777777" w:rsidTr="00750CDE">
        <w:tc>
          <w:tcPr>
            <w:tcW w:w="2459" w:type="dxa"/>
          </w:tcPr>
          <w:p w14:paraId="02757173" w14:textId="77777777" w:rsidR="00A6094A" w:rsidRPr="00C50B98" w:rsidRDefault="00A6094A" w:rsidP="00750CDE">
            <w:pPr>
              <w:autoSpaceDE w:val="0"/>
              <w:autoSpaceDN w:val="0"/>
              <w:adjustRightInd w:val="0"/>
              <w:spacing w:line="320" w:lineRule="atLeast"/>
              <w:ind w:left="60" w:right="60"/>
              <w:rPr>
                <w:color w:val="auto"/>
                <w:lang w:val="en-KE"/>
              </w:rPr>
            </w:pPr>
            <w:r w:rsidRPr="00C50B98">
              <w:rPr>
                <w:color w:val="auto"/>
                <w:lang w:val="en-KE"/>
              </w:rPr>
              <w:t>I want to save others from having the same negative experiences as me.</w:t>
            </w:r>
          </w:p>
        </w:tc>
        <w:tc>
          <w:tcPr>
            <w:tcW w:w="1029" w:type="dxa"/>
          </w:tcPr>
          <w:p w14:paraId="6E8E088A"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380</w:t>
            </w:r>
          </w:p>
        </w:tc>
        <w:tc>
          <w:tcPr>
            <w:tcW w:w="1077" w:type="dxa"/>
          </w:tcPr>
          <w:p w14:paraId="59EA8614"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w:t>
            </w:r>
          </w:p>
        </w:tc>
        <w:tc>
          <w:tcPr>
            <w:tcW w:w="1107" w:type="dxa"/>
          </w:tcPr>
          <w:p w14:paraId="1526860F"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5</w:t>
            </w:r>
          </w:p>
        </w:tc>
        <w:tc>
          <w:tcPr>
            <w:tcW w:w="1030" w:type="dxa"/>
          </w:tcPr>
          <w:p w14:paraId="01F1AA4C"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3.43</w:t>
            </w:r>
          </w:p>
        </w:tc>
        <w:tc>
          <w:tcPr>
            <w:tcW w:w="1445" w:type="dxa"/>
          </w:tcPr>
          <w:p w14:paraId="2F1EC59B"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1.096</w:t>
            </w:r>
          </w:p>
        </w:tc>
        <w:tc>
          <w:tcPr>
            <w:tcW w:w="1030" w:type="dxa"/>
          </w:tcPr>
          <w:p w14:paraId="4A8F944A"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1.201</w:t>
            </w:r>
          </w:p>
        </w:tc>
      </w:tr>
      <w:tr w:rsidR="00A6094A" w:rsidRPr="00C50B98" w14:paraId="0C2FA4CB" w14:textId="77777777" w:rsidTr="00750CDE">
        <w:tc>
          <w:tcPr>
            <w:tcW w:w="2459" w:type="dxa"/>
          </w:tcPr>
          <w:p w14:paraId="7A73AC9B" w14:textId="77777777" w:rsidR="00A6094A" w:rsidRPr="00C50B98" w:rsidRDefault="00A6094A" w:rsidP="00750CDE">
            <w:pPr>
              <w:autoSpaceDE w:val="0"/>
              <w:autoSpaceDN w:val="0"/>
              <w:adjustRightInd w:val="0"/>
              <w:spacing w:line="320" w:lineRule="atLeast"/>
              <w:ind w:left="60" w:right="60"/>
              <w:rPr>
                <w:color w:val="auto"/>
                <w:lang w:val="en-KE"/>
              </w:rPr>
            </w:pPr>
            <w:r w:rsidRPr="00C50B98">
              <w:rPr>
                <w:color w:val="auto"/>
                <w:lang w:val="en-KE"/>
              </w:rPr>
              <w:t xml:space="preserve"> I want to help others with my own positive experiences.</w:t>
            </w:r>
          </w:p>
        </w:tc>
        <w:tc>
          <w:tcPr>
            <w:tcW w:w="1029" w:type="dxa"/>
          </w:tcPr>
          <w:p w14:paraId="42B1A428"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380</w:t>
            </w:r>
          </w:p>
        </w:tc>
        <w:tc>
          <w:tcPr>
            <w:tcW w:w="1077" w:type="dxa"/>
          </w:tcPr>
          <w:p w14:paraId="33F35C7D"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w:t>
            </w:r>
          </w:p>
        </w:tc>
        <w:tc>
          <w:tcPr>
            <w:tcW w:w="1107" w:type="dxa"/>
          </w:tcPr>
          <w:p w14:paraId="1A2FE59A"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5</w:t>
            </w:r>
          </w:p>
        </w:tc>
        <w:tc>
          <w:tcPr>
            <w:tcW w:w="1030" w:type="dxa"/>
          </w:tcPr>
          <w:p w14:paraId="3A8815A5"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3.83</w:t>
            </w:r>
          </w:p>
        </w:tc>
        <w:tc>
          <w:tcPr>
            <w:tcW w:w="1445" w:type="dxa"/>
          </w:tcPr>
          <w:p w14:paraId="11B32679"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.951</w:t>
            </w:r>
          </w:p>
        </w:tc>
        <w:tc>
          <w:tcPr>
            <w:tcW w:w="1030" w:type="dxa"/>
          </w:tcPr>
          <w:p w14:paraId="20D7A708"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.904</w:t>
            </w:r>
          </w:p>
        </w:tc>
      </w:tr>
      <w:tr w:rsidR="00A6094A" w:rsidRPr="00C50B98" w14:paraId="41E1F228" w14:textId="77777777" w:rsidTr="00750CDE">
        <w:tc>
          <w:tcPr>
            <w:tcW w:w="2459" w:type="dxa"/>
          </w:tcPr>
          <w:p w14:paraId="1AD1ACC8" w14:textId="77777777" w:rsidR="00A6094A" w:rsidRPr="00C50B98" w:rsidRDefault="00A6094A" w:rsidP="00750CDE">
            <w:pPr>
              <w:autoSpaceDE w:val="0"/>
              <w:autoSpaceDN w:val="0"/>
              <w:adjustRightInd w:val="0"/>
              <w:spacing w:line="320" w:lineRule="atLeast"/>
              <w:ind w:left="60" w:right="60"/>
              <w:rPr>
                <w:color w:val="auto"/>
                <w:lang w:val="en-KE"/>
              </w:rPr>
            </w:pPr>
            <w:r w:rsidRPr="00C50B98">
              <w:rPr>
                <w:color w:val="auto"/>
                <w:lang w:val="en-KE"/>
              </w:rPr>
              <w:t>I want to allow others to install /use the right financial application.</w:t>
            </w:r>
          </w:p>
        </w:tc>
        <w:tc>
          <w:tcPr>
            <w:tcW w:w="1029" w:type="dxa"/>
          </w:tcPr>
          <w:p w14:paraId="78DE2E7F"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380</w:t>
            </w:r>
          </w:p>
        </w:tc>
        <w:tc>
          <w:tcPr>
            <w:tcW w:w="1077" w:type="dxa"/>
          </w:tcPr>
          <w:p w14:paraId="7EAAC707"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1</w:t>
            </w:r>
          </w:p>
        </w:tc>
        <w:tc>
          <w:tcPr>
            <w:tcW w:w="1107" w:type="dxa"/>
          </w:tcPr>
          <w:p w14:paraId="78A25259"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5</w:t>
            </w:r>
          </w:p>
        </w:tc>
        <w:tc>
          <w:tcPr>
            <w:tcW w:w="1030" w:type="dxa"/>
          </w:tcPr>
          <w:p w14:paraId="063E1573"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3.81</w:t>
            </w:r>
          </w:p>
        </w:tc>
        <w:tc>
          <w:tcPr>
            <w:tcW w:w="1445" w:type="dxa"/>
          </w:tcPr>
          <w:p w14:paraId="16C98CA9"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.973</w:t>
            </w:r>
          </w:p>
        </w:tc>
        <w:tc>
          <w:tcPr>
            <w:tcW w:w="1030" w:type="dxa"/>
          </w:tcPr>
          <w:p w14:paraId="4D25E57E"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.947</w:t>
            </w:r>
          </w:p>
        </w:tc>
      </w:tr>
      <w:tr w:rsidR="00A6094A" w:rsidRPr="00C50B98" w14:paraId="5080C867" w14:textId="77777777" w:rsidTr="00750CDE">
        <w:tc>
          <w:tcPr>
            <w:tcW w:w="2459" w:type="dxa"/>
          </w:tcPr>
          <w:p w14:paraId="1413CB24" w14:textId="77777777" w:rsidR="00A6094A" w:rsidRPr="00C50B98" w:rsidRDefault="00A6094A" w:rsidP="00750CDE">
            <w:pPr>
              <w:autoSpaceDE w:val="0"/>
              <w:autoSpaceDN w:val="0"/>
              <w:adjustRightInd w:val="0"/>
              <w:spacing w:line="320" w:lineRule="atLeast"/>
              <w:ind w:left="60" w:right="60"/>
              <w:rPr>
                <w:color w:val="auto"/>
                <w:lang w:val="en-KE"/>
              </w:rPr>
            </w:pPr>
            <w:r w:rsidRPr="00C50B98">
              <w:rPr>
                <w:color w:val="auto"/>
                <w:lang w:val="en-KE"/>
              </w:rPr>
              <w:t>Valid N (listwise)</w:t>
            </w:r>
          </w:p>
        </w:tc>
        <w:tc>
          <w:tcPr>
            <w:tcW w:w="1029" w:type="dxa"/>
          </w:tcPr>
          <w:p w14:paraId="5664D90D" w14:textId="77777777" w:rsidR="00A6094A" w:rsidRPr="00C50B98" w:rsidRDefault="00A6094A" w:rsidP="00750CDE">
            <w:pPr>
              <w:autoSpaceDE w:val="0"/>
              <w:autoSpaceDN w:val="0"/>
              <w:adjustRightInd w:val="0"/>
              <w:spacing w:line="320" w:lineRule="atLeast"/>
              <w:ind w:left="60" w:right="60"/>
              <w:jc w:val="right"/>
              <w:rPr>
                <w:color w:val="auto"/>
                <w:lang w:val="en-KE"/>
              </w:rPr>
            </w:pPr>
            <w:r w:rsidRPr="00C50B98">
              <w:rPr>
                <w:color w:val="auto"/>
                <w:lang w:val="en-KE"/>
              </w:rPr>
              <w:t>380</w:t>
            </w:r>
          </w:p>
        </w:tc>
        <w:tc>
          <w:tcPr>
            <w:tcW w:w="1077" w:type="dxa"/>
          </w:tcPr>
          <w:p w14:paraId="75E7B1AB" w14:textId="77777777" w:rsidR="00A6094A" w:rsidRPr="00C50B98" w:rsidRDefault="00A6094A" w:rsidP="00750CDE">
            <w:pPr>
              <w:autoSpaceDE w:val="0"/>
              <w:autoSpaceDN w:val="0"/>
              <w:adjustRightInd w:val="0"/>
              <w:rPr>
                <w:color w:val="auto"/>
                <w:lang w:val="en-KE"/>
              </w:rPr>
            </w:pPr>
          </w:p>
        </w:tc>
        <w:tc>
          <w:tcPr>
            <w:tcW w:w="1107" w:type="dxa"/>
          </w:tcPr>
          <w:p w14:paraId="5497E72E" w14:textId="77777777" w:rsidR="00A6094A" w:rsidRPr="00C50B98" w:rsidRDefault="00A6094A" w:rsidP="00750CDE">
            <w:pPr>
              <w:autoSpaceDE w:val="0"/>
              <w:autoSpaceDN w:val="0"/>
              <w:adjustRightInd w:val="0"/>
              <w:rPr>
                <w:color w:val="auto"/>
                <w:lang w:val="en-KE"/>
              </w:rPr>
            </w:pPr>
          </w:p>
        </w:tc>
        <w:tc>
          <w:tcPr>
            <w:tcW w:w="1030" w:type="dxa"/>
          </w:tcPr>
          <w:p w14:paraId="628CA581" w14:textId="77777777" w:rsidR="00A6094A" w:rsidRPr="00C50B98" w:rsidRDefault="00A6094A" w:rsidP="00750CDE">
            <w:pPr>
              <w:autoSpaceDE w:val="0"/>
              <w:autoSpaceDN w:val="0"/>
              <w:adjustRightInd w:val="0"/>
              <w:rPr>
                <w:color w:val="auto"/>
                <w:lang w:val="en-KE"/>
              </w:rPr>
            </w:pPr>
          </w:p>
        </w:tc>
        <w:tc>
          <w:tcPr>
            <w:tcW w:w="1445" w:type="dxa"/>
          </w:tcPr>
          <w:p w14:paraId="48B61EE1" w14:textId="77777777" w:rsidR="00A6094A" w:rsidRPr="00C50B98" w:rsidRDefault="00A6094A" w:rsidP="00750CDE">
            <w:pPr>
              <w:autoSpaceDE w:val="0"/>
              <w:autoSpaceDN w:val="0"/>
              <w:adjustRightInd w:val="0"/>
              <w:rPr>
                <w:color w:val="auto"/>
                <w:lang w:val="en-KE"/>
              </w:rPr>
            </w:pPr>
          </w:p>
        </w:tc>
        <w:tc>
          <w:tcPr>
            <w:tcW w:w="1030" w:type="dxa"/>
          </w:tcPr>
          <w:p w14:paraId="0DCB6F7D" w14:textId="77777777" w:rsidR="00A6094A" w:rsidRPr="00C50B98" w:rsidRDefault="00A6094A" w:rsidP="00750CDE">
            <w:pPr>
              <w:autoSpaceDE w:val="0"/>
              <w:autoSpaceDN w:val="0"/>
              <w:adjustRightInd w:val="0"/>
              <w:rPr>
                <w:color w:val="auto"/>
                <w:lang w:val="en-KE"/>
              </w:rPr>
            </w:pPr>
          </w:p>
        </w:tc>
      </w:tr>
    </w:tbl>
    <w:p w14:paraId="779507E2" w14:textId="77777777" w:rsidR="00A6094A" w:rsidRDefault="00A6094A" w:rsidP="00A6094A"/>
    <w:p w14:paraId="2B5C5B98" w14:textId="77777777" w:rsidR="00A6094A" w:rsidRPr="00C50B98" w:rsidRDefault="00A6094A" w:rsidP="00A6094A">
      <w:pPr>
        <w:autoSpaceDE w:val="0"/>
        <w:autoSpaceDN w:val="0"/>
        <w:adjustRightInd w:val="0"/>
        <w:spacing w:after="0" w:line="400" w:lineRule="atLeast"/>
        <w:rPr>
          <w:lang w:val="en-KE"/>
        </w:rPr>
      </w:pPr>
    </w:p>
    <w:p w14:paraId="11329EAD" w14:textId="39B3CC20" w:rsidR="00A6094A" w:rsidRPr="00843D62" w:rsidRDefault="00A6094A" w:rsidP="00A6094A">
      <w:pPr>
        <w:rPr>
          <w:b/>
          <w:bCs/>
        </w:rPr>
      </w:pPr>
      <w:r>
        <w:rPr>
          <w:b/>
          <w:bCs/>
        </w:rPr>
        <w:t xml:space="preserve">Table 10: </w:t>
      </w:r>
      <w:r w:rsidRPr="00843D62">
        <w:rPr>
          <w:b/>
          <w:bCs/>
        </w:rPr>
        <w:t>Perceived Benefits</w:t>
      </w:r>
      <w:r>
        <w:rPr>
          <w:b/>
          <w:bCs/>
        </w:rPr>
        <w:t xml:space="preserve"> </w:t>
      </w:r>
      <w:r>
        <w:rPr>
          <w:b/>
          <w:bCs/>
        </w:rPr>
        <w:t>Descriptive Statistics</w:t>
      </w:r>
    </w:p>
    <w:p w14:paraId="5DFE1F20" w14:textId="77777777" w:rsidR="00A6094A" w:rsidRPr="000A2F93" w:rsidRDefault="00A6094A" w:rsidP="00A6094A">
      <w:pPr>
        <w:autoSpaceDE w:val="0"/>
        <w:autoSpaceDN w:val="0"/>
        <w:adjustRightInd w:val="0"/>
        <w:spacing w:after="0" w:line="240" w:lineRule="auto"/>
        <w:rPr>
          <w:lang w:val="en-KE"/>
        </w:rPr>
      </w:pPr>
    </w:p>
    <w:tbl>
      <w:tblPr>
        <w:tblStyle w:val="TableGrid"/>
        <w:tblW w:w="9177" w:type="dxa"/>
        <w:tblLayout w:type="fixed"/>
        <w:tblLook w:val="0000" w:firstRow="0" w:lastRow="0" w:firstColumn="0" w:lastColumn="0" w:noHBand="0" w:noVBand="0"/>
      </w:tblPr>
      <w:tblGrid>
        <w:gridCol w:w="2459"/>
        <w:gridCol w:w="1029"/>
        <w:gridCol w:w="1077"/>
        <w:gridCol w:w="1107"/>
        <w:gridCol w:w="1030"/>
        <w:gridCol w:w="1445"/>
        <w:gridCol w:w="1030"/>
      </w:tblGrid>
      <w:tr w:rsidR="00A6094A" w:rsidRPr="000A2F93" w14:paraId="18EAB4DB" w14:textId="77777777" w:rsidTr="00750CDE">
        <w:tc>
          <w:tcPr>
            <w:tcW w:w="9177" w:type="dxa"/>
            <w:gridSpan w:val="7"/>
          </w:tcPr>
          <w:p w14:paraId="78FCE504" w14:textId="77777777" w:rsidR="00A6094A" w:rsidRPr="000A2F93" w:rsidRDefault="00A6094A" w:rsidP="00750CDE">
            <w:pPr>
              <w:autoSpaceDE w:val="0"/>
              <w:autoSpaceDN w:val="0"/>
              <w:adjustRightInd w:val="0"/>
              <w:spacing w:line="320" w:lineRule="atLeast"/>
              <w:ind w:left="60" w:right="60"/>
              <w:jc w:val="center"/>
              <w:rPr>
                <w:color w:val="auto"/>
                <w:lang w:val="en-KE"/>
              </w:rPr>
            </w:pPr>
            <w:r w:rsidRPr="000A2F93">
              <w:rPr>
                <w:b/>
                <w:bCs/>
                <w:color w:val="auto"/>
                <w:lang w:val="en-KE"/>
              </w:rPr>
              <w:t>Descriptive Statistics</w:t>
            </w:r>
          </w:p>
        </w:tc>
      </w:tr>
      <w:tr w:rsidR="00A6094A" w:rsidRPr="000A2F93" w14:paraId="604D46B9" w14:textId="77777777" w:rsidTr="00750CDE">
        <w:tc>
          <w:tcPr>
            <w:tcW w:w="2459" w:type="dxa"/>
          </w:tcPr>
          <w:p w14:paraId="7F28E655" w14:textId="77777777" w:rsidR="00A6094A" w:rsidRPr="000A2F93" w:rsidRDefault="00A6094A" w:rsidP="00750CDE">
            <w:pPr>
              <w:autoSpaceDE w:val="0"/>
              <w:autoSpaceDN w:val="0"/>
              <w:adjustRightInd w:val="0"/>
              <w:rPr>
                <w:color w:val="auto"/>
                <w:lang w:val="en-KE"/>
              </w:rPr>
            </w:pPr>
          </w:p>
        </w:tc>
        <w:tc>
          <w:tcPr>
            <w:tcW w:w="1029" w:type="dxa"/>
          </w:tcPr>
          <w:p w14:paraId="5F195498" w14:textId="77777777" w:rsidR="00A6094A" w:rsidRPr="000A2F93" w:rsidRDefault="00A6094A" w:rsidP="00750CDE">
            <w:pPr>
              <w:autoSpaceDE w:val="0"/>
              <w:autoSpaceDN w:val="0"/>
              <w:adjustRightInd w:val="0"/>
              <w:spacing w:line="320" w:lineRule="atLeast"/>
              <w:ind w:left="60" w:right="60"/>
              <w:jc w:val="center"/>
              <w:rPr>
                <w:color w:val="auto"/>
                <w:lang w:val="en-KE"/>
              </w:rPr>
            </w:pPr>
            <w:r w:rsidRPr="000A2F93">
              <w:rPr>
                <w:color w:val="auto"/>
                <w:lang w:val="en-KE"/>
              </w:rPr>
              <w:t>N</w:t>
            </w:r>
          </w:p>
        </w:tc>
        <w:tc>
          <w:tcPr>
            <w:tcW w:w="1077" w:type="dxa"/>
          </w:tcPr>
          <w:p w14:paraId="69CF4606" w14:textId="77777777" w:rsidR="00A6094A" w:rsidRPr="000A2F93" w:rsidRDefault="00A6094A" w:rsidP="00750CDE">
            <w:pPr>
              <w:autoSpaceDE w:val="0"/>
              <w:autoSpaceDN w:val="0"/>
              <w:adjustRightInd w:val="0"/>
              <w:spacing w:line="320" w:lineRule="atLeast"/>
              <w:ind w:left="60" w:right="60"/>
              <w:jc w:val="center"/>
              <w:rPr>
                <w:color w:val="auto"/>
                <w:lang w:val="en-KE"/>
              </w:rPr>
            </w:pPr>
            <w:r w:rsidRPr="000A2F93">
              <w:rPr>
                <w:color w:val="auto"/>
                <w:lang w:val="en-KE"/>
              </w:rPr>
              <w:t>Minimum</w:t>
            </w:r>
          </w:p>
        </w:tc>
        <w:tc>
          <w:tcPr>
            <w:tcW w:w="1107" w:type="dxa"/>
          </w:tcPr>
          <w:p w14:paraId="4FBE4938" w14:textId="77777777" w:rsidR="00A6094A" w:rsidRPr="000A2F93" w:rsidRDefault="00A6094A" w:rsidP="00750CDE">
            <w:pPr>
              <w:autoSpaceDE w:val="0"/>
              <w:autoSpaceDN w:val="0"/>
              <w:adjustRightInd w:val="0"/>
              <w:spacing w:line="320" w:lineRule="atLeast"/>
              <w:ind w:left="60" w:right="60"/>
              <w:jc w:val="center"/>
              <w:rPr>
                <w:color w:val="auto"/>
                <w:lang w:val="en-KE"/>
              </w:rPr>
            </w:pPr>
            <w:r w:rsidRPr="000A2F93">
              <w:rPr>
                <w:color w:val="auto"/>
                <w:lang w:val="en-KE"/>
              </w:rPr>
              <w:t>Maximum</w:t>
            </w:r>
          </w:p>
        </w:tc>
        <w:tc>
          <w:tcPr>
            <w:tcW w:w="1030" w:type="dxa"/>
          </w:tcPr>
          <w:p w14:paraId="520BB88B" w14:textId="77777777" w:rsidR="00A6094A" w:rsidRPr="000A2F93" w:rsidRDefault="00A6094A" w:rsidP="00750CDE">
            <w:pPr>
              <w:autoSpaceDE w:val="0"/>
              <w:autoSpaceDN w:val="0"/>
              <w:adjustRightInd w:val="0"/>
              <w:spacing w:line="320" w:lineRule="atLeast"/>
              <w:ind w:left="60" w:right="60"/>
              <w:jc w:val="center"/>
              <w:rPr>
                <w:color w:val="auto"/>
                <w:lang w:val="en-KE"/>
              </w:rPr>
            </w:pPr>
            <w:r w:rsidRPr="000A2F93">
              <w:rPr>
                <w:color w:val="auto"/>
                <w:lang w:val="en-KE"/>
              </w:rPr>
              <w:t>Mean</w:t>
            </w:r>
          </w:p>
        </w:tc>
        <w:tc>
          <w:tcPr>
            <w:tcW w:w="1445" w:type="dxa"/>
          </w:tcPr>
          <w:p w14:paraId="26B3861D" w14:textId="77777777" w:rsidR="00A6094A" w:rsidRPr="000A2F93" w:rsidRDefault="00A6094A" w:rsidP="00750CDE">
            <w:pPr>
              <w:autoSpaceDE w:val="0"/>
              <w:autoSpaceDN w:val="0"/>
              <w:adjustRightInd w:val="0"/>
              <w:spacing w:line="320" w:lineRule="atLeast"/>
              <w:ind w:left="60" w:right="60"/>
              <w:jc w:val="center"/>
              <w:rPr>
                <w:color w:val="auto"/>
                <w:lang w:val="en-KE"/>
              </w:rPr>
            </w:pPr>
            <w:r w:rsidRPr="000A2F93">
              <w:rPr>
                <w:color w:val="auto"/>
                <w:lang w:val="en-KE"/>
              </w:rPr>
              <w:t>Std. Deviation</w:t>
            </w:r>
          </w:p>
        </w:tc>
        <w:tc>
          <w:tcPr>
            <w:tcW w:w="1030" w:type="dxa"/>
          </w:tcPr>
          <w:p w14:paraId="502CC34D" w14:textId="77777777" w:rsidR="00A6094A" w:rsidRPr="000A2F93" w:rsidRDefault="00A6094A" w:rsidP="00750CDE">
            <w:pPr>
              <w:autoSpaceDE w:val="0"/>
              <w:autoSpaceDN w:val="0"/>
              <w:adjustRightInd w:val="0"/>
              <w:spacing w:line="320" w:lineRule="atLeast"/>
              <w:ind w:left="60" w:right="60"/>
              <w:jc w:val="center"/>
              <w:rPr>
                <w:color w:val="auto"/>
                <w:lang w:val="en-KE"/>
              </w:rPr>
            </w:pPr>
            <w:r w:rsidRPr="000A2F93">
              <w:rPr>
                <w:color w:val="auto"/>
                <w:lang w:val="en-KE"/>
              </w:rPr>
              <w:t>Variance</w:t>
            </w:r>
          </w:p>
        </w:tc>
      </w:tr>
      <w:tr w:rsidR="00A6094A" w:rsidRPr="000A2F93" w14:paraId="6C3EFB17" w14:textId="77777777" w:rsidTr="00750CDE">
        <w:tc>
          <w:tcPr>
            <w:tcW w:w="2459" w:type="dxa"/>
          </w:tcPr>
          <w:p w14:paraId="0F9F1AAD" w14:textId="77777777" w:rsidR="00A6094A" w:rsidRPr="000A2F93" w:rsidRDefault="00A6094A" w:rsidP="00750CDE">
            <w:pPr>
              <w:autoSpaceDE w:val="0"/>
              <w:autoSpaceDN w:val="0"/>
              <w:adjustRightInd w:val="0"/>
              <w:spacing w:line="320" w:lineRule="atLeast"/>
              <w:ind w:left="60" w:right="60"/>
              <w:rPr>
                <w:color w:val="auto"/>
                <w:lang w:val="en-KE"/>
              </w:rPr>
            </w:pPr>
            <w:r w:rsidRPr="000A2F93">
              <w:rPr>
                <w:color w:val="auto"/>
                <w:lang w:val="en-KE"/>
              </w:rPr>
              <w:t xml:space="preserve"> I manage to </w:t>
            </w:r>
            <w:proofErr w:type="spellStart"/>
            <w:r w:rsidRPr="000A2F93">
              <w:rPr>
                <w:color w:val="auto"/>
                <w:lang w:val="en-KE"/>
              </w:rPr>
              <w:t>doFinTech</w:t>
            </w:r>
            <w:proofErr w:type="spellEnd"/>
            <w:r w:rsidRPr="000A2F93">
              <w:rPr>
                <w:color w:val="auto"/>
                <w:lang w:val="en-KE"/>
              </w:rPr>
              <w:t xml:space="preserve"> transactions in the least amount of time.</w:t>
            </w:r>
          </w:p>
        </w:tc>
        <w:tc>
          <w:tcPr>
            <w:tcW w:w="1029" w:type="dxa"/>
          </w:tcPr>
          <w:p w14:paraId="65CF0ECD"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380</w:t>
            </w:r>
          </w:p>
        </w:tc>
        <w:tc>
          <w:tcPr>
            <w:tcW w:w="1077" w:type="dxa"/>
          </w:tcPr>
          <w:p w14:paraId="5377B1E7"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1</w:t>
            </w:r>
          </w:p>
        </w:tc>
        <w:tc>
          <w:tcPr>
            <w:tcW w:w="1107" w:type="dxa"/>
          </w:tcPr>
          <w:p w14:paraId="31F0C62F"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5</w:t>
            </w:r>
          </w:p>
        </w:tc>
        <w:tc>
          <w:tcPr>
            <w:tcW w:w="1030" w:type="dxa"/>
          </w:tcPr>
          <w:p w14:paraId="7CEFB5B0"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3.68</w:t>
            </w:r>
          </w:p>
        </w:tc>
        <w:tc>
          <w:tcPr>
            <w:tcW w:w="1445" w:type="dxa"/>
          </w:tcPr>
          <w:p w14:paraId="131A1F1F"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1.015</w:t>
            </w:r>
          </w:p>
        </w:tc>
        <w:tc>
          <w:tcPr>
            <w:tcW w:w="1030" w:type="dxa"/>
          </w:tcPr>
          <w:p w14:paraId="6C28973D"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1.031</w:t>
            </w:r>
          </w:p>
        </w:tc>
      </w:tr>
      <w:tr w:rsidR="00A6094A" w:rsidRPr="000A2F93" w14:paraId="57FCA54E" w14:textId="77777777" w:rsidTr="00750CDE">
        <w:tc>
          <w:tcPr>
            <w:tcW w:w="2459" w:type="dxa"/>
          </w:tcPr>
          <w:p w14:paraId="47338BFA" w14:textId="77777777" w:rsidR="00A6094A" w:rsidRPr="000A2F93" w:rsidRDefault="00A6094A" w:rsidP="00750CDE">
            <w:pPr>
              <w:autoSpaceDE w:val="0"/>
              <w:autoSpaceDN w:val="0"/>
              <w:adjustRightInd w:val="0"/>
              <w:spacing w:line="320" w:lineRule="atLeast"/>
              <w:ind w:left="60" w:right="60"/>
              <w:rPr>
                <w:color w:val="auto"/>
                <w:lang w:val="en-KE"/>
              </w:rPr>
            </w:pPr>
            <w:r w:rsidRPr="000A2F93">
              <w:rPr>
                <w:color w:val="auto"/>
                <w:lang w:val="en-KE"/>
              </w:rPr>
              <w:t>It has useful features.</w:t>
            </w:r>
          </w:p>
        </w:tc>
        <w:tc>
          <w:tcPr>
            <w:tcW w:w="1029" w:type="dxa"/>
          </w:tcPr>
          <w:p w14:paraId="1F8DE1F2"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380</w:t>
            </w:r>
          </w:p>
        </w:tc>
        <w:tc>
          <w:tcPr>
            <w:tcW w:w="1077" w:type="dxa"/>
          </w:tcPr>
          <w:p w14:paraId="2121B883"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1</w:t>
            </w:r>
          </w:p>
        </w:tc>
        <w:tc>
          <w:tcPr>
            <w:tcW w:w="1107" w:type="dxa"/>
          </w:tcPr>
          <w:p w14:paraId="25B04AE4"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5</w:t>
            </w:r>
          </w:p>
        </w:tc>
        <w:tc>
          <w:tcPr>
            <w:tcW w:w="1030" w:type="dxa"/>
          </w:tcPr>
          <w:p w14:paraId="7735C35F"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3.83</w:t>
            </w:r>
          </w:p>
        </w:tc>
        <w:tc>
          <w:tcPr>
            <w:tcW w:w="1445" w:type="dxa"/>
          </w:tcPr>
          <w:p w14:paraId="64951CB4"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.979</w:t>
            </w:r>
          </w:p>
        </w:tc>
        <w:tc>
          <w:tcPr>
            <w:tcW w:w="1030" w:type="dxa"/>
          </w:tcPr>
          <w:p w14:paraId="477B15B5"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.958</w:t>
            </w:r>
          </w:p>
        </w:tc>
      </w:tr>
      <w:tr w:rsidR="00A6094A" w:rsidRPr="000A2F93" w14:paraId="29149B1C" w14:textId="77777777" w:rsidTr="00750CDE">
        <w:tc>
          <w:tcPr>
            <w:tcW w:w="2459" w:type="dxa"/>
          </w:tcPr>
          <w:p w14:paraId="125E9866" w14:textId="77777777" w:rsidR="00A6094A" w:rsidRPr="000A2F93" w:rsidRDefault="00A6094A" w:rsidP="00750CDE">
            <w:pPr>
              <w:autoSpaceDE w:val="0"/>
              <w:autoSpaceDN w:val="0"/>
              <w:adjustRightInd w:val="0"/>
              <w:spacing w:line="320" w:lineRule="atLeast"/>
              <w:ind w:left="60" w:right="60"/>
              <w:rPr>
                <w:color w:val="auto"/>
                <w:lang w:val="en-KE"/>
              </w:rPr>
            </w:pPr>
            <w:r w:rsidRPr="000A2F93">
              <w:rPr>
                <w:color w:val="auto"/>
                <w:lang w:val="en-KE"/>
              </w:rPr>
              <w:t>This financial application gives me better deals.</w:t>
            </w:r>
          </w:p>
        </w:tc>
        <w:tc>
          <w:tcPr>
            <w:tcW w:w="1029" w:type="dxa"/>
          </w:tcPr>
          <w:p w14:paraId="52094C95"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380</w:t>
            </w:r>
          </w:p>
        </w:tc>
        <w:tc>
          <w:tcPr>
            <w:tcW w:w="1077" w:type="dxa"/>
          </w:tcPr>
          <w:p w14:paraId="49CBCD90"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1</w:t>
            </w:r>
          </w:p>
        </w:tc>
        <w:tc>
          <w:tcPr>
            <w:tcW w:w="1107" w:type="dxa"/>
          </w:tcPr>
          <w:p w14:paraId="2A99FA8F"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5</w:t>
            </w:r>
          </w:p>
        </w:tc>
        <w:tc>
          <w:tcPr>
            <w:tcW w:w="1030" w:type="dxa"/>
          </w:tcPr>
          <w:p w14:paraId="702E1357"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3.52</w:t>
            </w:r>
          </w:p>
        </w:tc>
        <w:tc>
          <w:tcPr>
            <w:tcW w:w="1445" w:type="dxa"/>
          </w:tcPr>
          <w:p w14:paraId="32A8F72E"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1.039</w:t>
            </w:r>
          </w:p>
        </w:tc>
        <w:tc>
          <w:tcPr>
            <w:tcW w:w="1030" w:type="dxa"/>
          </w:tcPr>
          <w:p w14:paraId="171F5BE2"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1.079</w:t>
            </w:r>
          </w:p>
        </w:tc>
      </w:tr>
      <w:tr w:rsidR="00A6094A" w:rsidRPr="000A2F93" w14:paraId="78771A42" w14:textId="77777777" w:rsidTr="00750CDE">
        <w:tc>
          <w:tcPr>
            <w:tcW w:w="2459" w:type="dxa"/>
          </w:tcPr>
          <w:p w14:paraId="168F48E2" w14:textId="77777777" w:rsidR="00A6094A" w:rsidRPr="000A2F93" w:rsidRDefault="00A6094A" w:rsidP="00750CDE">
            <w:pPr>
              <w:autoSpaceDE w:val="0"/>
              <w:autoSpaceDN w:val="0"/>
              <w:adjustRightInd w:val="0"/>
              <w:spacing w:line="320" w:lineRule="atLeast"/>
              <w:ind w:left="60" w:right="60"/>
              <w:rPr>
                <w:color w:val="auto"/>
                <w:lang w:val="en-KE"/>
              </w:rPr>
            </w:pPr>
            <w:r w:rsidRPr="000A2F93">
              <w:rPr>
                <w:color w:val="auto"/>
                <w:lang w:val="en-KE"/>
              </w:rPr>
              <w:t>The app has exclusive time-bound offers</w:t>
            </w:r>
          </w:p>
        </w:tc>
        <w:tc>
          <w:tcPr>
            <w:tcW w:w="1029" w:type="dxa"/>
          </w:tcPr>
          <w:p w14:paraId="11EBB310"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380</w:t>
            </w:r>
          </w:p>
        </w:tc>
        <w:tc>
          <w:tcPr>
            <w:tcW w:w="1077" w:type="dxa"/>
          </w:tcPr>
          <w:p w14:paraId="1A411FB1"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1</w:t>
            </w:r>
          </w:p>
        </w:tc>
        <w:tc>
          <w:tcPr>
            <w:tcW w:w="1107" w:type="dxa"/>
          </w:tcPr>
          <w:p w14:paraId="4F698997"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5</w:t>
            </w:r>
          </w:p>
        </w:tc>
        <w:tc>
          <w:tcPr>
            <w:tcW w:w="1030" w:type="dxa"/>
          </w:tcPr>
          <w:p w14:paraId="1ED039DA"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3.53</w:t>
            </w:r>
          </w:p>
        </w:tc>
        <w:tc>
          <w:tcPr>
            <w:tcW w:w="1445" w:type="dxa"/>
          </w:tcPr>
          <w:p w14:paraId="35482B6D"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.975</w:t>
            </w:r>
          </w:p>
        </w:tc>
        <w:tc>
          <w:tcPr>
            <w:tcW w:w="1030" w:type="dxa"/>
          </w:tcPr>
          <w:p w14:paraId="2CB6B629"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.952</w:t>
            </w:r>
          </w:p>
        </w:tc>
      </w:tr>
      <w:tr w:rsidR="00A6094A" w:rsidRPr="000A2F93" w14:paraId="49A9977C" w14:textId="77777777" w:rsidTr="00750CDE">
        <w:tc>
          <w:tcPr>
            <w:tcW w:w="2459" w:type="dxa"/>
          </w:tcPr>
          <w:p w14:paraId="0C374E3D" w14:textId="77777777" w:rsidR="00A6094A" w:rsidRPr="000A2F93" w:rsidRDefault="00A6094A" w:rsidP="00750CDE">
            <w:pPr>
              <w:autoSpaceDE w:val="0"/>
              <w:autoSpaceDN w:val="0"/>
              <w:adjustRightInd w:val="0"/>
              <w:spacing w:line="320" w:lineRule="atLeast"/>
              <w:ind w:left="60" w:right="60"/>
              <w:rPr>
                <w:color w:val="auto"/>
                <w:lang w:val="en-KE"/>
              </w:rPr>
            </w:pPr>
            <w:r w:rsidRPr="000A2F93">
              <w:rPr>
                <w:color w:val="auto"/>
                <w:lang w:val="en-KE"/>
              </w:rPr>
              <w:lastRenderedPageBreak/>
              <w:t>While shopping through the app, I find what I'm looking for quickly.</w:t>
            </w:r>
          </w:p>
        </w:tc>
        <w:tc>
          <w:tcPr>
            <w:tcW w:w="1029" w:type="dxa"/>
          </w:tcPr>
          <w:p w14:paraId="40C1422B"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380</w:t>
            </w:r>
          </w:p>
        </w:tc>
        <w:tc>
          <w:tcPr>
            <w:tcW w:w="1077" w:type="dxa"/>
          </w:tcPr>
          <w:p w14:paraId="51143473"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1</w:t>
            </w:r>
          </w:p>
        </w:tc>
        <w:tc>
          <w:tcPr>
            <w:tcW w:w="1107" w:type="dxa"/>
          </w:tcPr>
          <w:p w14:paraId="0F2D0EE6"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5</w:t>
            </w:r>
          </w:p>
        </w:tc>
        <w:tc>
          <w:tcPr>
            <w:tcW w:w="1030" w:type="dxa"/>
          </w:tcPr>
          <w:p w14:paraId="4EA14F57"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3.60</w:t>
            </w:r>
          </w:p>
        </w:tc>
        <w:tc>
          <w:tcPr>
            <w:tcW w:w="1445" w:type="dxa"/>
          </w:tcPr>
          <w:p w14:paraId="1D6DA8E1"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.995</w:t>
            </w:r>
          </w:p>
        </w:tc>
        <w:tc>
          <w:tcPr>
            <w:tcW w:w="1030" w:type="dxa"/>
          </w:tcPr>
          <w:p w14:paraId="12F48546"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.990</w:t>
            </w:r>
          </w:p>
        </w:tc>
      </w:tr>
      <w:tr w:rsidR="00A6094A" w:rsidRPr="000A2F93" w14:paraId="716BBD1A" w14:textId="77777777" w:rsidTr="00750CDE">
        <w:tc>
          <w:tcPr>
            <w:tcW w:w="2459" w:type="dxa"/>
          </w:tcPr>
          <w:p w14:paraId="0A254DB6" w14:textId="77777777" w:rsidR="00A6094A" w:rsidRPr="000A2F93" w:rsidRDefault="00A6094A" w:rsidP="00750CDE">
            <w:pPr>
              <w:autoSpaceDE w:val="0"/>
              <w:autoSpaceDN w:val="0"/>
              <w:adjustRightInd w:val="0"/>
              <w:spacing w:line="320" w:lineRule="atLeast"/>
              <w:ind w:left="60" w:right="60"/>
              <w:rPr>
                <w:color w:val="auto"/>
                <w:lang w:val="en-KE"/>
              </w:rPr>
            </w:pPr>
            <w:r w:rsidRPr="000A2F93">
              <w:rPr>
                <w:color w:val="auto"/>
                <w:lang w:val="en-KE"/>
              </w:rPr>
              <w:t>I expend little effort to do transactions through FinTech compared to other channels.</w:t>
            </w:r>
          </w:p>
        </w:tc>
        <w:tc>
          <w:tcPr>
            <w:tcW w:w="1029" w:type="dxa"/>
          </w:tcPr>
          <w:p w14:paraId="5422F48A"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380</w:t>
            </w:r>
          </w:p>
        </w:tc>
        <w:tc>
          <w:tcPr>
            <w:tcW w:w="1077" w:type="dxa"/>
          </w:tcPr>
          <w:p w14:paraId="5C0C3F87"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1</w:t>
            </w:r>
          </w:p>
        </w:tc>
        <w:tc>
          <w:tcPr>
            <w:tcW w:w="1107" w:type="dxa"/>
          </w:tcPr>
          <w:p w14:paraId="5CEDFF60"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5</w:t>
            </w:r>
          </w:p>
        </w:tc>
        <w:tc>
          <w:tcPr>
            <w:tcW w:w="1030" w:type="dxa"/>
          </w:tcPr>
          <w:p w14:paraId="316ADDD8"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3.56</w:t>
            </w:r>
          </w:p>
        </w:tc>
        <w:tc>
          <w:tcPr>
            <w:tcW w:w="1445" w:type="dxa"/>
          </w:tcPr>
          <w:p w14:paraId="6BCD6462"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1.042</w:t>
            </w:r>
          </w:p>
        </w:tc>
        <w:tc>
          <w:tcPr>
            <w:tcW w:w="1030" w:type="dxa"/>
          </w:tcPr>
          <w:p w14:paraId="4190F74B"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1.087</w:t>
            </w:r>
          </w:p>
        </w:tc>
      </w:tr>
      <w:tr w:rsidR="00A6094A" w:rsidRPr="000A2F93" w14:paraId="40509D54" w14:textId="77777777" w:rsidTr="00750CDE">
        <w:tc>
          <w:tcPr>
            <w:tcW w:w="2459" w:type="dxa"/>
          </w:tcPr>
          <w:p w14:paraId="4D428BE0" w14:textId="77777777" w:rsidR="00A6094A" w:rsidRPr="000A2F93" w:rsidRDefault="00A6094A" w:rsidP="00750CDE">
            <w:pPr>
              <w:autoSpaceDE w:val="0"/>
              <w:autoSpaceDN w:val="0"/>
              <w:adjustRightInd w:val="0"/>
              <w:spacing w:line="320" w:lineRule="atLeast"/>
              <w:ind w:left="60" w:right="60"/>
              <w:rPr>
                <w:color w:val="auto"/>
                <w:lang w:val="en-KE"/>
              </w:rPr>
            </w:pPr>
            <w:r w:rsidRPr="000A2F93">
              <w:rPr>
                <w:color w:val="auto"/>
                <w:lang w:val="en-KE"/>
              </w:rPr>
              <w:t>Valid N (listwise)</w:t>
            </w:r>
          </w:p>
        </w:tc>
        <w:tc>
          <w:tcPr>
            <w:tcW w:w="1029" w:type="dxa"/>
          </w:tcPr>
          <w:p w14:paraId="0CFCECEA"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380</w:t>
            </w:r>
          </w:p>
        </w:tc>
        <w:tc>
          <w:tcPr>
            <w:tcW w:w="1077" w:type="dxa"/>
          </w:tcPr>
          <w:p w14:paraId="5E198CFF" w14:textId="77777777" w:rsidR="00A6094A" w:rsidRPr="000A2F93" w:rsidRDefault="00A6094A" w:rsidP="00750CDE">
            <w:pPr>
              <w:autoSpaceDE w:val="0"/>
              <w:autoSpaceDN w:val="0"/>
              <w:adjustRightInd w:val="0"/>
              <w:rPr>
                <w:color w:val="auto"/>
                <w:lang w:val="en-KE"/>
              </w:rPr>
            </w:pPr>
          </w:p>
        </w:tc>
        <w:tc>
          <w:tcPr>
            <w:tcW w:w="1107" w:type="dxa"/>
          </w:tcPr>
          <w:p w14:paraId="1542F120" w14:textId="77777777" w:rsidR="00A6094A" w:rsidRPr="000A2F93" w:rsidRDefault="00A6094A" w:rsidP="00750CDE">
            <w:pPr>
              <w:autoSpaceDE w:val="0"/>
              <w:autoSpaceDN w:val="0"/>
              <w:adjustRightInd w:val="0"/>
              <w:rPr>
                <w:color w:val="auto"/>
                <w:lang w:val="en-KE"/>
              </w:rPr>
            </w:pPr>
          </w:p>
        </w:tc>
        <w:tc>
          <w:tcPr>
            <w:tcW w:w="1030" w:type="dxa"/>
          </w:tcPr>
          <w:p w14:paraId="44290DF9" w14:textId="77777777" w:rsidR="00A6094A" w:rsidRPr="000A2F93" w:rsidRDefault="00A6094A" w:rsidP="00750CDE">
            <w:pPr>
              <w:autoSpaceDE w:val="0"/>
              <w:autoSpaceDN w:val="0"/>
              <w:adjustRightInd w:val="0"/>
              <w:rPr>
                <w:color w:val="auto"/>
                <w:lang w:val="en-KE"/>
              </w:rPr>
            </w:pPr>
          </w:p>
        </w:tc>
        <w:tc>
          <w:tcPr>
            <w:tcW w:w="1445" w:type="dxa"/>
          </w:tcPr>
          <w:p w14:paraId="7609EFE2" w14:textId="77777777" w:rsidR="00A6094A" w:rsidRPr="000A2F93" w:rsidRDefault="00A6094A" w:rsidP="00750CDE">
            <w:pPr>
              <w:autoSpaceDE w:val="0"/>
              <w:autoSpaceDN w:val="0"/>
              <w:adjustRightInd w:val="0"/>
              <w:rPr>
                <w:color w:val="auto"/>
                <w:lang w:val="en-KE"/>
              </w:rPr>
            </w:pPr>
          </w:p>
        </w:tc>
        <w:tc>
          <w:tcPr>
            <w:tcW w:w="1030" w:type="dxa"/>
          </w:tcPr>
          <w:p w14:paraId="7644968D" w14:textId="77777777" w:rsidR="00A6094A" w:rsidRPr="000A2F93" w:rsidRDefault="00A6094A" w:rsidP="00750CDE">
            <w:pPr>
              <w:autoSpaceDE w:val="0"/>
              <w:autoSpaceDN w:val="0"/>
              <w:adjustRightInd w:val="0"/>
              <w:rPr>
                <w:color w:val="auto"/>
                <w:lang w:val="en-KE"/>
              </w:rPr>
            </w:pPr>
          </w:p>
        </w:tc>
      </w:tr>
    </w:tbl>
    <w:p w14:paraId="6FB06DF7" w14:textId="77777777" w:rsidR="00A6094A" w:rsidRDefault="00A6094A" w:rsidP="00A6094A"/>
    <w:p w14:paraId="5E777D63" w14:textId="7C291954" w:rsidR="00A6094A" w:rsidRPr="00843D62" w:rsidRDefault="00A6094A" w:rsidP="00A6094A">
      <w:pPr>
        <w:rPr>
          <w:b/>
          <w:bCs/>
        </w:rPr>
      </w:pPr>
      <w:r>
        <w:rPr>
          <w:b/>
          <w:bCs/>
        </w:rPr>
        <w:t xml:space="preserve">Table 11: </w:t>
      </w:r>
      <w:r w:rsidRPr="00843D62">
        <w:rPr>
          <w:b/>
          <w:bCs/>
        </w:rPr>
        <w:t>Perceived Costs</w:t>
      </w:r>
      <w:r>
        <w:rPr>
          <w:b/>
          <w:bCs/>
        </w:rPr>
        <w:t xml:space="preserve"> </w:t>
      </w:r>
      <w:r>
        <w:rPr>
          <w:b/>
          <w:bCs/>
        </w:rPr>
        <w:t>Descriptive Statistics</w:t>
      </w:r>
    </w:p>
    <w:tbl>
      <w:tblPr>
        <w:tblStyle w:val="TableGrid"/>
        <w:tblW w:w="9177" w:type="dxa"/>
        <w:tblLayout w:type="fixed"/>
        <w:tblLook w:val="0000" w:firstRow="0" w:lastRow="0" w:firstColumn="0" w:lastColumn="0" w:noHBand="0" w:noVBand="0"/>
      </w:tblPr>
      <w:tblGrid>
        <w:gridCol w:w="2459"/>
        <w:gridCol w:w="1029"/>
        <w:gridCol w:w="1077"/>
        <w:gridCol w:w="1107"/>
        <w:gridCol w:w="1030"/>
        <w:gridCol w:w="1445"/>
        <w:gridCol w:w="1030"/>
      </w:tblGrid>
      <w:tr w:rsidR="00A6094A" w:rsidRPr="000A2F93" w14:paraId="3825D34D" w14:textId="77777777" w:rsidTr="00750CDE">
        <w:tc>
          <w:tcPr>
            <w:tcW w:w="9177" w:type="dxa"/>
            <w:gridSpan w:val="7"/>
          </w:tcPr>
          <w:p w14:paraId="29122518" w14:textId="77777777" w:rsidR="00A6094A" w:rsidRPr="000A2F93" w:rsidRDefault="00A6094A" w:rsidP="00750CDE">
            <w:pPr>
              <w:autoSpaceDE w:val="0"/>
              <w:autoSpaceDN w:val="0"/>
              <w:adjustRightInd w:val="0"/>
              <w:spacing w:line="320" w:lineRule="atLeast"/>
              <w:ind w:left="60" w:right="60"/>
              <w:jc w:val="center"/>
              <w:rPr>
                <w:color w:val="auto"/>
                <w:lang w:val="en-KE"/>
              </w:rPr>
            </w:pPr>
            <w:r w:rsidRPr="000A2F93">
              <w:rPr>
                <w:b/>
                <w:bCs/>
                <w:color w:val="auto"/>
                <w:lang w:val="en-KE"/>
              </w:rPr>
              <w:t>Descriptive Statistics</w:t>
            </w:r>
          </w:p>
        </w:tc>
      </w:tr>
      <w:tr w:rsidR="00A6094A" w:rsidRPr="000A2F93" w14:paraId="06C4E6CE" w14:textId="77777777" w:rsidTr="00750CDE">
        <w:tc>
          <w:tcPr>
            <w:tcW w:w="2459" w:type="dxa"/>
          </w:tcPr>
          <w:p w14:paraId="1E27F2B0" w14:textId="77777777" w:rsidR="00A6094A" w:rsidRPr="000A2F93" w:rsidRDefault="00A6094A" w:rsidP="00750CDE">
            <w:pPr>
              <w:autoSpaceDE w:val="0"/>
              <w:autoSpaceDN w:val="0"/>
              <w:adjustRightInd w:val="0"/>
              <w:rPr>
                <w:color w:val="auto"/>
                <w:lang w:val="en-KE"/>
              </w:rPr>
            </w:pPr>
          </w:p>
        </w:tc>
        <w:tc>
          <w:tcPr>
            <w:tcW w:w="1029" w:type="dxa"/>
          </w:tcPr>
          <w:p w14:paraId="7D9608E0" w14:textId="77777777" w:rsidR="00A6094A" w:rsidRPr="000A2F93" w:rsidRDefault="00A6094A" w:rsidP="00750CDE">
            <w:pPr>
              <w:autoSpaceDE w:val="0"/>
              <w:autoSpaceDN w:val="0"/>
              <w:adjustRightInd w:val="0"/>
              <w:spacing w:line="320" w:lineRule="atLeast"/>
              <w:ind w:left="60" w:right="60"/>
              <w:jc w:val="center"/>
              <w:rPr>
                <w:color w:val="auto"/>
                <w:lang w:val="en-KE"/>
              </w:rPr>
            </w:pPr>
            <w:r w:rsidRPr="000A2F93">
              <w:rPr>
                <w:color w:val="auto"/>
                <w:lang w:val="en-KE"/>
              </w:rPr>
              <w:t>N</w:t>
            </w:r>
          </w:p>
        </w:tc>
        <w:tc>
          <w:tcPr>
            <w:tcW w:w="1077" w:type="dxa"/>
          </w:tcPr>
          <w:p w14:paraId="7FDF6964" w14:textId="77777777" w:rsidR="00A6094A" w:rsidRPr="000A2F93" w:rsidRDefault="00A6094A" w:rsidP="00750CDE">
            <w:pPr>
              <w:autoSpaceDE w:val="0"/>
              <w:autoSpaceDN w:val="0"/>
              <w:adjustRightInd w:val="0"/>
              <w:spacing w:line="320" w:lineRule="atLeast"/>
              <w:ind w:left="60" w:right="60"/>
              <w:jc w:val="center"/>
              <w:rPr>
                <w:color w:val="auto"/>
                <w:lang w:val="en-KE"/>
              </w:rPr>
            </w:pPr>
            <w:r w:rsidRPr="000A2F93">
              <w:rPr>
                <w:color w:val="auto"/>
                <w:lang w:val="en-KE"/>
              </w:rPr>
              <w:t>Minimum</w:t>
            </w:r>
          </w:p>
        </w:tc>
        <w:tc>
          <w:tcPr>
            <w:tcW w:w="1107" w:type="dxa"/>
          </w:tcPr>
          <w:p w14:paraId="38DB1073" w14:textId="77777777" w:rsidR="00A6094A" w:rsidRPr="000A2F93" w:rsidRDefault="00A6094A" w:rsidP="00750CDE">
            <w:pPr>
              <w:autoSpaceDE w:val="0"/>
              <w:autoSpaceDN w:val="0"/>
              <w:adjustRightInd w:val="0"/>
              <w:spacing w:line="320" w:lineRule="atLeast"/>
              <w:ind w:left="60" w:right="60"/>
              <w:jc w:val="center"/>
              <w:rPr>
                <w:color w:val="auto"/>
                <w:lang w:val="en-KE"/>
              </w:rPr>
            </w:pPr>
            <w:r w:rsidRPr="000A2F93">
              <w:rPr>
                <w:color w:val="auto"/>
                <w:lang w:val="en-KE"/>
              </w:rPr>
              <w:t>Maximum</w:t>
            </w:r>
          </w:p>
        </w:tc>
        <w:tc>
          <w:tcPr>
            <w:tcW w:w="1030" w:type="dxa"/>
          </w:tcPr>
          <w:p w14:paraId="4712CDA4" w14:textId="77777777" w:rsidR="00A6094A" w:rsidRPr="000A2F93" w:rsidRDefault="00A6094A" w:rsidP="00750CDE">
            <w:pPr>
              <w:autoSpaceDE w:val="0"/>
              <w:autoSpaceDN w:val="0"/>
              <w:adjustRightInd w:val="0"/>
              <w:spacing w:line="320" w:lineRule="atLeast"/>
              <w:ind w:left="60" w:right="60"/>
              <w:jc w:val="center"/>
              <w:rPr>
                <w:color w:val="auto"/>
                <w:lang w:val="en-KE"/>
              </w:rPr>
            </w:pPr>
            <w:r w:rsidRPr="000A2F93">
              <w:rPr>
                <w:color w:val="auto"/>
                <w:lang w:val="en-KE"/>
              </w:rPr>
              <w:t>Mean</w:t>
            </w:r>
          </w:p>
        </w:tc>
        <w:tc>
          <w:tcPr>
            <w:tcW w:w="1445" w:type="dxa"/>
          </w:tcPr>
          <w:p w14:paraId="3767D975" w14:textId="77777777" w:rsidR="00A6094A" w:rsidRPr="000A2F93" w:rsidRDefault="00A6094A" w:rsidP="00750CDE">
            <w:pPr>
              <w:autoSpaceDE w:val="0"/>
              <w:autoSpaceDN w:val="0"/>
              <w:adjustRightInd w:val="0"/>
              <w:spacing w:line="320" w:lineRule="atLeast"/>
              <w:ind w:left="60" w:right="60"/>
              <w:jc w:val="center"/>
              <w:rPr>
                <w:color w:val="auto"/>
                <w:lang w:val="en-KE"/>
              </w:rPr>
            </w:pPr>
            <w:r w:rsidRPr="000A2F93">
              <w:rPr>
                <w:color w:val="auto"/>
                <w:lang w:val="en-KE"/>
              </w:rPr>
              <w:t>Std. Deviation</w:t>
            </w:r>
          </w:p>
        </w:tc>
        <w:tc>
          <w:tcPr>
            <w:tcW w:w="1030" w:type="dxa"/>
          </w:tcPr>
          <w:p w14:paraId="260E1EEB" w14:textId="77777777" w:rsidR="00A6094A" w:rsidRPr="000A2F93" w:rsidRDefault="00A6094A" w:rsidP="00750CDE">
            <w:pPr>
              <w:autoSpaceDE w:val="0"/>
              <w:autoSpaceDN w:val="0"/>
              <w:adjustRightInd w:val="0"/>
              <w:spacing w:line="320" w:lineRule="atLeast"/>
              <w:ind w:left="60" w:right="60"/>
              <w:jc w:val="center"/>
              <w:rPr>
                <w:color w:val="auto"/>
                <w:lang w:val="en-KE"/>
              </w:rPr>
            </w:pPr>
            <w:r w:rsidRPr="000A2F93">
              <w:rPr>
                <w:color w:val="auto"/>
                <w:lang w:val="en-KE"/>
              </w:rPr>
              <w:t>Variance</w:t>
            </w:r>
          </w:p>
        </w:tc>
      </w:tr>
      <w:tr w:rsidR="00A6094A" w:rsidRPr="000A2F93" w14:paraId="04CD37AA" w14:textId="77777777" w:rsidTr="00750CDE">
        <w:tc>
          <w:tcPr>
            <w:tcW w:w="2459" w:type="dxa"/>
          </w:tcPr>
          <w:p w14:paraId="4AD7209C" w14:textId="77777777" w:rsidR="00A6094A" w:rsidRPr="000A2F93" w:rsidRDefault="00A6094A" w:rsidP="00750CDE">
            <w:pPr>
              <w:autoSpaceDE w:val="0"/>
              <w:autoSpaceDN w:val="0"/>
              <w:adjustRightInd w:val="0"/>
              <w:spacing w:line="320" w:lineRule="atLeast"/>
              <w:ind w:left="60" w:right="60"/>
              <w:rPr>
                <w:color w:val="auto"/>
                <w:lang w:val="en-KE"/>
              </w:rPr>
            </w:pPr>
            <w:r w:rsidRPr="000A2F93">
              <w:rPr>
                <w:color w:val="auto"/>
                <w:lang w:val="en-KE"/>
              </w:rPr>
              <w:t>App installation cost is not very high</w:t>
            </w:r>
          </w:p>
        </w:tc>
        <w:tc>
          <w:tcPr>
            <w:tcW w:w="1029" w:type="dxa"/>
          </w:tcPr>
          <w:p w14:paraId="3A0AEE38"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380</w:t>
            </w:r>
          </w:p>
        </w:tc>
        <w:tc>
          <w:tcPr>
            <w:tcW w:w="1077" w:type="dxa"/>
          </w:tcPr>
          <w:p w14:paraId="5061A340"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1</w:t>
            </w:r>
          </w:p>
        </w:tc>
        <w:tc>
          <w:tcPr>
            <w:tcW w:w="1107" w:type="dxa"/>
          </w:tcPr>
          <w:p w14:paraId="4CC09DF9"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5</w:t>
            </w:r>
          </w:p>
        </w:tc>
        <w:tc>
          <w:tcPr>
            <w:tcW w:w="1030" w:type="dxa"/>
          </w:tcPr>
          <w:p w14:paraId="14793D7D"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3.66</w:t>
            </w:r>
          </w:p>
        </w:tc>
        <w:tc>
          <w:tcPr>
            <w:tcW w:w="1445" w:type="dxa"/>
          </w:tcPr>
          <w:p w14:paraId="0A38AAB2"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1.202</w:t>
            </w:r>
          </w:p>
        </w:tc>
        <w:tc>
          <w:tcPr>
            <w:tcW w:w="1030" w:type="dxa"/>
          </w:tcPr>
          <w:p w14:paraId="3AF930AD"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1.445</w:t>
            </w:r>
          </w:p>
        </w:tc>
      </w:tr>
      <w:tr w:rsidR="00A6094A" w:rsidRPr="000A2F93" w14:paraId="2FC72BDB" w14:textId="77777777" w:rsidTr="00750CDE">
        <w:tc>
          <w:tcPr>
            <w:tcW w:w="2459" w:type="dxa"/>
          </w:tcPr>
          <w:p w14:paraId="4FDD2DED" w14:textId="77777777" w:rsidR="00A6094A" w:rsidRPr="000A2F93" w:rsidRDefault="00A6094A" w:rsidP="00750CDE">
            <w:pPr>
              <w:autoSpaceDE w:val="0"/>
              <w:autoSpaceDN w:val="0"/>
              <w:adjustRightInd w:val="0"/>
              <w:spacing w:line="320" w:lineRule="atLeast"/>
              <w:ind w:left="60" w:right="60"/>
              <w:rPr>
                <w:color w:val="auto"/>
                <w:lang w:val="en-KE"/>
              </w:rPr>
            </w:pPr>
            <w:r w:rsidRPr="000A2F93">
              <w:rPr>
                <w:color w:val="auto"/>
                <w:lang w:val="en-KE"/>
              </w:rPr>
              <w:t>Transaction processing cost with FinTech applications is high.</w:t>
            </w:r>
          </w:p>
        </w:tc>
        <w:tc>
          <w:tcPr>
            <w:tcW w:w="1029" w:type="dxa"/>
          </w:tcPr>
          <w:p w14:paraId="7337CDA3"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380</w:t>
            </w:r>
          </w:p>
        </w:tc>
        <w:tc>
          <w:tcPr>
            <w:tcW w:w="1077" w:type="dxa"/>
          </w:tcPr>
          <w:p w14:paraId="3ED8DFAD"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1</w:t>
            </w:r>
          </w:p>
        </w:tc>
        <w:tc>
          <w:tcPr>
            <w:tcW w:w="1107" w:type="dxa"/>
          </w:tcPr>
          <w:p w14:paraId="2109B442"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5</w:t>
            </w:r>
          </w:p>
        </w:tc>
        <w:tc>
          <w:tcPr>
            <w:tcW w:w="1030" w:type="dxa"/>
          </w:tcPr>
          <w:p w14:paraId="0C551B9A"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3.12</w:t>
            </w:r>
          </w:p>
        </w:tc>
        <w:tc>
          <w:tcPr>
            <w:tcW w:w="1445" w:type="dxa"/>
          </w:tcPr>
          <w:p w14:paraId="38108B55"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1.112</w:t>
            </w:r>
          </w:p>
        </w:tc>
        <w:tc>
          <w:tcPr>
            <w:tcW w:w="1030" w:type="dxa"/>
          </w:tcPr>
          <w:p w14:paraId="6DBE120B"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1.237</w:t>
            </w:r>
          </w:p>
        </w:tc>
      </w:tr>
      <w:tr w:rsidR="00A6094A" w:rsidRPr="000A2F93" w14:paraId="3FB9B926" w14:textId="77777777" w:rsidTr="00750CDE">
        <w:tc>
          <w:tcPr>
            <w:tcW w:w="2459" w:type="dxa"/>
          </w:tcPr>
          <w:p w14:paraId="06EA2DC7" w14:textId="77777777" w:rsidR="00A6094A" w:rsidRPr="000A2F93" w:rsidRDefault="00A6094A" w:rsidP="00750CDE">
            <w:pPr>
              <w:autoSpaceDE w:val="0"/>
              <w:autoSpaceDN w:val="0"/>
              <w:adjustRightInd w:val="0"/>
              <w:spacing w:line="320" w:lineRule="atLeast"/>
              <w:ind w:left="60" w:right="60"/>
              <w:rPr>
                <w:color w:val="auto"/>
                <w:lang w:val="en-KE"/>
              </w:rPr>
            </w:pPr>
            <w:r w:rsidRPr="000A2F93">
              <w:rPr>
                <w:color w:val="auto"/>
                <w:lang w:val="en-KE"/>
              </w:rPr>
              <w:t>These applications help me save money.</w:t>
            </w:r>
          </w:p>
        </w:tc>
        <w:tc>
          <w:tcPr>
            <w:tcW w:w="1029" w:type="dxa"/>
          </w:tcPr>
          <w:p w14:paraId="60EAEE21"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380</w:t>
            </w:r>
          </w:p>
        </w:tc>
        <w:tc>
          <w:tcPr>
            <w:tcW w:w="1077" w:type="dxa"/>
          </w:tcPr>
          <w:p w14:paraId="2FBE42BA"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1</w:t>
            </w:r>
          </w:p>
        </w:tc>
        <w:tc>
          <w:tcPr>
            <w:tcW w:w="1107" w:type="dxa"/>
          </w:tcPr>
          <w:p w14:paraId="3112B223"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5</w:t>
            </w:r>
          </w:p>
        </w:tc>
        <w:tc>
          <w:tcPr>
            <w:tcW w:w="1030" w:type="dxa"/>
          </w:tcPr>
          <w:p w14:paraId="3548B704"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3.36</w:t>
            </w:r>
          </w:p>
        </w:tc>
        <w:tc>
          <w:tcPr>
            <w:tcW w:w="1445" w:type="dxa"/>
          </w:tcPr>
          <w:p w14:paraId="41A1E72D"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1.123</w:t>
            </w:r>
          </w:p>
        </w:tc>
        <w:tc>
          <w:tcPr>
            <w:tcW w:w="1030" w:type="dxa"/>
          </w:tcPr>
          <w:p w14:paraId="7B2E7133"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1.260</w:t>
            </w:r>
          </w:p>
        </w:tc>
      </w:tr>
      <w:tr w:rsidR="00A6094A" w:rsidRPr="000A2F93" w14:paraId="20D88ADD" w14:textId="77777777" w:rsidTr="00750CDE">
        <w:tc>
          <w:tcPr>
            <w:tcW w:w="2459" w:type="dxa"/>
          </w:tcPr>
          <w:p w14:paraId="5300B7F4" w14:textId="77777777" w:rsidR="00A6094A" w:rsidRPr="000A2F93" w:rsidRDefault="00A6094A" w:rsidP="00750CDE">
            <w:pPr>
              <w:autoSpaceDE w:val="0"/>
              <w:autoSpaceDN w:val="0"/>
              <w:adjustRightInd w:val="0"/>
              <w:spacing w:line="320" w:lineRule="atLeast"/>
              <w:ind w:left="60" w:right="60"/>
              <w:rPr>
                <w:color w:val="auto"/>
                <w:lang w:val="en-KE"/>
              </w:rPr>
            </w:pPr>
            <w:r w:rsidRPr="000A2F93">
              <w:rPr>
                <w:color w:val="auto"/>
                <w:lang w:val="en-KE"/>
              </w:rPr>
              <w:t>Valid N (listwise)</w:t>
            </w:r>
          </w:p>
        </w:tc>
        <w:tc>
          <w:tcPr>
            <w:tcW w:w="1029" w:type="dxa"/>
          </w:tcPr>
          <w:p w14:paraId="5D9DDA9D"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380</w:t>
            </w:r>
          </w:p>
        </w:tc>
        <w:tc>
          <w:tcPr>
            <w:tcW w:w="1077" w:type="dxa"/>
          </w:tcPr>
          <w:p w14:paraId="0BD8A41C" w14:textId="77777777" w:rsidR="00A6094A" w:rsidRPr="000A2F93" w:rsidRDefault="00A6094A" w:rsidP="00750CDE">
            <w:pPr>
              <w:autoSpaceDE w:val="0"/>
              <w:autoSpaceDN w:val="0"/>
              <w:adjustRightInd w:val="0"/>
              <w:rPr>
                <w:color w:val="auto"/>
                <w:lang w:val="en-KE"/>
              </w:rPr>
            </w:pPr>
          </w:p>
        </w:tc>
        <w:tc>
          <w:tcPr>
            <w:tcW w:w="1107" w:type="dxa"/>
          </w:tcPr>
          <w:p w14:paraId="111C8F4E" w14:textId="77777777" w:rsidR="00A6094A" w:rsidRPr="000A2F93" w:rsidRDefault="00A6094A" w:rsidP="00750CDE">
            <w:pPr>
              <w:autoSpaceDE w:val="0"/>
              <w:autoSpaceDN w:val="0"/>
              <w:adjustRightInd w:val="0"/>
              <w:rPr>
                <w:color w:val="auto"/>
                <w:lang w:val="en-KE"/>
              </w:rPr>
            </w:pPr>
          </w:p>
        </w:tc>
        <w:tc>
          <w:tcPr>
            <w:tcW w:w="1030" w:type="dxa"/>
          </w:tcPr>
          <w:p w14:paraId="0FB2619B" w14:textId="77777777" w:rsidR="00A6094A" w:rsidRPr="000A2F93" w:rsidRDefault="00A6094A" w:rsidP="00750CDE">
            <w:pPr>
              <w:autoSpaceDE w:val="0"/>
              <w:autoSpaceDN w:val="0"/>
              <w:adjustRightInd w:val="0"/>
              <w:rPr>
                <w:color w:val="auto"/>
                <w:lang w:val="en-KE"/>
              </w:rPr>
            </w:pPr>
          </w:p>
        </w:tc>
        <w:tc>
          <w:tcPr>
            <w:tcW w:w="1445" w:type="dxa"/>
          </w:tcPr>
          <w:p w14:paraId="4957289C" w14:textId="77777777" w:rsidR="00A6094A" w:rsidRPr="000A2F93" w:rsidRDefault="00A6094A" w:rsidP="00750CDE">
            <w:pPr>
              <w:autoSpaceDE w:val="0"/>
              <w:autoSpaceDN w:val="0"/>
              <w:adjustRightInd w:val="0"/>
              <w:rPr>
                <w:color w:val="auto"/>
                <w:lang w:val="en-KE"/>
              </w:rPr>
            </w:pPr>
          </w:p>
        </w:tc>
        <w:tc>
          <w:tcPr>
            <w:tcW w:w="1030" w:type="dxa"/>
          </w:tcPr>
          <w:p w14:paraId="2FBDD671" w14:textId="77777777" w:rsidR="00A6094A" w:rsidRPr="000A2F93" w:rsidRDefault="00A6094A" w:rsidP="00750CDE">
            <w:pPr>
              <w:autoSpaceDE w:val="0"/>
              <w:autoSpaceDN w:val="0"/>
              <w:adjustRightInd w:val="0"/>
              <w:rPr>
                <w:color w:val="auto"/>
                <w:lang w:val="en-KE"/>
              </w:rPr>
            </w:pPr>
          </w:p>
        </w:tc>
      </w:tr>
    </w:tbl>
    <w:p w14:paraId="2E5403A6" w14:textId="77777777" w:rsidR="00A6094A" w:rsidRDefault="00A6094A" w:rsidP="00A6094A"/>
    <w:p w14:paraId="681CB618" w14:textId="75F4871D" w:rsidR="00A6094A" w:rsidRPr="00843D62" w:rsidRDefault="00A6094A" w:rsidP="00A6094A">
      <w:pPr>
        <w:rPr>
          <w:b/>
          <w:bCs/>
        </w:rPr>
      </w:pPr>
      <w:r>
        <w:rPr>
          <w:b/>
          <w:bCs/>
        </w:rPr>
        <w:t xml:space="preserve">Table 12: </w:t>
      </w:r>
      <w:r w:rsidRPr="00843D62">
        <w:rPr>
          <w:b/>
          <w:bCs/>
        </w:rPr>
        <w:t>Self-Concept</w:t>
      </w:r>
      <w:r>
        <w:rPr>
          <w:b/>
          <w:bCs/>
        </w:rPr>
        <w:t xml:space="preserve"> Descriptive Statistics</w:t>
      </w:r>
    </w:p>
    <w:tbl>
      <w:tblPr>
        <w:tblStyle w:val="TableGrid"/>
        <w:tblW w:w="9177" w:type="dxa"/>
        <w:tblLayout w:type="fixed"/>
        <w:tblLook w:val="0000" w:firstRow="0" w:lastRow="0" w:firstColumn="0" w:lastColumn="0" w:noHBand="0" w:noVBand="0"/>
      </w:tblPr>
      <w:tblGrid>
        <w:gridCol w:w="2459"/>
        <w:gridCol w:w="1029"/>
        <w:gridCol w:w="1077"/>
        <w:gridCol w:w="1107"/>
        <w:gridCol w:w="1030"/>
        <w:gridCol w:w="1445"/>
        <w:gridCol w:w="1030"/>
      </w:tblGrid>
      <w:tr w:rsidR="00A6094A" w:rsidRPr="000A2F93" w14:paraId="1D2CC166" w14:textId="77777777" w:rsidTr="00750CDE">
        <w:tc>
          <w:tcPr>
            <w:tcW w:w="9177" w:type="dxa"/>
            <w:gridSpan w:val="7"/>
          </w:tcPr>
          <w:p w14:paraId="308298CD" w14:textId="77777777" w:rsidR="00A6094A" w:rsidRPr="000A2F93" w:rsidRDefault="00A6094A" w:rsidP="00750CDE">
            <w:pPr>
              <w:autoSpaceDE w:val="0"/>
              <w:autoSpaceDN w:val="0"/>
              <w:adjustRightInd w:val="0"/>
              <w:spacing w:line="320" w:lineRule="atLeast"/>
              <w:ind w:left="60" w:right="60"/>
              <w:jc w:val="center"/>
              <w:rPr>
                <w:color w:val="auto"/>
                <w:lang w:val="en-KE"/>
              </w:rPr>
            </w:pPr>
            <w:r w:rsidRPr="000A2F93">
              <w:rPr>
                <w:b/>
                <w:bCs/>
                <w:color w:val="auto"/>
                <w:lang w:val="en-KE"/>
              </w:rPr>
              <w:t>Descriptive Statistics</w:t>
            </w:r>
          </w:p>
        </w:tc>
      </w:tr>
      <w:tr w:rsidR="00A6094A" w:rsidRPr="000A2F93" w14:paraId="44906E89" w14:textId="77777777" w:rsidTr="00750CDE">
        <w:tc>
          <w:tcPr>
            <w:tcW w:w="2459" w:type="dxa"/>
          </w:tcPr>
          <w:p w14:paraId="5904201F" w14:textId="77777777" w:rsidR="00A6094A" w:rsidRPr="000A2F93" w:rsidRDefault="00A6094A" w:rsidP="00750CDE">
            <w:pPr>
              <w:autoSpaceDE w:val="0"/>
              <w:autoSpaceDN w:val="0"/>
              <w:adjustRightInd w:val="0"/>
              <w:rPr>
                <w:color w:val="auto"/>
                <w:lang w:val="en-KE"/>
              </w:rPr>
            </w:pPr>
          </w:p>
        </w:tc>
        <w:tc>
          <w:tcPr>
            <w:tcW w:w="1029" w:type="dxa"/>
          </w:tcPr>
          <w:p w14:paraId="0E513CB3" w14:textId="77777777" w:rsidR="00A6094A" w:rsidRPr="000A2F93" w:rsidRDefault="00A6094A" w:rsidP="00750CDE">
            <w:pPr>
              <w:autoSpaceDE w:val="0"/>
              <w:autoSpaceDN w:val="0"/>
              <w:adjustRightInd w:val="0"/>
              <w:spacing w:line="320" w:lineRule="atLeast"/>
              <w:ind w:left="60" w:right="60"/>
              <w:jc w:val="center"/>
              <w:rPr>
                <w:color w:val="auto"/>
                <w:lang w:val="en-KE"/>
              </w:rPr>
            </w:pPr>
            <w:r w:rsidRPr="000A2F93">
              <w:rPr>
                <w:color w:val="auto"/>
                <w:lang w:val="en-KE"/>
              </w:rPr>
              <w:t>N</w:t>
            </w:r>
          </w:p>
        </w:tc>
        <w:tc>
          <w:tcPr>
            <w:tcW w:w="1077" w:type="dxa"/>
          </w:tcPr>
          <w:p w14:paraId="5D926708" w14:textId="77777777" w:rsidR="00A6094A" w:rsidRPr="000A2F93" w:rsidRDefault="00A6094A" w:rsidP="00750CDE">
            <w:pPr>
              <w:autoSpaceDE w:val="0"/>
              <w:autoSpaceDN w:val="0"/>
              <w:adjustRightInd w:val="0"/>
              <w:spacing w:line="320" w:lineRule="atLeast"/>
              <w:ind w:left="60" w:right="60"/>
              <w:jc w:val="center"/>
              <w:rPr>
                <w:color w:val="auto"/>
                <w:lang w:val="en-KE"/>
              </w:rPr>
            </w:pPr>
            <w:r w:rsidRPr="000A2F93">
              <w:rPr>
                <w:color w:val="auto"/>
                <w:lang w:val="en-KE"/>
              </w:rPr>
              <w:t>Minimum</w:t>
            </w:r>
          </w:p>
        </w:tc>
        <w:tc>
          <w:tcPr>
            <w:tcW w:w="1107" w:type="dxa"/>
          </w:tcPr>
          <w:p w14:paraId="54878D19" w14:textId="77777777" w:rsidR="00A6094A" w:rsidRPr="000A2F93" w:rsidRDefault="00A6094A" w:rsidP="00750CDE">
            <w:pPr>
              <w:autoSpaceDE w:val="0"/>
              <w:autoSpaceDN w:val="0"/>
              <w:adjustRightInd w:val="0"/>
              <w:spacing w:line="320" w:lineRule="atLeast"/>
              <w:ind w:left="60" w:right="60"/>
              <w:jc w:val="center"/>
              <w:rPr>
                <w:color w:val="auto"/>
                <w:lang w:val="en-KE"/>
              </w:rPr>
            </w:pPr>
            <w:r w:rsidRPr="000A2F93">
              <w:rPr>
                <w:color w:val="auto"/>
                <w:lang w:val="en-KE"/>
              </w:rPr>
              <w:t>Maximum</w:t>
            </w:r>
          </w:p>
        </w:tc>
        <w:tc>
          <w:tcPr>
            <w:tcW w:w="1030" w:type="dxa"/>
          </w:tcPr>
          <w:p w14:paraId="6F3CE733" w14:textId="77777777" w:rsidR="00A6094A" w:rsidRPr="000A2F93" w:rsidRDefault="00A6094A" w:rsidP="00750CDE">
            <w:pPr>
              <w:autoSpaceDE w:val="0"/>
              <w:autoSpaceDN w:val="0"/>
              <w:adjustRightInd w:val="0"/>
              <w:spacing w:line="320" w:lineRule="atLeast"/>
              <w:ind w:left="60" w:right="60"/>
              <w:jc w:val="center"/>
              <w:rPr>
                <w:color w:val="auto"/>
                <w:lang w:val="en-KE"/>
              </w:rPr>
            </w:pPr>
            <w:r w:rsidRPr="000A2F93">
              <w:rPr>
                <w:color w:val="auto"/>
                <w:lang w:val="en-KE"/>
              </w:rPr>
              <w:t>Mean</w:t>
            </w:r>
          </w:p>
        </w:tc>
        <w:tc>
          <w:tcPr>
            <w:tcW w:w="1445" w:type="dxa"/>
          </w:tcPr>
          <w:p w14:paraId="0E7E77AE" w14:textId="77777777" w:rsidR="00A6094A" w:rsidRPr="000A2F93" w:rsidRDefault="00A6094A" w:rsidP="00750CDE">
            <w:pPr>
              <w:autoSpaceDE w:val="0"/>
              <w:autoSpaceDN w:val="0"/>
              <w:adjustRightInd w:val="0"/>
              <w:spacing w:line="320" w:lineRule="atLeast"/>
              <w:ind w:left="60" w:right="60"/>
              <w:jc w:val="center"/>
              <w:rPr>
                <w:color w:val="auto"/>
                <w:lang w:val="en-KE"/>
              </w:rPr>
            </w:pPr>
            <w:r w:rsidRPr="000A2F93">
              <w:rPr>
                <w:color w:val="auto"/>
                <w:lang w:val="en-KE"/>
              </w:rPr>
              <w:t>Std. Deviation</w:t>
            </w:r>
          </w:p>
        </w:tc>
        <w:tc>
          <w:tcPr>
            <w:tcW w:w="1030" w:type="dxa"/>
          </w:tcPr>
          <w:p w14:paraId="24C21445" w14:textId="77777777" w:rsidR="00A6094A" w:rsidRPr="000A2F93" w:rsidRDefault="00A6094A" w:rsidP="00750CDE">
            <w:pPr>
              <w:autoSpaceDE w:val="0"/>
              <w:autoSpaceDN w:val="0"/>
              <w:adjustRightInd w:val="0"/>
              <w:spacing w:line="320" w:lineRule="atLeast"/>
              <w:ind w:left="60" w:right="60"/>
              <w:jc w:val="center"/>
              <w:rPr>
                <w:color w:val="auto"/>
                <w:lang w:val="en-KE"/>
              </w:rPr>
            </w:pPr>
            <w:r w:rsidRPr="000A2F93">
              <w:rPr>
                <w:color w:val="auto"/>
                <w:lang w:val="en-KE"/>
              </w:rPr>
              <w:t>Variance</w:t>
            </w:r>
          </w:p>
        </w:tc>
      </w:tr>
      <w:tr w:rsidR="00A6094A" w:rsidRPr="000A2F93" w14:paraId="1BF894E3" w14:textId="77777777" w:rsidTr="00750CDE">
        <w:tc>
          <w:tcPr>
            <w:tcW w:w="2459" w:type="dxa"/>
          </w:tcPr>
          <w:p w14:paraId="73ED64F1" w14:textId="77777777" w:rsidR="00A6094A" w:rsidRPr="000A2F93" w:rsidRDefault="00A6094A" w:rsidP="00750CDE">
            <w:pPr>
              <w:autoSpaceDE w:val="0"/>
              <w:autoSpaceDN w:val="0"/>
              <w:adjustRightInd w:val="0"/>
              <w:spacing w:line="320" w:lineRule="atLeast"/>
              <w:ind w:left="60" w:right="60"/>
              <w:rPr>
                <w:color w:val="auto"/>
                <w:lang w:val="en-KE"/>
              </w:rPr>
            </w:pPr>
            <w:r w:rsidRPr="000A2F93">
              <w:rPr>
                <w:color w:val="auto"/>
                <w:lang w:val="en-KE"/>
              </w:rPr>
              <w:t xml:space="preserve"> I identify with what my company or app stands for.</w:t>
            </w:r>
          </w:p>
        </w:tc>
        <w:tc>
          <w:tcPr>
            <w:tcW w:w="1029" w:type="dxa"/>
          </w:tcPr>
          <w:p w14:paraId="75467652"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380</w:t>
            </w:r>
          </w:p>
        </w:tc>
        <w:tc>
          <w:tcPr>
            <w:tcW w:w="1077" w:type="dxa"/>
          </w:tcPr>
          <w:p w14:paraId="2B3622E6"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1</w:t>
            </w:r>
          </w:p>
        </w:tc>
        <w:tc>
          <w:tcPr>
            <w:tcW w:w="1107" w:type="dxa"/>
          </w:tcPr>
          <w:p w14:paraId="56E595D0"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5</w:t>
            </w:r>
          </w:p>
        </w:tc>
        <w:tc>
          <w:tcPr>
            <w:tcW w:w="1030" w:type="dxa"/>
          </w:tcPr>
          <w:p w14:paraId="40B1389C"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3.22</w:t>
            </w:r>
          </w:p>
        </w:tc>
        <w:tc>
          <w:tcPr>
            <w:tcW w:w="1445" w:type="dxa"/>
          </w:tcPr>
          <w:p w14:paraId="69D58FA9"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.955</w:t>
            </w:r>
          </w:p>
        </w:tc>
        <w:tc>
          <w:tcPr>
            <w:tcW w:w="1030" w:type="dxa"/>
          </w:tcPr>
          <w:p w14:paraId="40F5422D"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.911</w:t>
            </w:r>
          </w:p>
        </w:tc>
      </w:tr>
      <w:tr w:rsidR="00A6094A" w:rsidRPr="000A2F93" w14:paraId="50778555" w14:textId="77777777" w:rsidTr="00750CDE">
        <w:tc>
          <w:tcPr>
            <w:tcW w:w="2459" w:type="dxa"/>
          </w:tcPr>
          <w:p w14:paraId="2A748875" w14:textId="77777777" w:rsidR="00A6094A" w:rsidRPr="000A2F93" w:rsidRDefault="00A6094A" w:rsidP="00750CDE">
            <w:pPr>
              <w:autoSpaceDE w:val="0"/>
              <w:autoSpaceDN w:val="0"/>
              <w:adjustRightInd w:val="0"/>
              <w:spacing w:line="320" w:lineRule="atLeast"/>
              <w:ind w:left="60" w:right="60"/>
              <w:rPr>
                <w:color w:val="auto"/>
                <w:lang w:val="en-KE"/>
              </w:rPr>
            </w:pPr>
            <w:r w:rsidRPr="000A2F93">
              <w:rPr>
                <w:color w:val="auto"/>
                <w:lang w:val="en-KE"/>
              </w:rPr>
              <w:t xml:space="preserve"> I feel a sense of belonging concerning my company.</w:t>
            </w:r>
          </w:p>
        </w:tc>
        <w:tc>
          <w:tcPr>
            <w:tcW w:w="1029" w:type="dxa"/>
          </w:tcPr>
          <w:p w14:paraId="53A3A8A0"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380</w:t>
            </w:r>
          </w:p>
        </w:tc>
        <w:tc>
          <w:tcPr>
            <w:tcW w:w="1077" w:type="dxa"/>
          </w:tcPr>
          <w:p w14:paraId="4888DDD6"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1</w:t>
            </w:r>
          </w:p>
        </w:tc>
        <w:tc>
          <w:tcPr>
            <w:tcW w:w="1107" w:type="dxa"/>
          </w:tcPr>
          <w:p w14:paraId="45B3412B"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5</w:t>
            </w:r>
          </w:p>
        </w:tc>
        <w:tc>
          <w:tcPr>
            <w:tcW w:w="1030" w:type="dxa"/>
          </w:tcPr>
          <w:p w14:paraId="08D7F414"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3.17</w:t>
            </w:r>
          </w:p>
        </w:tc>
        <w:tc>
          <w:tcPr>
            <w:tcW w:w="1445" w:type="dxa"/>
          </w:tcPr>
          <w:p w14:paraId="5FBB547E"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1.005</w:t>
            </w:r>
          </w:p>
        </w:tc>
        <w:tc>
          <w:tcPr>
            <w:tcW w:w="1030" w:type="dxa"/>
          </w:tcPr>
          <w:p w14:paraId="30A54C94"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1.009</w:t>
            </w:r>
          </w:p>
        </w:tc>
      </w:tr>
      <w:tr w:rsidR="00A6094A" w:rsidRPr="000A2F93" w14:paraId="2E9BCA96" w14:textId="77777777" w:rsidTr="00750CDE">
        <w:tc>
          <w:tcPr>
            <w:tcW w:w="2459" w:type="dxa"/>
          </w:tcPr>
          <w:p w14:paraId="1442F73B" w14:textId="77777777" w:rsidR="00A6094A" w:rsidRPr="000A2F93" w:rsidRDefault="00A6094A" w:rsidP="00750CDE">
            <w:pPr>
              <w:autoSpaceDE w:val="0"/>
              <w:autoSpaceDN w:val="0"/>
              <w:adjustRightInd w:val="0"/>
              <w:spacing w:line="320" w:lineRule="atLeast"/>
              <w:ind w:left="60" w:right="60"/>
              <w:rPr>
                <w:color w:val="auto"/>
                <w:lang w:val="en-KE"/>
              </w:rPr>
            </w:pPr>
            <w:r w:rsidRPr="000A2F93">
              <w:rPr>
                <w:color w:val="auto"/>
                <w:lang w:val="en-KE"/>
              </w:rPr>
              <w:lastRenderedPageBreak/>
              <w:t>I bring up things I have seen on this app in conversations with other people</w:t>
            </w:r>
          </w:p>
        </w:tc>
        <w:tc>
          <w:tcPr>
            <w:tcW w:w="1029" w:type="dxa"/>
          </w:tcPr>
          <w:p w14:paraId="681354BE"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380</w:t>
            </w:r>
          </w:p>
        </w:tc>
        <w:tc>
          <w:tcPr>
            <w:tcW w:w="1077" w:type="dxa"/>
          </w:tcPr>
          <w:p w14:paraId="48A6F3B6"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1</w:t>
            </w:r>
          </w:p>
        </w:tc>
        <w:tc>
          <w:tcPr>
            <w:tcW w:w="1107" w:type="dxa"/>
          </w:tcPr>
          <w:p w14:paraId="47E05C2B"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5</w:t>
            </w:r>
          </w:p>
        </w:tc>
        <w:tc>
          <w:tcPr>
            <w:tcW w:w="1030" w:type="dxa"/>
          </w:tcPr>
          <w:p w14:paraId="053CA94D"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3.43</w:t>
            </w:r>
          </w:p>
        </w:tc>
        <w:tc>
          <w:tcPr>
            <w:tcW w:w="1445" w:type="dxa"/>
          </w:tcPr>
          <w:p w14:paraId="0337B3FC"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.981</w:t>
            </w:r>
          </w:p>
        </w:tc>
        <w:tc>
          <w:tcPr>
            <w:tcW w:w="1030" w:type="dxa"/>
          </w:tcPr>
          <w:p w14:paraId="0B008931"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.963</w:t>
            </w:r>
          </w:p>
        </w:tc>
      </w:tr>
      <w:tr w:rsidR="00A6094A" w:rsidRPr="000A2F93" w14:paraId="0CD2870F" w14:textId="77777777" w:rsidTr="00750CDE">
        <w:tc>
          <w:tcPr>
            <w:tcW w:w="2459" w:type="dxa"/>
          </w:tcPr>
          <w:p w14:paraId="29B7A64A" w14:textId="77777777" w:rsidR="00A6094A" w:rsidRPr="000A2F93" w:rsidRDefault="00A6094A" w:rsidP="00750CDE">
            <w:pPr>
              <w:autoSpaceDE w:val="0"/>
              <w:autoSpaceDN w:val="0"/>
              <w:adjustRightInd w:val="0"/>
              <w:spacing w:line="320" w:lineRule="atLeast"/>
              <w:ind w:left="60" w:right="60"/>
              <w:rPr>
                <w:color w:val="auto"/>
                <w:lang w:val="en-KE"/>
              </w:rPr>
            </w:pPr>
            <w:r w:rsidRPr="000A2F93">
              <w:rPr>
                <w:color w:val="auto"/>
                <w:lang w:val="en-KE"/>
              </w:rPr>
              <w:t>When I talk about this brand, I usually say ‘we’ rather than they.</w:t>
            </w:r>
          </w:p>
        </w:tc>
        <w:tc>
          <w:tcPr>
            <w:tcW w:w="1029" w:type="dxa"/>
          </w:tcPr>
          <w:p w14:paraId="05732C42"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380</w:t>
            </w:r>
          </w:p>
        </w:tc>
        <w:tc>
          <w:tcPr>
            <w:tcW w:w="1077" w:type="dxa"/>
          </w:tcPr>
          <w:p w14:paraId="2E7580C2"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1</w:t>
            </w:r>
          </w:p>
        </w:tc>
        <w:tc>
          <w:tcPr>
            <w:tcW w:w="1107" w:type="dxa"/>
          </w:tcPr>
          <w:p w14:paraId="6CD96B14"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5</w:t>
            </w:r>
          </w:p>
        </w:tc>
        <w:tc>
          <w:tcPr>
            <w:tcW w:w="1030" w:type="dxa"/>
          </w:tcPr>
          <w:p w14:paraId="6BEDC33B"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2.93</w:t>
            </w:r>
          </w:p>
        </w:tc>
        <w:tc>
          <w:tcPr>
            <w:tcW w:w="1445" w:type="dxa"/>
          </w:tcPr>
          <w:p w14:paraId="1B679251"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1.109</w:t>
            </w:r>
          </w:p>
        </w:tc>
        <w:tc>
          <w:tcPr>
            <w:tcW w:w="1030" w:type="dxa"/>
          </w:tcPr>
          <w:p w14:paraId="6F64E5D8"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1.230</w:t>
            </w:r>
          </w:p>
        </w:tc>
      </w:tr>
      <w:tr w:rsidR="00A6094A" w:rsidRPr="000A2F93" w14:paraId="7CC104EB" w14:textId="77777777" w:rsidTr="00750CDE">
        <w:tc>
          <w:tcPr>
            <w:tcW w:w="2459" w:type="dxa"/>
          </w:tcPr>
          <w:p w14:paraId="0393FA08" w14:textId="77777777" w:rsidR="00A6094A" w:rsidRPr="000A2F93" w:rsidRDefault="00A6094A" w:rsidP="00750CDE">
            <w:pPr>
              <w:autoSpaceDE w:val="0"/>
              <w:autoSpaceDN w:val="0"/>
              <w:adjustRightInd w:val="0"/>
              <w:spacing w:line="320" w:lineRule="atLeast"/>
              <w:ind w:left="60" w:right="60"/>
              <w:rPr>
                <w:color w:val="auto"/>
                <w:lang w:val="en-KE"/>
              </w:rPr>
            </w:pPr>
            <w:r w:rsidRPr="000A2F93">
              <w:rPr>
                <w:color w:val="auto"/>
                <w:lang w:val="en-KE"/>
              </w:rPr>
              <w:t>This brand’s successes are my successes.</w:t>
            </w:r>
          </w:p>
        </w:tc>
        <w:tc>
          <w:tcPr>
            <w:tcW w:w="1029" w:type="dxa"/>
          </w:tcPr>
          <w:p w14:paraId="5EEBC57E"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380</w:t>
            </w:r>
          </w:p>
        </w:tc>
        <w:tc>
          <w:tcPr>
            <w:tcW w:w="1077" w:type="dxa"/>
          </w:tcPr>
          <w:p w14:paraId="160462A5"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1</w:t>
            </w:r>
          </w:p>
        </w:tc>
        <w:tc>
          <w:tcPr>
            <w:tcW w:w="1107" w:type="dxa"/>
          </w:tcPr>
          <w:p w14:paraId="41490EAF"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5</w:t>
            </w:r>
          </w:p>
        </w:tc>
        <w:tc>
          <w:tcPr>
            <w:tcW w:w="1030" w:type="dxa"/>
          </w:tcPr>
          <w:p w14:paraId="2AC53900"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2.89</w:t>
            </w:r>
          </w:p>
        </w:tc>
        <w:tc>
          <w:tcPr>
            <w:tcW w:w="1445" w:type="dxa"/>
          </w:tcPr>
          <w:p w14:paraId="6B287E47"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1.125</w:t>
            </w:r>
          </w:p>
        </w:tc>
        <w:tc>
          <w:tcPr>
            <w:tcW w:w="1030" w:type="dxa"/>
          </w:tcPr>
          <w:p w14:paraId="0B815C5D"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1.265</w:t>
            </w:r>
          </w:p>
        </w:tc>
      </w:tr>
      <w:tr w:rsidR="00A6094A" w:rsidRPr="000A2F93" w14:paraId="118FE556" w14:textId="77777777" w:rsidTr="00750CDE">
        <w:tc>
          <w:tcPr>
            <w:tcW w:w="2459" w:type="dxa"/>
          </w:tcPr>
          <w:p w14:paraId="13E6A0DD" w14:textId="77777777" w:rsidR="00A6094A" w:rsidRPr="000A2F93" w:rsidRDefault="00A6094A" w:rsidP="00750CDE">
            <w:pPr>
              <w:autoSpaceDE w:val="0"/>
              <w:autoSpaceDN w:val="0"/>
              <w:adjustRightInd w:val="0"/>
              <w:spacing w:line="320" w:lineRule="atLeast"/>
              <w:ind w:left="60" w:right="60"/>
              <w:rPr>
                <w:color w:val="auto"/>
                <w:lang w:val="en-KE"/>
              </w:rPr>
            </w:pPr>
            <w:r w:rsidRPr="000A2F93">
              <w:rPr>
                <w:color w:val="auto"/>
                <w:lang w:val="en-KE"/>
              </w:rPr>
              <w:t>Valid N (listwise)</w:t>
            </w:r>
          </w:p>
        </w:tc>
        <w:tc>
          <w:tcPr>
            <w:tcW w:w="1029" w:type="dxa"/>
          </w:tcPr>
          <w:p w14:paraId="11B5EA92" w14:textId="77777777" w:rsidR="00A6094A" w:rsidRPr="000A2F93" w:rsidRDefault="00A6094A" w:rsidP="00750CDE">
            <w:pPr>
              <w:autoSpaceDE w:val="0"/>
              <w:autoSpaceDN w:val="0"/>
              <w:adjustRightInd w:val="0"/>
              <w:spacing w:line="320" w:lineRule="atLeast"/>
              <w:ind w:left="60" w:right="60"/>
              <w:jc w:val="right"/>
              <w:rPr>
                <w:color w:val="auto"/>
                <w:lang w:val="en-KE"/>
              </w:rPr>
            </w:pPr>
            <w:r w:rsidRPr="000A2F93">
              <w:rPr>
                <w:color w:val="auto"/>
                <w:lang w:val="en-KE"/>
              </w:rPr>
              <w:t>380</w:t>
            </w:r>
          </w:p>
        </w:tc>
        <w:tc>
          <w:tcPr>
            <w:tcW w:w="1077" w:type="dxa"/>
          </w:tcPr>
          <w:p w14:paraId="0AF4A3EE" w14:textId="77777777" w:rsidR="00A6094A" w:rsidRPr="000A2F93" w:rsidRDefault="00A6094A" w:rsidP="00750CDE">
            <w:pPr>
              <w:autoSpaceDE w:val="0"/>
              <w:autoSpaceDN w:val="0"/>
              <w:adjustRightInd w:val="0"/>
              <w:rPr>
                <w:color w:val="auto"/>
                <w:lang w:val="en-KE"/>
              </w:rPr>
            </w:pPr>
          </w:p>
        </w:tc>
        <w:tc>
          <w:tcPr>
            <w:tcW w:w="1107" w:type="dxa"/>
          </w:tcPr>
          <w:p w14:paraId="6641A079" w14:textId="77777777" w:rsidR="00A6094A" w:rsidRPr="000A2F93" w:rsidRDefault="00A6094A" w:rsidP="00750CDE">
            <w:pPr>
              <w:autoSpaceDE w:val="0"/>
              <w:autoSpaceDN w:val="0"/>
              <w:adjustRightInd w:val="0"/>
              <w:rPr>
                <w:color w:val="auto"/>
                <w:lang w:val="en-KE"/>
              </w:rPr>
            </w:pPr>
          </w:p>
        </w:tc>
        <w:tc>
          <w:tcPr>
            <w:tcW w:w="1030" w:type="dxa"/>
          </w:tcPr>
          <w:p w14:paraId="7EB638F1" w14:textId="77777777" w:rsidR="00A6094A" w:rsidRPr="000A2F93" w:rsidRDefault="00A6094A" w:rsidP="00750CDE">
            <w:pPr>
              <w:autoSpaceDE w:val="0"/>
              <w:autoSpaceDN w:val="0"/>
              <w:adjustRightInd w:val="0"/>
              <w:rPr>
                <w:color w:val="auto"/>
                <w:lang w:val="en-KE"/>
              </w:rPr>
            </w:pPr>
          </w:p>
        </w:tc>
        <w:tc>
          <w:tcPr>
            <w:tcW w:w="1445" w:type="dxa"/>
          </w:tcPr>
          <w:p w14:paraId="2FB3607A" w14:textId="77777777" w:rsidR="00A6094A" w:rsidRPr="000A2F93" w:rsidRDefault="00A6094A" w:rsidP="00750CDE">
            <w:pPr>
              <w:autoSpaceDE w:val="0"/>
              <w:autoSpaceDN w:val="0"/>
              <w:adjustRightInd w:val="0"/>
              <w:rPr>
                <w:color w:val="auto"/>
                <w:lang w:val="en-KE"/>
              </w:rPr>
            </w:pPr>
          </w:p>
        </w:tc>
        <w:tc>
          <w:tcPr>
            <w:tcW w:w="1030" w:type="dxa"/>
          </w:tcPr>
          <w:p w14:paraId="0F88E398" w14:textId="77777777" w:rsidR="00A6094A" w:rsidRPr="000A2F93" w:rsidRDefault="00A6094A" w:rsidP="00750CDE">
            <w:pPr>
              <w:autoSpaceDE w:val="0"/>
              <w:autoSpaceDN w:val="0"/>
              <w:adjustRightInd w:val="0"/>
              <w:rPr>
                <w:color w:val="auto"/>
                <w:lang w:val="en-KE"/>
              </w:rPr>
            </w:pPr>
          </w:p>
        </w:tc>
      </w:tr>
    </w:tbl>
    <w:p w14:paraId="585DC0AC" w14:textId="77777777" w:rsidR="00A6094A" w:rsidRDefault="00A6094A" w:rsidP="00A6094A"/>
    <w:p w14:paraId="4DFA52C4" w14:textId="77777777" w:rsidR="00A6094A" w:rsidRPr="00A6094A" w:rsidRDefault="00A6094A" w:rsidP="00A6094A"/>
    <w:p w14:paraId="3BF5E928" w14:textId="77777777" w:rsidR="00825DC7" w:rsidRPr="003A3F09" w:rsidRDefault="00825DC7" w:rsidP="00A520AE">
      <w:pPr>
        <w:tabs>
          <w:tab w:val="left" w:pos="720"/>
          <w:tab w:val="left" w:pos="1815"/>
        </w:tabs>
        <w:spacing w:line="276" w:lineRule="auto"/>
      </w:pPr>
    </w:p>
    <w:sectPr w:rsidR="00825DC7" w:rsidRPr="003A3F09">
      <w:headerReference w:type="default" r:id="rId20"/>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1501AC" w14:textId="77777777" w:rsidR="00290624" w:rsidRDefault="00290624" w:rsidP="007E5544">
      <w:pPr>
        <w:spacing w:after="0" w:line="240" w:lineRule="auto"/>
      </w:pPr>
      <w:r>
        <w:separator/>
      </w:r>
    </w:p>
  </w:endnote>
  <w:endnote w:type="continuationSeparator" w:id="0">
    <w:p w14:paraId="4390D507" w14:textId="77777777" w:rsidR="00290624" w:rsidRDefault="00290624" w:rsidP="007E5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4EE57" w14:textId="08170666" w:rsidR="00FA2E1A" w:rsidRDefault="00FA2E1A">
    <w:pPr>
      <w:pStyle w:val="Footer"/>
      <w:jc w:val="right"/>
    </w:pPr>
  </w:p>
  <w:p w14:paraId="7DC39989" w14:textId="77777777" w:rsidR="00FA2E1A" w:rsidRDefault="00FA2E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4A637B" w14:textId="77777777" w:rsidR="00290624" w:rsidRDefault="00290624" w:rsidP="007E5544">
      <w:pPr>
        <w:spacing w:after="0" w:line="240" w:lineRule="auto"/>
      </w:pPr>
      <w:r>
        <w:separator/>
      </w:r>
    </w:p>
  </w:footnote>
  <w:footnote w:type="continuationSeparator" w:id="0">
    <w:p w14:paraId="5E47D6DB" w14:textId="77777777" w:rsidR="00290624" w:rsidRDefault="00290624" w:rsidP="007E55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6889136"/>
      <w:docPartObj>
        <w:docPartGallery w:val="Page Numbers (Top of Page)"/>
        <w:docPartUnique/>
      </w:docPartObj>
    </w:sdtPr>
    <w:sdtEndPr>
      <w:rPr>
        <w:noProof/>
      </w:rPr>
    </w:sdtEndPr>
    <w:sdtContent>
      <w:p w14:paraId="10F0B074" w14:textId="3D2298AA" w:rsidR="00FA2E1A" w:rsidRDefault="00FA2E1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FD5DB0" w14:textId="77777777" w:rsidR="00FA2E1A" w:rsidRDefault="00FA2E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C7700"/>
    <w:multiLevelType w:val="hybridMultilevel"/>
    <w:tmpl w:val="D4F8C7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7A27D8E"/>
    <w:multiLevelType w:val="multilevel"/>
    <w:tmpl w:val="2D7E9C42"/>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BA010F8"/>
    <w:multiLevelType w:val="multilevel"/>
    <w:tmpl w:val="5F4071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2D0688"/>
    <w:multiLevelType w:val="multilevel"/>
    <w:tmpl w:val="75C6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602885"/>
    <w:multiLevelType w:val="multilevel"/>
    <w:tmpl w:val="64AEEB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010DF8"/>
    <w:multiLevelType w:val="multilevel"/>
    <w:tmpl w:val="233A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F8612C"/>
    <w:multiLevelType w:val="multilevel"/>
    <w:tmpl w:val="337475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465587"/>
    <w:multiLevelType w:val="multilevel"/>
    <w:tmpl w:val="CE80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977445"/>
    <w:multiLevelType w:val="multilevel"/>
    <w:tmpl w:val="9092A0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514E4C"/>
    <w:multiLevelType w:val="multilevel"/>
    <w:tmpl w:val="1BEC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9858F8"/>
    <w:multiLevelType w:val="multilevel"/>
    <w:tmpl w:val="C77211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9"/>
  </w:num>
  <w:num w:numId="4">
    <w:abstractNumId w:val="7"/>
  </w:num>
  <w:num w:numId="5">
    <w:abstractNumId w:val="0"/>
  </w:num>
  <w:num w:numId="6">
    <w:abstractNumId w:val="10"/>
  </w:num>
  <w:num w:numId="7">
    <w:abstractNumId w:val="6"/>
  </w:num>
  <w:num w:numId="8">
    <w:abstractNumId w:val="8"/>
  </w:num>
  <w:num w:numId="9">
    <w:abstractNumId w:val="4"/>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4F3"/>
    <w:rsid w:val="0000232A"/>
    <w:rsid w:val="000238EB"/>
    <w:rsid w:val="00027215"/>
    <w:rsid w:val="00040FD8"/>
    <w:rsid w:val="00041AFC"/>
    <w:rsid w:val="0005433E"/>
    <w:rsid w:val="00072CF3"/>
    <w:rsid w:val="000819E9"/>
    <w:rsid w:val="000927C7"/>
    <w:rsid w:val="000966F6"/>
    <w:rsid w:val="000A2F93"/>
    <w:rsid w:val="000A749F"/>
    <w:rsid w:val="00111EA7"/>
    <w:rsid w:val="00112363"/>
    <w:rsid w:val="00131244"/>
    <w:rsid w:val="001377ED"/>
    <w:rsid w:val="00147500"/>
    <w:rsid w:val="00151F14"/>
    <w:rsid w:val="001522F9"/>
    <w:rsid w:val="001916A3"/>
    <w:rsid w:val="0019180F"/>
    <w:rsid w:val="001A247A"/>
    <w:rsid w:val="001B2FA6"/>
    <w:rsid w:val="001B5F6F"/>
    <w:rsid w:val="001C08C2"/>
    <w:rsid w:val="00220D23"/>
    <w:rsid w:val="00227BB3"/>
    <w:rsid w:val="002364FB"/>
    <w:rsid w:val="00243F56"/>
    <w:rsid w:val="002468B6"/>
    <w:rsid w:val="0025556D"/>
    <w:rsid w:val="002610D9"/>
    <w:rsid w:val="00286C7F"/>
    <w:rsid w:val="00290624"/>
    <w:rsid w:val="002A19AC"/>
    <w:rsid w:val="002A5468"/>
    <w:rsid w:val="002B5D26"/>
    <w:rsid w:val="002C0ECA"/>
    <w:rsid w:val="002C1A67"/>
    <w:rsid w:val="002C46DB"/>
    <w:rsid w:val="002E0475"/>
    <w:rsid w:val="00324892"/>
    <w:rsid w:val="00325B07"/>
    <w:rsid w:val="003351D7"/>
    <w:rsid w:val="00345C12"/>
    <w:rsid w:val="00382771"/>
    <w:rsid w:val="00390154"/>
    <w:rsid w:val="00392F9F"/>
    <w:rsid w:val="00393A36"/>
    <w:rsid w:val="003A0594"/>
    <w:rsid w:val="003A156D"/>
    <w:rsid w:val="003A3F09"/>
    <w:rsid w:val="003A51F6"/>
    <w:rsid w:val="003A5B94"/>
    <w:rsid w:val="003B6CC0"/>
    <w:rsid w:val="003C49F6"/>
    <w:rsid w:val="003E4D9B"/>
    <w:rsid w:val="00412F43"/>
    <w:rsid w:val="0042228B"/>
    <w:rsid w:val="00440363"/>
    <w:rsid w:val="00463BAA"/>
    <w:rsid w:val="004644DF"/>
    <w:rsid w:val="00477F0C"/>
    <w:rsid w:val="004C00F4"/>
    <w:rsid w:val="004E2807"/>
    <w:rsid w:val="004F198E"/>
    <w:rsid w:val="00517314"/>
    <w:rsid w:val="00532E11"/>
    <w:rsid w:val="00535D50"/>
    <w:rsid w:val="005533F2"/>
    <w:rsid w:val="00575122"/>
    <w:rsid w:val="00593A84"/>
    <w:rsid w:val="005B6D79"/>
    <w:rsid w:val="005C1956"/>
    <w:rsid w:val="005C2890"/>
    <w:rsid w:val="00605C83"/>
    <w:rsid w:val="00614A3C"/>
    <w:rsid w:val="006252A2"/>
    <w:rsid w:val="00645674"/>
    <w:rsid w:val="0066678F"/>
    <w:rsid w:val="00676235"/>
    <w:rsid w:val="00676246"/>
    <w:rsid w:val="006912B2"/>
    <w:rsid w:val="00692C1B"/>
    <w:rsid w:val="00695F3F"/>
    <w:rsid w:val="006B05E3"/>
    <w:rsid w:val="006E03A3"/>
    <w:rsid w:val="006E4985"/>
    <w:rsid w:val="006E4EF1"/>
    <w:rsid w:val="006E6B26"/>
    <w:rsid w:val="006F39A4"/>
    <w:rsid w:val="00721EB4"/>
    <w:rsid w:val="00780137"/>
    <w:rsid w:val="00793A86"/>
    <w:rsid w:val="007A46C8"/>
    <w:rsid w:val="007C3D68"/>
    <w:rsid w:val="007D4768"/>
    <w:rsid w:val="007E5544"/>
    <w:rsid w:val="007F0E0F"/>
    <w:rsid w:val="007F3341"/>
    <w:rsid w:val="00807A99"/>
    <w:rsid w:val="00815903"/>
    <w:rsid w:val="00820AF7"/>
    <w:rsid w:val="00825DC7"/>
    <w:rsid w:val="00837DD0"/>
    <w:rsid w:val="00843D62"/>
    <w:rsid w:val="00867BC2"/>
    <w:rsid w:val="0087175B"/>
    <w:rsid w:val="00886617"/>
    <w:rsid w:val="008868B3"/>
    <w:rsid w:val="00886AD8"/>
    <w:rsid w:val="008B53FC"/>
    <w:rsid w:val="008B5A61"/>
    <w:rsid w:val="008C0836"/>
    <w:rsid w:val="008C226D"/>
    <w:rsid w:val="008E6DAD"/>
    <w:rsid w:val="008F1A0F"/>
    <w:rsid w:val="00941524"/>
    <w:rsid w:val="0095183C"/>
    <w:rsid w:val="009A5214"/>
    <w:rsid w:val="009A664D"/>
    <w:rsid w:val="009B6C1B"/>
    <w:rsid w:val="009C11B6"/>
    <w:rsid w:val="009C65FF"/>
    <w:rsid w:val="009D2ECA"/>
    <w:rsid w:val="009E4857"/>
    <w:rsid w:val="00A150D3"/>
    <w:rsid w:val="00A31D62"/>
    <w:rsid w:val="00A520AE"/>
    <w:rsid w:val="00A532EB"/>
    <w:rsid w:val="00A6094A"/>
    <w:rsid w:val="00A60DC2"/>
    <w:rsid w:val="00A90228"/>
    <w:rsid w:val="00A90875"/>
    <w:rsid w:val="00AB6557"/>
    <w:rsid w:val="00AC060E"/>
    <w:rsid w:val="00AD2A25"/>
    <w:rsid w:val="00AD66D4"/>
    <w:rsid w:val="00B11609"/>
    <w:rsid w:val="00B21C70"/>
    <w:rsid w:val="00B25F89"/>
    <w:rsid w:val="00B41C7F"/>
    <w:rsid w:val="00B64694"/>
    <w:rsid w:val="00B73B90"/>
    <w:rsid w:val="00B865C0"/>
    <w:rsid w:val="00BA4338"/>
    <w:rsid w:val="00BD08A1"/>
    <w:rsid w:val="00BE7306"/>
    <w:rsid w:val="00C04F86"/>
    <w:rsid w:val="00C22284"/>
    <w:rsid w:val="00C50B98"/>
    <w:rsid w:val="00CA24F3"/>
    <w:rsid w:val="00CC13A4"/>
    <w:rsid w:val="00CD7AAB"/>
    <w:rsid w:val="00CE47FA"/>
    <w:rsid w:val="00CF09D2"/>
    <w:rsid w:val="00CF4CE4"/>
    <w:rsid w:val="00D053B5"/>
    <w:rsid w:val="00D13FCB"/>
    <w:rsid w:val="00D371BC"/>
    <w:rsid w:val="00D37E4B"/>
    <w:rsid w:val="00D62A89"/>
    <w:rsid w:val="00D700F3"/>
    <w:rsid w:val="00D70817"/>
    <w:rsid w:val="00DA0DA8"/>
    <w:rsid w:val="00DB0803"/>
    <w:rsid w:val="00DC4D36"/>
    <w:rsid w:val="00DF5350"/>
    <w:rsid w:val="00E117A2"/>
    <w:rsid w:val="00E124C8"/>
    <w:rsid w:val="00E17A8F"/>
    <w:rsid w:val="00E44724"/>
    <w:rsid w:val="00E44F87"/>
    <w:rsid w:val="00E4539C"/>
    <w:rsid w:val="00E56F98"/>
    <w:rsid w:val="00E62E4A"/>
    <w:rsid w:val="00E72DDB"/>
    <w:rsid w:val="00E822AA"/>
    <w:rsid w:val="00EA7862"/>
    <w:rsid w:val="00EC3E1C"/>
    <w:rsid w:val="00ED7888"/>
    <w:rsid w:val="00EE69CC"/>
    <w:rsid w:val="00EF3179"/>
    <w:rsid w:val="00F02F9E"/>
    <w:rsid w:val="00F31C88"/>
    <w:rsid w:val="00F40762"/>
    <w:rsid w:val="00F47251"/>
    <w:rsid w:val="00F47381"/>
    <w:rsid w:val="00F87F0A"/>
    <w:rsid w:val="00FA0C78"/>
    <w:rsid w:val="00FA2E1A"/>
    <w:rsid w:val="00FD2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F2DB0"/>
  <w15:chartTrackingRefBased/>
  <w15:docId w15:val="{B16B156A-C856-4AAF-BD73-A2496C4AE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color w:val="353839"/>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75B"/>
    <w:pPr>
      <w:keepNext/>
      <w:keepLines/>
      <w:spacing w:before="240" w:after="0"/>
      <w:jc w:val="center"/>
      <w:outlineLvl w:val="0"/>
    </w:pPr>
    <w:rPr>
      <w:rFonts w:eastAsiaTheme="majorEastAsia" w:cstheme="majorBidi"/>
      <w:b/>
      <w:color w:val="auto"/>
      <w:sz w:val="32"/>
      <w:szCs w:val="32"/>
    </w:rPr>
  </w:style>
  <w:style w:type="paragraph" w:styleId="Heading2">
    <w:name w:val="heading 2"/>
    <w:basedOn w:val="Normal"/>
    <w:next w:val="Normal"/>
    <w:link w:val="Heading2Char"/>
    <w:uiPriority w:val="9"/>
    <w:unhideWhenUsed/>
    <w:qFormat/>
    <w:rsid w:val="0087175B"/>
    <w:pPr>
      <w:keepNext/>
      <w:keepLines/>
      <w:spacing w:before="40" w:after="0"/>
      <w:outlineLvl w:val="1"/>
    </w:pPr>
    <w:rPr>
      <w:rFonts w:eastAsiaTheme="majorEastAsia" w:cstheme="majorBidi"/>
      <w:b/>
      <w:color w:val="auto"/>
      <w:sz w:val="26"/>
      <w:szCs w:val="26"/>
    </w:rPr>
  </w:style>
  <w:style w:type="paragraph" w:styleId="Heading3">
    <w:name w:val="heading 3"/>
    <w:basedOn w:val="Normal"/>
    <w:next w:val="Normal"/>
    <w:link w:val="Heading3Char"/>
    <w:uiPriority w:val="9"/>
    <w:unhideWhenUsed/>
    <w:qFormat/>
    <w:rsid w:val="0087175B"/>
    <w:pPr>
      <w:keepNext/>
      <w:keepLines/>
      <w:spacing w:before="40" w:after="0"/>
      <w:outlineLvl w:val="2"/>
    </w:pPr>
    <w:rPr>
      <w:rFonts w:eastAsiaTheme="majorEastAsia" w:cstheme="majorBidi"/>
      <w:b/>
      <w:color w:val="aut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0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50B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3A3F09"/>
  </w:style>
  <w:style w:type="character" w:customStyle="1" w:styleId="Heading3Char">
    <w:name w:val="Heading 3 Char"/>
    <w:basedOn w:val="DefaultParagraphFont"/>
    <w:link w:val="Heading3"/>
    <w:uiPriority w:val="9"/>
    <w:rsid w:val="0087175B"/>
    <w:rPr>
      <w:rFonts w:eastAsiaTheme="majorEastAsia" w:cstheme="majorBidi"/>
      <w:b/>
      <w:color w:val="auto"/>
    </w:rPr>
  </w:style>
  <w:style w:type="paragraph" w:styleId="ListParagraph">
    <w:name w:val="List Paragraph"/>
    <w:basedOn w:val="Normal"/>
    <w:uiPriority w:val="34"/>
    <w:qFormat/>
    <w:rsid w:val="00040FD8"/>
    <w:pPr>
      <w:ind w:left="720"/>
      <w:contextualSpacing/>
    </w:pPr>
  </w:style>
  <w:style w:type="paragraph" w:styleId="Header">
    <w:name w:val="header"/>
    <w:basedOn w:val="Normal"/>
    <w:link w:val="HeaderChar"/>
    <w:uiPriority w:val="99"/>
    <w:unhideWhenUsed/>
    <w:rsid w:val="007E55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5544"/>
  </w:style>
  <w:style w:type="paragraph" w:styleId="Footer">
    <w:name w:val="footer"/>
    <w:basedOn w:val="Normal"/>
    <w:link w:val="FooterChar"/>
    <w:uiPriority w:val="99"/>
    <w:unhideWhenUsed/>
    <w:rsid w:val="007E55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5544"/>
  </w:style>
  <w:style w:type="character" w:customStyle="1" w:styleId="Heading1Char">
    <w:name w:val="Heading 1 Char"/>
    <w:basedOn w:val="DefaultParagraphFont"/>
    <w:link w:val="Heading1"/>
    <w:uiPriority w:val="9"/>
    <w:rsid w:val="0087175B"/>
    <w:rPr>
      <w:rFonts w:eastAsiaTheme="majorEastAsia" w:cstheme="majorBidi"/>
      <w:b/>
      <w:color w:val="auto"/>
      <w:sz w:val="32"/>
      <w:szCs w:val="32"/>
    </w:rPr>
  </w:style>
  <w:style w:type="character" w:customStyle="1" w:styleId="Heading2Char">
    <w:name w:val="Heading 2 Char"/>
    <w:basedOn w:val="DefaultParagraphFont"/>
    <w:link w:val="Heading2"/>
    <w:uiPriority w:val="9"/>
    <w:rsid w:val="0087175B"/>
    <w:rPr>
      <w:rFonts w:eastAsiaTheme="majorEastAsia" w:cstheme="majorBidi"/>
      <w:b/>
      <w:color w:val="auto"/>
      <w:sz w:val="26"/>
      <w:szCs w:val="26"/>
    </w:rPr>
  </w:style>
  <w:style w:type="paragraph" w:styleId="TOCHeading">
    <w:name w:val="TOC Heading"/>
    <w:basedOn w:val="Heading1"/>
    <w:next w:val="Normal"/>
    <w:uiPriority w:val="39"/>
    <w:unhideWhenUsed/>
    <w:qFormat/>
    <w:rsid w:val="00FA2E1A"/>
    <w:p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FA2E1A"/>
    <w:pPr>
      <w:spacing w:after="100"/>
    </w:pPr>
  </w:style>
  <w:style w:type="paragraph" w:styleId="TOC2">
    <w:name w:val="toc 2"/>
    <w:basedOn w:val="Normal"/>
    <w:next w:val="Normal"/>
    <w:autoRedefine/>
    <w:uiPriority w:val="39"/>
    <w:unhideWhenUsed/>
    <w:rsid w:val="00FA2E1A"/>
    <w:pPr>
      <w:spacing w:after="100"/>
      <w:ind w:left="240"/>
    </w:pPr>
  </w:style>
  <w:style w:type="paragraph" w:styleId="TOC3">
    <w:name w:val="toc 3"/>
    <w:basedOn w:val="Normal"/>
    <w:next w:val="Normal"/>
    <w:autoRedefine/>
    <w:uiPriority w:val="39"/>
    <w:unhideWhenUsed/>
    <w:rsid w:val="00FA2E1A"/>
    <w:pPr>
      <w:spacing w:after="100"/>
      <w:ind w:left="480"/>
    </w:pPr>
  </w:style>
  <w:style w:type="character" w:styleId="Hyperlink">
    <w:name w:val="Hyperlink"/>
    <w:basedOn w:val="DefaultParagraphFont"/>
    <w:uiPriority w:val="99"/>
    <w:unhideWhenUsed/>
    <w:rsid w:val="00FA2E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85757">
      <w:bodyDiv w:val="1"/>
      <w:marLeft w:val="0"/>
      <w:marRight w:val="0"/>
      <w:marTop w:val="0"/>
      <w:marBottom w:val="0"/>
      <w:divBdr>
        <w:top w:val="none" w:sz="0" w:space="0" w:color="auto"/>
        <w:left w:val="none" w:sz="0" w:space="0" w:color="auto"/>
        <w:bottom w:val="none" w:sz="0" w:space="0" w:color="auto"/>
        <w:right w:val="none" w:sz="0" w:space="0" w:color="auto"/>
      </w:divBdr>
    </w:div>
    <w:div w:id="91165195">
      <w:bodyDiv w:val="1"/>
      <w:marLeft w:val="0"/>
      <w:marRight w:val="0"/>
      <w:marTop w:val="0"/>
      <w:marBottom w:val="0"/>
      <w:divBdr>
        <w:top w:val="none" w:sz="0" w:space="0" w:color="auto"/>
        <w:left w:val="none" w:sz="0" w:space="0" w:color="auto"/>
        <w:bottom w:val="none" w:sz="0" w:space="0" w:color="auto"/>
        <w:right w:val="none" w:sz="0" w:space="0" w:color="auto"/>
      </w:divBdr>
    </w:div>
    <w:div w:id="120617977">
      <w:bodyDiv w:val="1"/>
      <w:marLeft w:val="0"/>
      <w:marRight w:val="0"/>
      <w:marTop w:val="0"/>
      <w:marBottom w:val="0"/>
      <w:divBdr>
        <w:top w:val="none" w:sz="0" w:space="0" w:color="auto"/>
        <w:left w:val="none" w:sz="0" w:space="0" w:color="auto"/>
        <w:bottom w:val="none" w:sz="0" w:space="0" w:color="auto"/>
        <w:right w:val="none" w:sz="0" w:space="0" w:color="auto"/>
      </w:divBdr>
      <w:divsChild>
        <w:div w:id="1524976775">
          <w:marLeft w:val="0"/>
          <w:marRight w:val="0"/>
          <w:marTop w:val="0"/>
          <w:marBottom w:val="0"/>
          <w:divBdr>
            <w:top w:val="single" w:sz="2" w:space="0" w:color="D9D9E3"/>
            <w:left w:val="single" w:sz="2" w:space="0" w:color="D9D9E3"/>
            <w:bottom w:val="single" w:sz="2" w:space="0" w:color="D9D9E3"/>
            <w:right w:val="single" w:sz="2" w:space="0" w:color="D9D9E3"/>
          </w:divBdr>
          <w:divsChild>
            <w:div w:id="487286156">
              <w:marLeft w:val="0"/>
              <w:marRight w:val="0"/>
              <w:marTop w:val="0"/>
              <w:marBottom w:val="0"/>
              <w:divBdr>
                <w:top w:val="single" w:sz="2" w:space="0" w:color="D9D9E3"/>
                <w:left w:val="single" w:sz="2" w:space="0" w:color="D9D9E3"/>
                <w:bottom w:val="single" w:sz="2" w:space="0" w:color="D9D9E3"/>
                <w:right w:val="single" w:sz="2" w:space="0" w:color="D9D9E3"/>
              </w:divBdr>
              <w:divsChild>
                <w:div w:id="405804007">
                  <w:marLeft w:val="0"/>
                  <w:marRight w:val="0"/>
                  <w:marTop w:val="0"/>
                  <w:marBottom w:val="0"/>
                  <w:divBdr>
                    <w:top w:val="single" w:sz="2" w:space="0" w:color="D9D9E3"/>
                    <w:left w:val="single" w:sz="2" w:space="0" w:color="D9D9E3"/>
                    <w:bottom w:val="single" w:sz="2" w:space="0" w:color="D9D9E3"/>
                    <w:right w:val="single" w:sz="2" w:space="0" w:color="D9D9E3"/>
                  </w:divBdr>
                  <w:divsChild>
                    <w:div w:id="140007134">
                      <w:marLeft w:val="0"/>
                      <w:marRight w:val="0"/>
                      <w:marTop w:val="0"/>
                      <w:marBottom w:val="0"/>
                      <w:divBdr>
                        <w:top w:val="single" w:sz="2" w:space="0" w:color="D9D9E3"/>
                        <w:left w:val="single" w:sz="2" w:space="0" w:color="D9D9E3"/>
                        <w:bottom w:val="single" w:sz="2" w:space="0" w:color="D9D9E3"/>
                        <w:right w:val="single" w:sz="2" w:space="0" w:color="D9D9E3"/>
                      </w:divBdr>
                      <w:divsChild>
                        <w:div w:id="1678800194">
                          <w:marLeft w:val="0"/>
                          <w:marRight w:val="0"/>
                          <w:marTop w:val="0"/>
                          <w:marBottom w:val="0"/>
                          <w:divBdr>
                            <w:top w:val="single" w:sz="2" w:space="0" w:color="D9D9E3"/>
                            <w:left w:val="single" w:sz="2" w:space="0" w:color="D9D9E3"/>
                            <w:bottom w:val="single" w:sz="2" w:space="0" w:color="D9D9E3"/>
                            <w:right w:val="single" w:sz="2" w:space="0" w:color="D9D9E3"/>
                          </w:divBdr>
                          <w:divsChild>
                            <w:div w:id="422335703">
                              <w:marLeft w:val="0"/>
                              <w:marRight w:val="0"/>
                              <w:marTop w:val="100"/>
                              <w:marBottom w:val="100"/>
                              <w:divBdr>
                                <w:top w:val="single" w:sz="2" w:space="0" w:color="D9D9E3"/>
                                <w:left w:val="single" w:sz="2" w:space="0" w:color="D9D9E3"/>
                                <w:bottom w:val="single" w:sz="2" w:space="0" w:color="D9D9E3"/>
                                <w:right w:val="single" w:sz="2" w:space="0" w:color="D9D9E3"/>
                              </w:divBdr>
                              <w:divsChild>
                                <w:div w:id="560673970">
                                  <w:marLeft w:val="0"/>
                                  <w:marRight w:val="0"/>
                                  <w:marTop w:val="0"/>
                                  <w:marBottom w:val="0"/>
                                  <w:divBdr>
                                    <w:top w:val="single" w:sz="2" w:space="0" w:color="D9D9E3"/>
                                    <w:left w:val="single" w:sz="2" w:space="0" w:color="D9D9E3"/>
                                    <w:bottom w:val="single" w:sz="2" w:space="0" w:color="D9D9E3"/>
                                    <w:right w:val="single" w:sz="2" w:space="0" w:color="D9D9E3"/>
                                  </w:divBdr>
                                  <w:divsChild>
                                    <w:div w:id="480194057">
                                      <w:marLeft w:val="0"/>
                                      <w:marRight w:val="0"/>
                                      <w:marTop w:val="0"/>
                                      <w:marBottom w:val="0"/>
                                      <w:divBdr>
                                        <w:top w:val="single" w:sz="2" w:space="0" w:color="D9D9E3"/>
                                        <w:left w:val="single" w:sz="2" w:space="0" w:color="D9D9E3"/>
                                        <w:bottom w:val="single" w:sz="2" w:space="0" w:color="D9D9E3"/>
                                        <w:right w:val="single" w:sz="2" w:space="0" w:color="D9D9E3"/>
                                      </w:divBdr>
                                      <w:divsChild>
                                        <w:div w:id="471606439">
                                          <w:marLeft w:val="0"/>
                                          <w:marRight w:val="0"/>
                                          <w:marTop w:val="0"/>
                                          <w:marBottom w:val="0"/>
                                          <w:divBdr>
                                            <w:top w:val="single" w:sz="2" w:space="0" w:color="D9D9E3"/>
                                            <w:left w:val="single" w:sz="2" w:space="0" w:color="D9D9E3"/>
                                            <w:bottom w:val="single" w:sz="2" w:space="0" w:color="D9D9E3"/>
                                            <w:right w:val="single" w:sz="2" w:space="0" w:color="D9D9E3"/>
                                          </w:divBdr>
                                          <w:divsChild>
                                            <w:div w:id="2038506499">
                                              <w:marLeft w:val="0"/>
                                              <w:marRight w:val="0"/>
                                              <w:marTop w:val="0"/>
                                              <w:marBottom w:val="0"/>
                                              <w:divBdr>
                                                <w:top w:val="single" w:sz="2" w:space="0" w:color="D9D9E3"/>
                                                <w:left w:val="single" w:sz="2" w:space="0" w:color="D9D9E3"/>
                                                <w:bottom w:val="single" w:sz="2" w:space="0" w:color="D9D9E3"/>
                                                <w:right w:val="single" w:sz="2" w:space="0" w:color="D9D9E3"/>
                                              </w:divBdr>
                                              <w:divsChild>
                                                <w:div w:id="1736851410">
                                                  <w:marLeft w:val="0"/>
                                                  <w:marRight w:val="0"/>
                                                  <w:marTop w:val="0"/>
                                                  <w:marBottom w:val="0"/>
                                                  <w:divBdr>
                                                    <w:top w:val="single" w:sz="2" w:space="0" w:color="D9D9E3"/>
                                                    <w:left w:val="single" w:sz="2" w:space="0" w:color="D9D9E3"/>
                                                    <w:bottom w:val="single" w:sz="2" w:space="0" w:color="D9D9E3"/>
                                                    <w:right w:val="single" w:sz="2" w:space="0" w:color="D9D9E3"/>
                                                  </w:divBdr>
                                                  <w:divsChild>
                                                    <w:div w:id="1489858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25702300">
          <w:marLeft w:val="0"/>
          <w:marRight w:val="0"/>
          <w:marTop w:val="0"/>
          <w:marBottom w:val="0"/>
          <w:divBdr>
            <w:top w:val="none" w:sz="0" w:space="0" w:color="auto"/>
            <w:left w:val="none" w:sz="0" w:space="0" w:color="auto"/>
            <w:bottom w:val="none" w:sz="0" w:space="0" w:color="auto"/>
            <w:right w:val="none" w:sz="0" w:space="0" w:color="auto"/>
          </w:divBdr>
        </w:div>
      </w:divsChild>
    </w:div>
    <w:div w:id="129131726">
      <w:bodyDiv w:val="1"/>
      <w:marLeft w:val="0"/>
      <w:marRight w:val="0"/>
      <w:marTop w:val="0"/>
      <w:marBottom w:val="0"/>
      <w:divBdr>
        <w:top w:val="none" w:sz="0" w:space="0" w:color="auto"/>
        <w:left w:val="none" w:sz="0" w:space="0" w:color="auto"/>
        <w:bottom w:val="none" w:sz="0" w:space="0" w:color="auto"/>
        <w:right w:val="none" w:sz="0" w:space="0" w:color="auto"/>
      </w:divBdr>
    </w:div>
    <w:div w:id="129714544">
      <w:bodyDiv w:val="1"/>
      <w:marLeft w:val="0"/>
      <w:marRight w:val="0"/>
      <w:marTop w:val="0"/>
      <w:marBottom w:val="0"/>
      <w:divBdr>
        <w:top w:val="none" w:sz="0" w:space="0" w:color="auto"/>
        <w:left w:val="none" w:sz="0" w:space="0" w:color="auto"/>
        <w:bottom w:val="none" w:sz="0" w:space="0" w:color="auto"/>
        <w:right w:val="none" w:sz="0" w:space="0" w:color="auto"/>
      </w:divBdr>
    </w:div>
    <w:div w:id="143161807">
      <w:bodyDiv w:val="1"/>
      <w:marLeft w:val="0"/>
      <w:marRight w:val="0"/>
      <w:marTop w:val="0"/>
      <w:marBottom w:val="0"/>
      <w:divBdr>
        <w:top w:val="none" w:sz="0" w:space="0" w:color="auto"/>
        <w:left w:val="none" w:sz="0" w:space="0" w:color="auto"/>
        <w:bottom w:val="none" w:sz="0" w:space="0" w:color="auto"/>
        <w:right w:val="none" w:sz="0" w:space="0" w:color="auto"/>
      </w:divBdr>
    </w:div>
    <w:div w:id="167595715">
      <w:bodyDiv w:val="1"/>
      <w:marLeft w:val="0"/>
      <w:marRight w:val="0"/>
      <w:marTop w:val="0"/>
      <w:marBottom w:val="0"/>
      <w:divBdr>
        <w:top w:val="none" w:sz="0" w:space="0" w:color="auto"/>
        <w:left w:val="none" w:sz="0" w:space="0" w:color="auto"/>
        <w:bottom w:val="none" w:sz="0" w:space="0" w:color="auto"/>
        <w:right w:val="none" w:sz="0" w:space="0" w:color="auto"/>
      </w:divBdr>
    </w:div>
    <w:div w:id="299968489">
      <w:bodyDiv w:val="1"/>
      <w:marLeft w:val="0"/>
      <w:marRight w:val="0"/>
      <w:marTop w:val="0"/>
      <w:marBottom w:val="0"/>
      <w:divBdr>
        <w:top w:val="none" w:sz="0" w:space="0" w:color="auto"/>
        <w:left w:val="none" w:sz="0" w:space="0" w:color="auto"/>
        <w:bottom w:val="none" w:sz="0" w:space="0" w:color="auto"/>
        <w:right w:val="none" w:sz="0" w:space="0" w:color="auto"/>
      </w:divBdr>
    </w:div>
    <w:div w:id="300311633">
      <w:bodyDiv w:val="1"/>
      <w:marLeft w:val="0"/>
      <w:marRight w:val="0"/>
      <w:marTop w:val="0"/>
      <w:marBottom w:val="0"/>
      <w:divBdr>
        <w:top w:val="none" w:sz="0" w:space="0" w:color="auto"/>
        <w:left w:val="none" w:sz="0" w:space="0" w:color="auto"/>
        <w:bottom w:val="none" w:sz="0" w:space="0" w:color="auto"/>
        <w:right w:val="none" w:sz="0" w:space="0" w:color="auto"/>
      </w:divBdr>
    </w:div>
    <w:div w:id="373778026">
      <w:bodyDiv w:val="1"/>
      <w:marLeft w:val="0"/>
      <w:marRight w:val="0"/>
      <w:marTop w:val="0"/>
      <w:marBottom w:val="0"/>
      <w:divBdr>
        <w:top w:val="none" w:sz="0" w:space="0" w:color="auto"/>
        <w:left w:val="none" w:sz="0" w:space="0" w:color="auto"/>
        <w:bottom w:val="none" w:sz="0" w:space="0" w:color="auto"/>
        <w:right w:val="none" w:sz="0" w:space="0" w:color="auto"/>
      </w:divBdr>
    </w:div>
    <w:div w:id="440804370">
      <w:bodyDiv w:val="1"/>
      <w:marLeft w:val="0"/>
      <w:marRight w:val="0"/>
      <w:marTop w:val="0"/>
      <w:marBottom w:val="0"/>
      <w:divBdr>
        <w:top w:val="none" w:sz="0" w:space="0" w:color="auto"/>
        <w:left w:val="none" w:sz="0" w:space="0" w:color="auto"/>
        <w:bottom w:val="none" w:sz="0" w:space="0" w:color="auto"/>
        <w:right w:val="none" w:sz="0" w:space="0" w:color="auto"/>
      </w:divBdr>
    </w:div>
    <w:div w:id="586351112">
      <w:bodyDiv w:val="1"/>
      <w:marLeft w:val="0"/>
      <w:marRight w:val="0"/>
      <w:marTop w:val="0"/>
      <w:marBottom w:val="0"/>
      <w:divBdr>
        <w:top w:val="none" w:sz="0" w:space="0" w:color="auto"/>
        <w:left w:val="none" w:sz="0" w:space="0" w:color="auto"/>
        <w:bottom w:val="none" w:sz="0" w:space="0" w:color="auto"/>
        <w:right w:val="none" w:sz="0" w:space="0" w:color="auto"/>
      </w:divBdr>
    </w:div>
    <w:div w:id="603994701">
      <w:bodyDiv w:val="1"/>
      <w:marLeft w:val="0"/>
      <w:marRight w:val="0"/>
      <w:marTop w:val="0"/>
      <w:marBottom w:val="0"/>
      <w:divBdr>
        <w:top w:val="none" w:sz="0" w:space="0" w:color="auto"/>
        <w:left w:val="none" w:sz="0" w:space="0" w:color="auto"/>
        <w:bottom w:val="none" w:sz="0" w:space="0" w:color="auto"/>
        <w:right w:val="none" w:sz="0" w:space="0" w:color="auto"/>
      </w:divBdr>
    </w:div>
    <w:div w:id="614869600">
      <w:bodyDiv w:val="1"/>
      <w:marLeft w:val="0"/>
      <w:marRight w:val="0"/>
      <w:marTop w:val="0"/>
      <w:marBottom w:val="0"/>
      <w:divBdr>
        <w:top w:val="none" w:sz="0" w:space="0" w:color="auto"/>
        <w:left w:val="none" w:sz="0" w:space="0" w:color="auto"/>
        <w:bottom w:val="none" w:sz="0" w:space="0" w:color="auto"/>
        <w:right w:val="none" w:sz="0" w:space="0" w:color="auto"/>
      </w:divBdr>
    </w:div>
    <w:div w:id="713850610">
      <w:bodyDiv w:val="1"/>
      <w:marLeft w:val="0"/>
      <w:marRight w:val="0"/>
      <w:marTop w:val="0"/>
      <w:marBottom w:val="0"/>
      <w:divBdr>
        <w:top w:val="none" w:sz="0" w:space="0" w:color="auto"/>
        <w:left w:val="none" w:sz="0" w:space="0" w:color="auto"/>
        <w:bottom w:val="none" w:sz="0" w:space="0" w:color="auto"/>
        <w:right w:val="none" w:sz="0" w:space="0" w:color="auto"/>
      </w:divBdr>
    </w:div>
    <w:div w:id="756905639">
      <w:bodyDiv w:val="1"/>
      <w:marLeft w:val="0"/>
      <w:marRight w:val="0"/>
      <w:marTop w:val="0"/>
      <w:marBottom w:val="0"/>
      <w:divBdr>
        <w:top w:val="none" w:sz="0" w:space="0" w:color="auto"/>
        <w:left w:val="none" w:sz="0" w:space="0" w:color="auto"/>
        <w:bottom w:val="none" w:sz="0" w:space="0" w:color="auto"/>
        <w:right w:val="none" w:sz="0" w:space="0" w:color="auto"/>
      </w:divBdr>
    </w:div>
    <w:div w:id="770861982">
      <w:bodyDiv w:val="1"/>
      <w:marLeft w:val="0"/>
      <w:marRight w:val="0"/>
      <w:marTop w:val="0"/>
      <w:marBottom w:val="0"/>
      <w:divBdr>
        <w:top w:val="none" w:sz="0" w:space="0" w:color="auto"/>
        <w:left w:val="none" w:sz="0" w:space="0" w:color="auto"/>
        <w:bottom w:val="none" w:sz="0" w:space="0" w:color="auto"/>
        <w:right w:val="none" w:sz="0" w:space="0" w:color="auto"/>
      </w:divBdr>
    </w:div>
    <w:div w:id="771391122">
      <w:bodyDiv w:val="1"/>
      <w:marLeft w:val="0"/>
      <w:marRight w:val="0"/>
      <w:marTop w:val="0"/>
      <w:marBottom w:val="0"/>
      <w:divBdr>
        <w:top w:val="none" w:sz="0" w:space="0" w:color="auto"/>
        <w:left w:val="none" w:sz="0" w:space="0" w:color="auto"/>
        <w:bottom w:val="none" w:sz="0" w:space="0" w:color="auto"/>
        <w:right w:val="none" w:sz="0" w:space="0" w:color="auto"/>
      </w:divBdr>
    </w:div>
    <w:div w:id="809442364">
      <w:bodyDiv w:val="1"/>
      <w:marLeft w:val="0"/>
      <w:marRight w:val="0"/>
      <w:marTop w:val="0"/>
      <w:marBottom w:val="0"/>
      <w:divBdr>
        <w:top w:val="none" w:sz="0" w:space="0" w:color="auto"/>
        <w:left w:val="none" w:sz="0" w:space="0" w:color="auto"/>
        <w:bottom w:val="none" w:sz="0" w:space="0" w:color="auto"/>
        <w:right w:val="none" w:sz="0" w:space="0" w:color="auto"/>
      </w:divBdr>
    </w:div>
    <w:div w:id="858663092">
      <w:bodyDiv w:val="1"/>
      <w:marLeft w:val="0"/>
      <w:marRight w:val="0"/>
      <w:marTop w:val="0"/>
      <w:marBottom w:val="0"/>
      <w:divBdr>
        <w:top w:val="none" w:sz="0" w:space="0" w:color="auto"/>
        <w:left w:val="none" w:sz="0" w:space="0" w:color="auto"/>
        <w:bottom w:val="none" w:sz="0" w:space="0" w:color="auto"/>
        <w:right w:val="none" w:sz="0" w:space="0" w:color="auto"/>
      </w:divBdr>
    </w:div>
    <w:div w:id="909774385">
      <w:bodyDiv w:val="1"/>
      <w:marLeft w:val="0"/>
      <w:marRight w:val="0"/>
      <w:marTop w:val="0"/>
      <w:marBottom w:val="0"/>
      <w:divBdr>
        <w:top w:val="none" w:sz="0" w:space="0" w:color="auto"/>
        <w:left w:val="none" w:sz="0" w:space="0" w:color="auto"/>
        <w:bottom w:val="none" w:sz="0" w:space="0" w:color="auto"/>
        <w:right w:val="none" w:sz="0" w:space="0" w:color="auto"/>
      </w:divBdr>
    </w:div>
    <w:div w:id="922373225">
      <w:bodyDiv w:val="1"/>
      <w:marLeft w:val="0"/>
      <w:marRight w:val="0"/>
      <w:marTop w:val="0"/>
      <w:marBottom w:val="0"/>
      <w:divBdr>
        <w:top w:val="none" w:sz="0" w:space="0" w:color="auto"/>
        <w:left w:val="none" w:sz="0" w:space="0" w:color="auto"/>
        <w:bottom w:val="none" w:sz="0" w:space="0" w:color="auto"/>
        <w:right w:val="none" w:sz="0" w:space="0" w:color="auto"/>
      </w:divBdr>
    </w:div>
    <w:div w:id="924269068">
      <w:bodyDiv w:val="1"/>
      <w:marLeft w:val="0"/>
      <w:marRight w:val="0"/>
      <w:marTop w:val="0"/>
      <w:marBottom w:val="0"/>
      <w:divBdr>
        <w:top w:val="none" w:sz="0" w:space="0" w:color="auto"/>
        <w:left w:val="none" w:sz="0" w:space="0" w:color="auto"/>
        <w:bottom w:val="none" w:sz="0" w:space="0" w:color="auto"/>
        <w:right w:val="none" w:sz="0" w:space="0" w:color="auto"/>
      </w:divBdr>
    </w:div>
    <w:div w:id="993485739">
      <w:bodyDiv w:val="1"/>
      <w:marLeft w:val="0"/>
      <w:marRight w:val="0"/>
      <w:marTop w:val="0"/>
      <w:marBottom w:val="0"/>
      <w:divBdr>
        <w:top w:val="none" w:sz="0" w:space="0" w:color="auto"/>
        <w:left w:val="none" w:sz="0" w:space="0" w:color="auto"/>
        <w:bottom w:val="none" w:sz="0" w:space="0" w:color="auto"/>
        <w:right w:val="none" w:sz="0" w:space="0" w:color="auto"/>
      </w:divBdr>
      <w:divsChild>
        <w:div w:id="509948943">
          <w:marLeft w:val="0"/>
          <w:marRight w:val="0"/>
          <w:marTop w:val="0"/>
          <w:marBottom w:val="0"/>
          <w:divBdr>
            <w:top w:val="single" w:sz="2" w:space="0" w:color="D9D9E3"/>
            <w:left w:val="single" w:sz="2" w:space="0" w:color="D9D9E3"/>
            <w:bottom w:val="single" w:sz="2" w:space="0" w:color="D9D9E3"/>
            <w:right w:val="single" w:sz="2" w:space="0" w:color="D9D9E3"/>
          </w:divBdr>
          <w:divsChild>
            <w:div w:id="655300840">
              <w:marLeft w:val="0"/>
              <w:marRight w:val="0"/>
              <w:marTop w:val="0"/>
              <w:marBottom w:val="0"/>
              <w:divBdr>
                <w:top w:val="single" w:sz="2" w:space="0" w:color="D9D9E3"/>
                <w:left w:val="single" w:sz="2" w:space="0" w:color="D9D9E3"/>
                <w:bottom w:val="single" w:sz="2" w:space="0" w:color="D9D9E3"/>
                <w:right w:val="single" w:sz="2" w:space="0" w:color="D9D9E3"/>
              </w:divBdr>
              <w:divsChild>
                <w:div w:id="1858614540">
                  <w:marLeft w:val="0"/>
                  <w:marRight w:val="0"/>
                  <w:marTop w:val="0"/>
                  <w:marBottom w:val="0"/>
                  <w:divBdr>
                    <w:top w:val="single" w:sz="2" w:space="0" w:color="D9D9E3"/>
                    <w:left w:val="single" w:sz="2" w:space="0" w:color="D9D9E3"/>
                    <w:bottom w:val="single" w:sz="2" w:space="0" w:color="D9D9E3"/>
                    <w:right w:val="single" w:sz="2" w:space="0" w:color="D9D9E3"/>
                  </w:divBdr>
                  <w:divsChild>
                    <w:div w:id="1336956373">
                      <w:marLeft w:val="0"/>
                      <w:marRight w:val="0"/>
                      <w:marTop w:val="0"/>
                      <w:marBottom w:val="0"/>
                      <w:divBdr>
                        <w:top w:val="single" w:sz="2" w:space="0" w:color="D9D9E3"/>
                        <w:left w:val="single" w:sz="2" w:space="0" w:color="D9D9E3"/>
                        <w:bottom w:val="single" w:sz="2" w:space="0" w:color="D9D9E3"/>
                        <w:right w:val="single" w:sz="2" w:space="0" w:color="D9D9E3"/>
                      </w:divBdr>
                      <w:divsChild>
                        <w:div w:id="798456873">
                          <w:marLeft w:val="0"/>
                          <w:marRight w:val="0"/>
                          <w:marTop w:val="0"/>
                          <w:marBottom w:val="0"/>
                          <w:divBdr>
                            <w:top w:val="single" w:sz="2" w:space="0" w:color="D9D9E3"/>
                            <w:left w:val="single" w:sz="2" w:space="0" w:color="D9D9E3"/>
                            <w:bottom w:val="single" w:sz="2" w:space="0" w:color="D9D9E3"/>
                            <w:right w:val="single" w:sz="2" w:space="0" w:color="D9D9E3"/>
                          </w:divBdr>
                          <w:divsChild>
                            <w:div w:id="784618253">
                              <w:marLeft w:val="0"/>
                              <w:marRight w:val="0"/>
                              <w:marTop w:val="100"/>
                              <w:marBottom w:val="100"/>
                              <w:divBdr>
                                <w:top w:val="single" w:sz="2" w:space="0" w:color="D9D9E3"/>
                                <w:left w:val="single" w:sz="2" w:space="0" w:color="D9D9E3"/>
                                <w:bottom w:val="single" w:sz="2" w:space="0" w:color="D9D9E3"/>
                                <w:right w:val="single" w:sz="2" w:space="0" w:color="D9D9E3"/>
                              </w:divBdr>
                              <w:divsChild>
                                <w:div w:id="88505784">
                                  <w:marLeft w:val="0"/>
                                  <w:marRight w:val="0"/>
                                  <w:marTop w:val="0"/>
                                  <w:marBottom w:val="0"/>
                                  <w:divBdr>
                                    <w:top w:val="single" w:sz="2" w:space="0" w:color="D9D9E3"/>
                                    <w:left w:val="single" w:sz="2" w:space="0" w:color="D9D9E3"/>
                                    <w:bottom w:val="single" w:sz="2" w:space="0" w:color="D9D9E3"/>
                                    <w:right w:val="single" w:sz="2" w:space="0" w:color="D9D9E3"/>
                                  </w:divBdr>
                                  <w:divsChild>
                                    <w:div w:id="605576659">
                                      <w:marLeft w:val="0"/>
                                      <w:marRight w:val="0"/>
                                      <w:marTop w:val="0"/>
                                      <w:marBottom w:val="0"/>
                                      <w:divBdr>
                                        <w:top w:val="single" w:sz="2" w:space="0" w:color="D9D9E3"/>
                                        <w:left w:val="single" w:sz="2" w:space="0" w:color="D9D9E3"/>
                                        <w:bottom w:val="single" w:sz="2" w:space="0" w:color="D9D9E3"/>
                                        <w:right w:val="single" w:sz="2" w:space="0" w:color="D9D9E3"/>
                                      </w:divBdr>
                                      <w:divsChild>
                                        <w:div w:id="1415740923">
                                          <w:marLeft w:val="0"/>
                                          <w:marRight w:val="0"/>
                                          <w:marTop w:val="0"/>
                                          <w:marBottom w:val="0"/>
                                          <w:divBdr>
                                            <w:top w:val="single" w:sz="2" w:space="0" w:color="D9D9E3"/>
                                            <w:left w:val="single" w:sz="2" w:space="0" w:color="D9D9E3"/>
                                            <w:bottom w:val="single" w:sz="2" w:space="0" w:color="D9D9E3"/>
                                            <w:right w:val="single" w:sz="2" w:space="0" w:color="D9D9E3"/>
                                          </w:divBdr>
                                          <w:divsChild>
                                            <w:div w:id="989867764">
                                              <w:marLeft w:val="0"/>
                                              <w:marRight w:val="0"/>
                                              <w:marTop w:val="0"/>
                                              <w:marBottom w:val="0"/>
                                              <w:divBdr>
                                                <w:top w:val="single" w:sz="2" w:space="0" w:color="D9D9E3"/>
                                                <w:left w:val="single" w:sz="2" w:space="0" w:color="D9D9E3"/>
                                                <w:bottom w:val="single" w:sz="2" w:space="0" w:color="D9D9E3"/>
                                                <w:right w:val="single" w:sz="2" w:space="0" w:color="D9D9E3"/>
                                              </w:divBdr>
                                              <w:divsChild>
                                                <w:div w:id="742799906">
                                                  <w:marLeft w:val="0"/>
                                                  <w:marRight w:val="0"/>
                                                  <w:marTop w:val="0"/>
                                                  <w:marBottom w:val="0"/>
                                                  <w:divBdr>
                                                    <w:top w:val="single" w:sz="2" w:space="0" w:color="D9D9E3"/>
                                                    <w:left w:val="single" w:sz="2" w:space="0" w:color="D9D9E3"/>
                                                    <w:bottom w:val="single" w:sz="2" w:space="0" w:color="D9D9E3"/>
                                                    <w:right w:val="single" w:sz="2" w:space="0" w:color="D9D9E3"/>
                                                  </w:divBdr>
                                                  <w:divsChild>
                                                    <w:div w:id="763767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86184979">
          <w:marLeft w:val="0"/>
          <w:marRight w:val="0"/>
          <w:marTop w:val="0"/>
          <w:marBottom w:val="0"/>
          <w:divBdr>
            <w:top w:val="none" w:sz="0" w:space="0" w:color="auto"/>
            <w:left w:val="none" w:sz="0" w:space="0" w:color="auto"/>
            <w:bottom w:val="none" w:sz="0" w:space="0" w:color="auto"/>
            <w:right w:val="none" w:sz="0" w:space="0" w:color="auto"/>
          </w:divBdr>
        </w:div>
      </w:divsChild>
    </w:div>
    <w:div w:id="1012684319">
      <w:bodyDiv w:val="1"/>
      <w:marLeft w:val="0"/>
      <w:marRight w:val="0"/>
      <w:marTop w:val="0"/>
      <w:marBottom w:val="0"/>
      <w:divBdr>
        <w:top w:val="none" w:sz="0" w:space="0" w:color="auto"/>
        <w:left w:val="none" w:sz="0" w:space="0" w:color="auto"/>
        <w:bottom w:val="none" w:sz="0" w:space="0" w:color="auto"/>
        <w:right w:val="none" w:sz="0" w:space="0" w:color="auto"/>
      </w:divBdr>
      <w:divsChild>
        <w:div w:id="1584294223">
          <w:marLeft w:val="0"/>
          <w:marRight w:val="0"/>
          <w:marTop w:val="0"/>
          <w:marBottom w:val="0"/>
          <w:divBdr>
            <w:top w:val="single" w:sz="2" w:space="0" w:color="D9D9E3"/>
            <w:left w:val="single" w:sz="2" w:space="0" w:color="D9D9E3"/>
            <w:bottom w:val="single" w:sz="2" w:space="0" w:color="D9D9E3"/>
            <w:right w:val="single" w:sz="2" w:space="0" w:color="D9D9E3"/>
          </w:divBdr>
          <w:divsChild>
            <w:div w:id="1307197720">
              <w:marLeft w:val="0"/>
              <w:marRight w:val="0"/>
              <w:marTop w:val="0"/>
              <w:marBottom w:val="0"/>
              <w:divBdr>
                <w:top w:val="single" w:sz="2" w:space="0" w:color="D9D9E3"/>
                <w:left w:val="single" w:sz="2" w:space="0" w:color="D9D9E3"/>
                <w:bottom w:val="single" w:sz="2" w:space="0" w:color="D9D9E3"/>
                <w:right w:val="single" w:sz="2" w:space="0" w:color="D9D9E3"/>
              </w:divBdr>
              <w:divsChild>
                <w:div w:id="436146910">
                  <w:marLeft w:val="0"/>
                  <w:marRight w:val="0"/>
                  <w:marTop w:val="0"/>
                  <w:marBottom w:val="0"/>
                  <w:divBdr>
                    <w:top w:val="single" w:sz="2" w:space="0" w:color="D9D9E3"/>
                    <w:left w:val="single" w:sz="2" w:space="0" w:color="D9D9E3"/>
                    <w:bottom w:val="single" w:sz="2" w:space="0" w:color="D9D9E3"/>
                    <w:right w:val="single" w:sz="2" w:space="0" w:color="D9D9E3"/>
                  </w:divBdr>
                  <w:divsChild>
                    <w:div w:id="1584876073">
                      <w:marLeft w:val="0"/>
                      <w:marRight w:val="0"/>
                      <w:marTop w:val="0"/>
                      <w:marBottom w:val="0"/>
                      <w:divBdr>
                        <w:top w:val="single" w:sz="2" w:space="0" w:color="D9D9E3"/>
                        <w:left w:val="single" w:sz="2" w:space="0" w:color="D9D9E3"/>
                        <w:bottom w:val="single" w:sz="2" w:space="0" w:color="D9D9E3"/>
                        <w:right w:val="single" w:sz="2" w:space="0" w:color="D9D9E3"/>
                      </w:divBdr>
                      <w:divsChild>
                        <w:div w:id="1413552319">
                          <w:marLeft w:val="0"/>
                          <w:marRight w:val="0"/>
                          <w:marTop w:val="0"/>
                          <w:marBottom w:val="0"/>
                          <w:divBdr>
                            <w:top w:val="single" w:sz="2" w:space="0" w:color="D9D9E3"/>
                            <w:left w:val="single" w:sz="2" w:space="0" w:color="D9D9E3"/>
                            <w:bottom w:val="single" w:sz="2" w:space="0" w:color="D9D9E3"/>
                            <w:right w:val="single" w:sz="2" w:space="0" w:color="D9D9E3"/>
                          </w:divBdr>
                          <w:divsChild>
                            <w:div w:id="1689867202">
                              <w:marLeft w:val="0"/>
                              <w:marRight w:val="0"/>
                              <w:marTop w:val="100"/>
                              <w:marBottom w:val="100"/>
                              <w:divBdr>
                                <w:top w:val="single" w:sz="2" w:space="0" w:color="D9D9E3"/>
                                <w:left w:val="single" w:sz="2" w:space="0" w:color="D9D9E3"/>
                                <w:bottom w:val="single" w:sz="2" w:space="0" w:color="D9D9E3"/>
                                <w:right w:val="single" w:sz="2" w:space="0" w:color="D9D9E3"/>
                              </w:divBdr>
                              <w:divsChild>
                                <w:div w:id="48111551">
                                  <w:marLeft w:val="0"/>
                                  <w:marRight w:val="0"/>
                                  <w:marTop w:val="0"/>
                                  <w:marBottom w:val="0"/>
                                  <w:divBdr>
                                    <w:top w:val="single" w:sz="2" w:space="0" w:color="D9D9E3"/>
                                    <w:left w:val="single" w:sz="2" w:space="0" w:color="D9D9E3"/>
                                    <w:bottom w:val="single" w:sz="2" w:space="0" w:color="D9D9E3"/>
                                    <w:right w:val="single" w:sz="2" w:space="0" w:color="D9D9E3"/>
                                  </w:divBdr>
                                  <w:divsChild>
                                    <w:div w:id="1460563599">
                                      <w:marLeft w:val="0"/>
                                      <w:marRight w:val="0"/>
                                      <w:marTop w:val="0"/>
                                      <w:marBottom w:val="0"/>
                                      <w:divBdr>
                                        <w:top w:val="single" w:sz="2" w:space="0" w:color="D9D9E3"/>
                                        <w:left w:val="single" w:sz="2" w:space="0" w:color="D9D9E3"/>
                                        <w:bottom w:val="single" w:sz="2" w:space="0" w:color="D9D9E3"/>
                                        <w:right w:val="single" w:sz="2" w:space="0" w:color="D9D9E3"/>
                                      </w:divBdr>
                                      <w:divsChild>
                                        <w:div w:id="2076509974">
                                          <w:marLeft w:val="0"/>
                                          <w:marRight w:val="0"/>
                                          <w:marTop w:val="0"/>
                                          <w:marBottom w:val="0"/>
                                          <w:divBdr>
                                            <w:top w:val="single" w:sz="2" w:space="0" w:color="D9D9E3"/>
                                            <w:left w:val="single" w:sz="2" w:space="0" w:color="D9D9E3"/>
                                            <w:bottom w:val="single" w:sz="2" w:space="0" w:color="D9D9E3"/>
                                            <w:right w:val="single" w:sz="2" w:space="0" w:color="D9D9E3"/>
                                          </w:divBdr>
                                          <w:divsChild>
                                            <w:div w:id="2048597841">
                                              <w:marLeft w:val="0"/>
                                              <w:marRight w:val="0"/>
                                              <w:marTop w:val="0"/>
                                              <w:marBottom w:val="0"/>
                                              <w:divBdr>
                                                <w:top w:val="single" w:sz="2" w:space="0" w:color="D9D9E3"/>
                                                <w:left w:val="single" w:sz="2" w:space="0" w:color="D9D9E3"/>
                                                <w:bottom w:val="single" w:sz="2" w:space="0" w:color="D9D9E3"/>
                                                <w:right w:val="single" w:sz="2" w:space="0" w:color="D9D9E3"/>
                                              </w:divBdr>
                                              <w:divsChild>
                                                <w:div w:id="1767654811">
                                                  <w:marLeft w:val="0"/>
                                                  <w:marRight w:val="0"/>
                                                  <w:marTop w:val="0"/>
                                                  <w:marBottom w:val="0"/>
                                                  <w:divBdr>
                                                    <w:top w:val="single" w:sz="2" w:space="0" w:color="D9D9E3"/>
                                                    <w:left w:val="single" w:sz="2" w:space="0" w:color="D9D9E3"/>
                                                    <w:bottom w:val="single" w:sz="2" w:space="0" w:color="D9D9E3"/>
                                                    <w:right w:val="single" w:sz="2" w:space="0" w:color="D9D9E3"/>
                                                  </w:divBdr>
                                                  <w:divsChild>
                                                    <w:div w:id="1992521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35619216">
          <w:marLeft w:val="0"/>
          <w:marRight w:val="0"/>
          <w:marTop w:val="0"/>
          <w:marBottom w:val="0"/>
          <w:divBdr>
            <w:top w:val="none" w:sz="0" w:space="0" w:color="auto"/>
            <w:left w:val="none" w:sz="0" w:space="0" w:color="auto"/>
            <w:bottom w:val="none" w:sz="0" w:space="0" w:color="auto"/>
            <w:right w:val="none" w:sz="0" w:space="0" w:color="auto"/>
          </w:divBdr>
        </w:div>
      </w:divsChild>
    </w:div>
    <w:div w:id="1036346752">
      <w:bodyDiv w:val="1"/>
      <w:marLeft w:val="0"/>
      <w:marRight w:val="0"/>
      <w:marTop w:val="0"/>
      <w:marBottom w:val="0"/>
      <w:divBdr>
        <w:top w:val="none" w:sz="0" w:space="0" w:color="auto"/>
        <w:left w:val="none" w:sz="0" w:space="0" w:color="auto"/>
        <w:bottom w:val="none" w:sz="0" w:space="0" w:color="auto"/>
        <w:right w:val="none" w:sz="0" w:space="0" w:color="auto"/>
      </w:divBdr>
    </w:div>
    <w:div w:id="1141265586">
      <w:bodyDiv w:val="1"/>
      <w:marLeft w:val="0"/>
      <w:marRight w:val="0"/>
      <w:marTop w:val="0"/>
      <w:marBottom w:val="0"/>
      <w:divBdr>
        <w:top w:val="none" w:sz="0" w:space="0" w:color="auto"/>
        <w:left w:val="none" w:sz="0" w:space="0" w:color="auto"/>
        <w:bottom w:val="none" w:sz="0" w:space="0" w:color="auto"/>
        <w:right w:val="none" w:sz="0" w:space="0" w:color="auto"/>
      </w:divBdr>
    </w:div>
    <w:div w:id="1141390179">
      <w:bodyDiv w:val="1"/>
      <w:marLeft w:val="0"/>
      <w:marRight w:val="0"/>
      <w:marTop w:val="0"/>
      <w:marBottom w:val="0"/>
      <w:divBdr>
        <w:top w:val="none" w:sz="0" w:space="0" w:color="auto"/>
        <w:left w:val="none" w:sz="0" w:space="0" w:color="auto"/>
        <w:bottom w:val="none" w:sz="0" w:space="0" w:color="auto"/>
        <w:right w:val="none" w:sz="0" w:space="0" w:color="auto"/>
      </w:divBdr>
    </w:div>
    <w:div w:id="1159078043">
      <w:bodyDiv w:val="1"/>
      <w:marLeft w:val="0"/>
      <w:marRight w:val="0"/>
      <w:marTop w:val="0"/>
      <w:marBottom w:val="0"/>
      <w:divBdr>
        <w:top w:val="none" w:sz="0" w:space="0" w:color="auto"/>
        <w:left w:val="none" w:sz="0" w:space="0" w:color="auto"/>
        <w:bottom w:val="none" w:sz="0" w:space="0" w:color="auto"/>
        <w:right w:val="none" w:sz="0" w:space="0" w:color="auto"/>
      </w:divBdr>
      <w:divsChild>
        <w:div w:id="820389472">
          <w:marLeft w:val="0"/>
          <w:marRight w:val="0"/>
          <w:marTop w:val="0"/>
          <w:marBottom w:val="0"/>
          <w:divBdr>
            <w:top w:val="single" w:sz="2" w:space="0" w:color="D9D9E3"/>
            <w:left w:val="single" w:sz="2" w:space="0" w:color="D9D9E3"/>
            <w:bottom w:val="single" w:sz="2" w:space="0" w:color="D9D9E3"/>
            <w:right w:val="single" w:sz="2" w:space="0" w:color="D9D9E3"/>
          </w:divBdr>
          <w:divsChild>
            <w:div w:id="1991322962">
              <w:marLeft w:val="0"/>
              <w:marRight w:val="0"/>
              <w:marTop w:val="0"/>
              <w:marBottom w:val="0"/>
              <w:divBdr>
                <w:top w:val="single" w:sz="2" w:space="0" w:color="D9D9E3"/>
                <w:left w:val="single" w:sz="2" w:space="0" w:color="D9D9E3"/>
                <w:bottom w:val="single" w:sz="2" w:space="0" w:color="D9D9E3"/>
                <w:right w:val="single" w:sz="2" w:space="0" w:color="D9D9E3"/>
              </w:divBdr>
              <w:divsChild>
                <w:div w:id="84613081">
                  <w:marLeft w:val="0"/>
                  <w:marRight w:val="0"/>
                  <w:marTop w:val="0"/>
                  <w:marBottom w:val="0"/>
                  <w:divBdr>
                    <w:top w:val="single" w:sz="2" w:space="0" w:color="D9D9E3"/>
                    <w:left w:val="single" w:sz="2" w:space="0" w:color="D9D9E3"/>
                    <w:bottom w:val="single" w:sz="2" w:space="0" w:color="D9D9E3"/>
                    <w:right w:val="single" w:sz="2" w:space="0" w:color="D9D9E3"/>
                  </w:divBdr>
                  <w:divsChild>
                    <w:div w:id="1364012279">
                      <w:marLeft w:val="0"/>
                      <w:marRight w:val="0"/>
                      <w:marTop w:val="0"/>
                      <w:marBottom w:val="0"/>
                      <w:divBdr>
                        <w:top w:val="single" w:sz="2" w:space="0" w:color="D9D9E3"/>
                        <w:left w:val="single" w:sz="2" w:space="0" w:color="D9D9E3"/>
                        <w:bottom w:val="single" w:sz="2" w:space="0" w:color="D9D9E3"/>
                        <w:right w:val="single" w:sz="2" w:space="0" w:color="D9D9E3"/>
                      </w:divBdr>
                      <w:divsChild>
                        <w:div w:id="586890730">
                          <w:marLeft w:val="0"/>
                          <w:marRight w:val="0"/>
                          <w:marTop w:val="0"/>
                          <w:marBottom w:val="0"/>
                          <w:divBdr>
                            <w:top w:val="single" w:sz="2" w:space="0" w:color="D9D9E3"/>
                            <w:left w:val="single" w:sz="2" w:space="0" w:color="D9D9E3"/>
                            <w:bottom w:val="single" w:sz="2" w:space="0" w:color="D9D9E3"/>
                            <w:right w:val="single" w:sz="2" w:space="0" w:color="D9D9E3"/>
                          </w:divBdr>
                          <w:divsChild>
                            <w:div w:id="1141078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37312543">
                                  <w:marLeft w:val="0"/>
                                  <w:marRight w:val="0"/>
                                  <w:marTop w:val="0"/>
                                  <w:marBottom w:val="0"/>
                                  <w:divBdr>
                                    <w:top w:val="single" w:sz="2" w:space="0" w:color="D9D9E3"/>
                                    <w:left w:val="single" w:sz="2" w:space="0" w:color="D9D9E3"/>
                                    <w:bottom w:val="single" w:sz="2" w:space="0" w:color="D9D9E3"/>
                                    <w:right w:val="single" w:sz="2" w:space="0" w:color="D9D9E3"/>
                                  </w:divBdr>
                                  <w:divsChild>
                                    <w:div w:id="61800544">
                                      <w:marLeft w:val="0"/>
                                      <w:marRight w:val="0"/>
                                      <w:marTop w:val="0"/>
                                      <w:marBottom w:val="0"/>
                                      <w:divBdr>
                                        <w:top w:val="single" w:sz="2" w:space="0" w:color="D9D9E3"/>
                                        <w:left w:val="single" w:sz="2" w:space="0" w:color="D9D9E3"/>
                                        <w:bottom w:val="single" w:sz="2" w:space="0" w:color="D9D9E3"/>
                                        <w:right w:val="single" w:sz="2" w:space="0" w:color="D9D9E3"/>
                                      </w:divBdr>
                                      <w:divsChild>
                                        <w:div w:id="1370491358">
                                          <w:marLeft w:val="0"/>
                                          <w:marRight w:val="0"/>
                                          <w:marTop w:val="0"/>
                                          <w:marBottom w:val="0"/>
                                          <w:divBdr>
                                            <w:top w:val="single" w:sz="2" w:space="0" w:color="D9D9E3"/>
                                            <w:left w:val="single" w:sz="2" w:space="0" w:color="D9D9E3"/>
                                            <w:bottom w:val="single" w:sz="2" w:space="0" w:color="D9D9E3"/>
                                            <w:right w:val="single" w:sz="2" w:space="0" w:color="D9D9E3"/>
                                          </w:divBdr>
                                          <w:divsChild>
                                            <w:div w:id="1288973844">
                                              <w:marLeft w:val="0"/>
                                              <w:marRight w:val="0"/>
                                              <w:marTop w:val="0"/>
                                              <w:marBottom w:val="0"/>
                                              <w:divBdr>
                                                <w:top w:val="single" w:sz="2" w:space="0" w:color="D9D9E3"/>
                                                <w:left w:val="single" w:sz="2" w:space="0" w:color="D9D9E3"/>
                                                <w:bottom w:val="single" w:sz="2" w:space="0" w:color="D9D9E3"/>
                                                <w:right w:val="single" w:sz="2" w:space="0" w:color="D9D9E3"/>
                                              </w:divBdr>
                                              <w:divsChild>
                                                <w:div w:id="333458680">
                                                  <w:marLeft w:val="0"/>
                                                  <w:marRight w:val="0"/>
                                                  <w:marTop w:val="0"/>
                                                  <w:marBottom w:val="0"/>
                                                  <w:divBdr>
                                                    <w:top w:val="single" w:sz="2" w:space="0" w:color="D9D9E3"/>
                                                    <w:left w:val="single" w:sz="2" w:space="0" w:color="D9D9E3"/>
                                                    <w:bottom w:val="single" w:sz="2" w:space="0" w:color="D9D9E3"/>
                                                    <w:right w:val="single" w:sz="2" w:space="0" w:color="D9D9E3"/>
                                                  </w:divBdr>
                                                  <w:divsChild>
                                                    <w:div w:id="262105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49340555">
          <w:marLeft w:val="0"/>
          <w:marRight w:val="0"/>
          <w:marTop w:val="0"/>
          <w:marBottom w:val="0"/>
          <w:divBdr>
            <w:top w:val="none" w:sz="0" w:space="0" w:color="auto"/>
            <w:left w:val="none" w:sz="0" w:space="0" w:color="auto"/>
            <w:bottom w:val="none" w:sz="0" w:space="0" w:color="auto"/>
            <w:right w:val="none" w:sz="0" w:space="0" w:color="auto"/>
          </w:divBdr>
        </w:div>
      </w:divsChild>
    </w:div>
    <w:div w:id="1271739472">
      <w:bodyDiv w:val="1"/>
      <w:marLeft w:val="0"/>
      <w:marRight w:val="0"/>
      <w:marTop w:val="0"/>
      <w:marBottom w:val="0"/>
      <w:divBdr>
        <w:top w:val="none" w:sz="0" w:space="0" w:color="auto"/>
        <w:left w:val="none" w:sz="0" w:space="0" w:color="auto"/>
        <w:bottom w:val="none" w:sz="0" w:space="0" w:color="auto"/>
        <w:right w:val="none" w:sz="0" w:space="0" w:color="auto"/>
      </w:divBdr>
    </w:div>
    <w:div w:id="1311640520">
      <w:bodyDiv w:val="1"/>
      <w:marLeft w:val="0"/>
      <w:marRight w:val="0"/>
      <w:marTop w:val="0"/>
      <w:marBottom w:val="0"/>
      <w:divBdr>
        <w:top w:val="none" w:sz="0" w:space="0" w:color="auto"/>
        <w:left w:val="none" w:sz="0" w:space="0" w:color="auto"/>
        <w:bottom w:val="none" w:sz="0" w:space="0" w:color="auto"/>
        <w:right w:val="none" w:sz="0" w:space="0" w:color="auto"/>
      </w:divBdr>
    </w:div>
    <w:div w:id="1317342383">
      <w:bodyDiv w:val="1"/>
      <w:marLeft w:val="0"/>
      <w:marRight w:val="0"/>
      <w:marTop w:val="0"/>
      <w:marBottom w:val="0"/>
      <w:divBdr>
        <w:top w:val="none" w:sz="0" w:space="0" w:color="auto"/>
        <w:left w:val="none" w:sz="0" w:space="0" w:color="auto"/>
        <w:bottom w:val="none" w:sz="0" w:space="0" w:color="auto"/>
        <w:right w:val="none" w:sz="0" w:space="0" w:color="auto"/>
      </w:divBdr>
    </w:div>
    <w:div w:id="1360818698">
      <w:bodyDiv w:val="1"/>
      <w:marLeft w:val="0"/>
      <w:marRight w:val="0"/>
      <w:marTop w:val="0"/>
      <w:marBottom w:val="0"/>
      <w:divBdr>
        <w:top w:val="none" w:sz="0" w:space="0" w:color="auto"/>
        <w:left w:val="none" w:sz="0" w:space="0" w:color="auto"/>
        <w:bottom w:val="none" w:sz="0" w:space="0" w:color="auto"/>
        <w:right w:val="none" w:sz="0" w:space="0" w:color="auto"/>
      </w:divBdr>
    </w:div>
    <w:div w:id="1390376305">
      <w:bodyDiv w:val="1"/>
      <w:marLeft w:val="0"/>
      <w:marRight w:val="0"/>
      <w:marTop w:val="0"/>
      <w:marBottom w:val="0"/>
      <w:divBdr>
        <w:top w:val="none" w:sz="0" w:space="0" w:color="auto"/>
        <w:left w:val="none" w:sz="0" w:space="0" w:color="auto"/>
        <w:bottom w:val="none" w:sz="0" w:space="0" w:color="auto"/>
        <w:right w:val="none" w:sz="0" w:space="0" w:color="auto"/>
      </w:divBdr>
    </w:div>
    <w:div w:id="1401974657">
      <w:bodyDiv w:val="1"/>
      <w:marLeft w:val="0"/>
      <w:marRight w:val="0"/>
      <w:marTop w:val="0"/>
      <w:marBottom w:val="0"/>
      <w:divBdr>
        <w:top w:val="none" w:sz="0" w:space="0" w:color="auto"/>
        <w:left w:val="none" w:sz="0" w:space="0" w:color="auto"/>
        <w:bottom w:val="none" w:sz="0" w:space="0" w:color="auto"/>
        <w:right w:val="none" w:sz="0" w:space="0" w:color="auto"/>
      </w:divBdr>
      <w:divsChild>
        <w:div w:id="678310681">
          <w:marLeft w:val="0"/>
          <w:marRight w:val="0"/>
          <w:marTop w:val="0"/>
          <w:marBottom w:val="0"/>
          <w:divBdr>
            <w:top w:val="none" w:sz="0" w:space="0" w:color="auto"/>
            <w:left w:val="none" w:sz="0" w:space="0" w:color="auto"/>
            <w:bottom w:val="none" w:sz="0" w:space="0" w:color="auto"/>
            <w:right w:val="none" w:sz="0" w:space="0" w:color="auto"/>
          </w:divBdr>
        </w:div>
        <w:div w:id="1254432492">
          <w:marLeft w:val="0"/>
          <w:marRight w:val="0"/>
          <w:marTop w:val="0"/>
          <w:marBottom w:val="0"/>
          <w:divBdr>
            <w:top w:val="single" w:sz="2" w:space="0" w:color="D9D9E3"/>
            <w:left w:val="single" w:sz="2" w:space="0" w:color="D9D9E3"/>
            <w:bottom w:val="single" w:sz="2" w:space="0" w:color="D9D9E3"/>
            <w:right w:val="single" w:sz="2" w:space="0" w:color="D9D9E3"/>
          </w:divBdr>
          <w:divsChild>
            <w:div w:id="722561500">
              <w:marLeft w:val="0"/>
              <w:marRight w:val="0"/>
              <w:marTop w:val="0"/>
              <w:marBottom w:val="0"/>
              <w:divBdr>
                <w:top w:val="single" w:sz="2" w:space="0" w:color="D9D9E3"/>
                <w:left w:val="single" w:sz="2" w:space="0" w:color="D9D9E3"/>
                <w:bottom w:val="single" w:sz="2" w:space="0" w:color="D9D9E3"/>
                <w:right w:val="single" w:sz="2" w:space="0" w:color="D9D9E3"/>
              </w:divBdr>
              <w:divsChild>
                <w:div w:id="1756785893">
                  <w:marLeft w:val="0"/>
                  <w:marRight w:val="0"/>
                  <w:marTop w:val="0"/>
                  <w:marBottom w:val="0"/>
                  <w:divBdr>
                    <w:top w:val="single" w:sz="2" w:space="0" w:color="D9D9E3"/>
                    <w:left w:val="single" w:sz="2" w:space="0" w:color="D9D9E3"/>
                    <w:bottom w:val="single" w:sz="2" w:space="0" w:color="D9D9E3"/>
                    <w:right w:val="single" w:sz="2" w:space="0" w:color="D9D9E3"/>
                  </w:divBdr>
                  <w:divsChild>
                    <w:div w:id="177738783">
                      <w:marLeft w:val="0"/>
                      <w:marRight w:val="0"/>
                      <w:marTop w:val="0"/>
                      <w:marBottom w:val="0"/>
                      <w:divBdr>
                        <w:top w:val="single" w:sz="2" w:space="0" w:color="D9D9E3"/>
                        <w:left w:val="single" w:sz="2" w:space="0" w:color="D9D9E3"/>
                        <w:bottom w:val="single" w:sz="2" w:space="0" w:color="D9D9E3"/>
                        <w:right w:val="single" w:sz="2" w:space="0" w:color="D9D9E3"/>
                      </w:divBdr>
                      <w:divsChild>
                        <w:div w:id="1015571066">
                          <w:marLeft w:val="0"/>
                          <w:marRight w:val="0"/>
                          <w:marTop w:val="0"/>
                          <w:marBottom w:val="0"/>
                          <w:divBdr>
                            <w:top w:val="single" w:sz="2" w:space="0" w:color="D9D9E3"/>
                            <w:left w:val="single" w:sz="2" w:space="0" w:color="D9D9E3"/>
                            <w:bottom w:val="single" w:sz="2" w:space="0" w:color="D9D9E3"/>
                            <w:right w:val="single" w:sz="2" w:space="0" w:color="D9D9E3"/>
                          </w:divBdr>
                          <w:divsChild>
                            <w:div w:id="9743384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754348">
                                  <w:marLeft w:val="0"/>
                                  <w:marRight w:val="0"/>
                                  <w:marTop w:val="0"/>
                                  <w:marBottom w:val="0"/>
                                  <w:divBdr>
                                    <w:top w:val="single" w:sz="2" w:space="0" w:color="D9D9E3"/>
                                    <w:left w:val="single" w:sz="2" w:space="0" w:color="D9D9E3"/>
                                    <w:bottom w:val="single" w:sz="2" w:space="0" w:color="D9D9E3"/>
                                    <w:right w:val="single" w:sz="2" w:space="0" w:color="D9D9E3"/>
                                  </w:divBdr>
                                  <w:divsChild>
                                    <w:div w:id="1475562531">
                                      <w:marLeft w:val="0"/>
                                      <w:marRight w:val="0"/>
                                      <w:marTop w:val="0"/>
                                      <w:marBottom w:val="0"/>
                                      <w:divBdr>
                                        <w:top w:val="single" w:sz="2" w:space="0" w:color="D9D9E3"/>
                                        <w:left w:val="single" w:sz="2" w:space="0" w:color="D9D9E3"/>
                                        <w:bottom w:val="single" w:sz="2" w:space="0" w:color="D9D9E3"/>
                                        <w:right w:val="single" w:sz="2" w:space="0" w:color="D9D9E3"/>
                                      </w:divBdr>
                                      <w:divsChild>
                                        <w:div w:id="1887178355">
                                          <w:marLeft w:val="0"/>
                                          <w:marRight w:val="0"/>
                                          <w:marTop w:val="0"/>
                                          <w:marBottom w:val="0"/>
                                          <w:divBdr>
                                            <w:top w:val="single" w:sz="2" w:space="0" w:color="D9D9E3"/>
                                            <w:left w:val="single" w:sz="2" w:space="0" w:color="D9D9E3"/>
                                            <w:bottom w:val="single" w:sz="2" w:space="0" w:color="D9D9E3"/>
                                            <w:right w:val="single" w:sz="2" w:space="0" w:color="D9D9E3"/>
                                          </w:divBdr>
                                          <w:divsChild>
                                            <w:div w:id="95105504">
                                              <w:marLeft w:val="0"/>
                                              <w:marRight w:val="0"/>
                                              <w:marTop w:val="0"/>
                                              <w:marBottom w:val="0"/>
                                              <w:divBdr>
                                                <w:top w:val="single" w:sz="2" w:space="0" w:color="D9D9E3"/>
                                                <w:left w:val="single" w:sz="2" w:space="0" w:color="D9D9E3"/>
                                                <w:bottom w:val="single" w:sz="2" w:space="0" w:color="D9D9E3"/>
                                                <w:right w:val="single" w:sz="2" w:space="0" w:color="D9D9E3"/>
                                              </w:divBdr>
                                              <w:divsChild>
                                                <w:div w:id="1697657693">
                                                  <w:marLeft w:val="0"/>
                                                  <w:marRight w:val="0"/>
                                                  <w:marTop w:val="0"/>
                                                  <w:marBottom w:val="0"/>
                                                  <w:divBdr>
                                                    <w:top w:val="single" w:sz="2" w:space="0" w:color="D9D9E3"/>
                                                    <w:left w:val="single" w:sz="2" w:space="0" w:color="D9D9E3"/>
                                                    <w:bottom w:val="single" w:sz="2" w:space="0" w:color="D9D9E3"/>
                                                    <w:right w:val="single" w:sz="2" w:space="0" w:color="D9D9E3"/>
                                                  </w:divBdr>
                                                  <w:divsChild>
                                                    <w:div w:id="1505319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449548072">
      <w:bodyDiv w:val="1"/>
      <w:marLeft w:val="0"/>
      <w:marRight w:val="0"/>
      <w:marTop w:val="0"/>
      <w:marBottom w:val="0"/>
      <w:divBdr>
        <w:top w:val="none" w:sz="0" w:space="0" w:color="auto"/>
        <w:left w:val="none" w:sz="0" w:space="0" w:color="auto"/>
        <w:bottom w:val="none" w:sz="0" w:space="0" w:color="auto"/>
        <w:right w:val="none" w:sz="0" w:space="0" w:color="auto"/>
      </w:divBdr>
    </w:div>
    <w:div w:id="1490361087">
      <w:bodyDiv w:val="1"/>
      <w:marLeft w:val="0"/>
      <w:marRight w:val="0"/>
      <w:marTop w:val="0"/>
      <w:marBottom w:val="0"/>
      <w:divBdr>
        <w:top w:val="none" w:sz="0" w:space="0" w:color="auto"/>
        <w:left w:val="none" w:sz="0" w:space="0" w:color="auto"/>
        <w:bottom w:val="none" w:sz="0" w:space="0" w:color="auto"/>
        <w:right w:val="none" w:sz="0" w:space="0" w:color="auto"/>
      </w:divBdr>
    </w:div>
    <w:div w:id="1567569824">
      <w:bodyDiv w:val="1"/>
      <w:marLeft w:val="0"/>
      <w:marRight w:val="0"/>
      <w:marTop w:val="0"/>
      <w:marBottom w:val="0"/>
      <w:divBdr>
        <w:top w:val="none" w:sz="0" w:space="0" w:color="auto"/>
        <w:left w:val="none" w:sz="0" w:space="0" w:color="auto"/>
        <w:bottom w:val="none" w:sz="0" w:space="0" w:color="auto"/>
        <w:right w:val="none" w:sz="0" w:space="0" w:color="auto"/>
      </w:divBdr>
    </w:div>
    <w:div w:id="1569801829">
      <w:bodyDiv w:val="1"/>
      <w:marLeft w:val="0"/>
      <w:marRight w:val="0"/>
      <w:marTop w:val="0"/>
      <w:marBottom w:val="0"/>
      <w:divBdr>
        <w:top w:val="none" w:sz="0" w:space="0" w:color="auto"/>
        <w:left w:val="none" w:sz="0" w:space="0" w:color="auto"/>
        <w:bottom w:val="none" w:sz="0" w:space="0" w:color="auto"/>
        <w:right w:val="none" w:sz="0" w:space="0" w:color="auto"/>
      </w:divBdr>
    </w:div>
    <w:div w:id="1580552574">
      <w:bodyDiv w:val="1"/>
      <w:marLeft w:val="0"/>
      <w:marRight w:val="0"/>
      <w:marTop w:val="0"/>
      <w:marBottom w:val="0"/>
      <w:divBdr>
        <w:top w:val="none" w:sz="0" w:space="0" w:color="auto"/>
        <w:left w:val="none" w:sz="0" w:space="0" w:color="auto"/>
        <w:bottom w:val="none" w:sz="0" w:space="0" w:color="auto"/>
        <w:right w:val="none" w:sz="0" w:space="0" w:color="auto"/>
      </w:divBdr>
    </w:div>
    <w:div w:id="1591506910">
      <w:bodyDiv w:val="1"/>
      <w:marLeft w:val="0"/>
      <w:marRight w:val="0"/>
      <w:marTop w:val="0"/>
      <w:marBottom w:val="0"/>
      <w:divBdr>
        <w:top w:val="none" w:sz="0" w:space="0" w:color="auto"/>
        <w:left w:val="none" w:sz="0" w:space="0" w:color="auto"/>
        <w:bottom w:val="none" w:sz="0" w:space="0" w:color="auto"/>
        <w:right w:val="none" w:sz="0" w:space="0" w:color="auto"/>
      </w:divBdr>
    </w:div>
    <w:div w:id="1631547157">
      <w:bodyDiv w:val="1"/>
      <w:marLeft w:val="0"/>
      <w:marRight w:val="0"/>
      <w:marTop w:val="0"/>
      <w:marBottom w:val="0"/>
      <w:divBdr>
        <w:top w:val="none" w:sz="0" w:space="0" w:color="auto"/>
        <w:left w:val="none" w:sz="0" w:space="0" w:color="auto"/>
        <w:bottom w:val="none" w:sz="0" w:space="0" w:color="auto"/>
        <w:right w:val="none" w:sz="0" w:space="0" w:color="auto"/>
      </w:divBdr>
    </w:div>
    <w:div w:id="1712069016">
      <w:bodyDiv w:val="1"/>
      <w:marLeft w:val="0"/>
      <w:marRight w:val="0"/>
      <w:marTop w:val="0"/>
      <w:marBottom w:val="0"/>
      <w:divBdr>
        <w:top w:val="none" w:sz="0" w:space="0" w:color="auto"/>
        <w:left w:val="none" w:sz="0" w:space="0" w:color="auto"/>
        <w:bottom w:val="none" w:sz="0" w:space="0" w:color="auto"/>
        <w:right w:val="none" w:sz="0" w:space="0" w:color="auto"/>
      </w:divBdr>
    </w:div>
    <w:div w:id="1751729823">
      <w:bodyDiv w:val="1"/>
      <w:marLeft w:val="0"/>
      <w:marRight w:val="0"/>
      <w:marTop w:val="0"/>
      <w:marBottom w:val="0"/>
      <w:divBdr>
        <w:top w:val="none" w:sz="0" w:space="0" w:color="auto"/>
        <w:left w:val="none" w:sz="0" w:space="0" w:color="auto"/>
        <w:bottom w:val="none" w:sz="0" w:space="0" w:color="auto"/>
        <w:right w:val="none" w:sz="0" w:space="0" w:color="auto"/>
      </w:divBdr>
    </w:div>
    <w:div w:id="1774596570">
      <w:bodyDiv w:val="1"/>
      <w:marLeft w:val="0"/>
      <w:marRight w:val="0"/>
      <w:marTop w:val="0"/>
      <w:marBottom w:val="0"/>
      <w:divBdr>
        <w:top w:val="none" w:sz="0" w:space="0" w:color="auto"/>
        <w:left w:val="none" w:sz="0" w:space="0" w:color="auto"/>
        <w:bottom w:val="none" w:sz="0" w:space="0" w:color="auto"/>
        <w:right w:val="none" w:sz="0" w:space="0" w:color="auto"/>
      </w:divBdr>
    </w:div>
    <w:div w:id="1807897224">
      <w:bodyDiv w:val="1"/>
      <w:marLeft w:val="0"/>
      <w:marRight w:val="0"/>
      <w:marTop w:val="0"/>
      <w:marBottom w:val="0"/>
      <w:divBdr>
        <w:top w:val="none" w:sz="0" w:space="0" w:color="auto"/>
        <w:left w:val="none" w:sz="0" w:space="0" w:color="auto"/>
        <w:bottom w:val="none" w:sz="0" w:space="0" w:color="auto"/>
        <w:right w:val="none" w:sz="0" w:space="0" w:color="auto"/>
      </w:divBdr>
    </w:div>
    <w:div w:id="1867908163">
      <w:bodyDiv w:val="1"/>
      <w:marLeft w:val="0"/>
      <w:marRight w:val="0"/>
      <w:marTop w:val="0"/>
      <w:marBottom w:val="0"/>
      <w:divBdr>
        <w:top w:val="none" w:sz="0" w:space="0" w:color="auto"/>
        <w:left w:val="none" w:sz="0" w:space="0" w:color="auto"/>
        <w:bottom w:val="none" w:sz="0" w:space="0" w:color="auto"/>
        <w:right w:val="none" w:sz="0" w:space="0" w:color="auto"/>
      </w:divBdr>
      <w:divsChild>
        <w:div w:id="442841352">
          <w:marLeft w:val="0"/>
          <w:marRight w:val="0"/>
          <w:marTop w:val="0"/>
          <w:marBottom w:val="0"/>
          <w:divBdr>
            <w:top w:val="none" w:sz="0" w:space="0" w:color="auto"/>
            <w:left w:val="none" w:sz="0" w:space="0" w:color="auto"/>
            <w:bottom w:val="none" w:sz="0" w:space="0" w:color="auto"/>
            <w:right w:val="none" w:sz="0" w:space="0" w:color="auto"/>
          </w:divBdr>
        </w:div>
        <w:div w:id="899443683">
          <w:marLeft w:val="0"/>
          <w:marRight w:val="0"/>
          <w:marTop w:val="0"/>
          <w:marBottom w:val="0"/>
          <w:divBdr>
            <w:top w:val="single" w:sz="2" w:space="0" w:color="D9D9E3"/>
            <w:left w:val="single" w:sz="2" w:space="0" w:color="D9D9E3"/>
            <w:bottom w:val="single" w:sz="2" w:space="0" w:color="D9D9E3"/>
            <w:right w:val="single" w:sz="2" w:space="0" w:color="D9D9E3"/>
          </w:divBdr>
          <w:divsChild>
            <w:div w:id="542862098">
              <w:marLeft w:val="0"/>
              <w:marRight w:val="0"/>
              <w:marTop w:val="0"/>
              <w:marBottom w:val="0"/>
              <w:divBdr>
                <w:top w:val="single" w:sz="2" w:space="0" w:color="D9D9E3"/>
                <w:left w:val="single" w:sz="2" w:space="0" w:color="D9D9E3"/>
                <w:bottom w:val="single" w:sz="2" w:space="0" w:color="D9D9E3"/>
                <w:right w:val="single" w:sz="2" w:space="0" w:color="D9D9E3"/>
              </w:divBdr>
              <w:divsChild>
                <w:div w:id="1033576194">
                  <w:marLeft w:val="0"/>
                  <w:marRight w:val="0"/>
                  <w:marTop w:val="0"/>
                  <w:marBottom w:val="0"/>
                  <w:divBdr>
                    <w:top w:val="single" w:sz="2" w:space="0" w:color="D9D9E3"/>
                    <w:left w:val="single" w:sz="2" w:space="0" w:color="D9D9E3"/>
                    <w:bottom w:val="single" w:sz="2" w:space="0" w:color="D9D9E3"/>
                    <w:right w:val="single" w:sz="2" w:space="0" w:color="D9D9E3"/>
                  </w:divBdr>
                  <w:divsChild>
                    <w:div w:id="1347437110">
                      <w:marLeft w:val="0"/>
                      <w:marRight w:val="0"/>
                      <w:marTop w:val="0"/>
                      <w:marBottom w:val="0"/>
                      <w:divBdr>
                        <w:top w:val="single" w:sz="2" w:space="0" w:color="D9D9E3"/>
                        <w:left w:val="single" w:sz="2" w:space="0" w:color="D9D9E3"/>
                        <w:bottom w:val="single" w:sz="2" w:space="0" w:color="D9D9E3"/>
                        <w:right w:val="single" w:sz="2" w:space="0" w:color="D9D9E3"/>
                      </w:divBdr>
                      <w:divsChild>
                        <w:div w:id="1763067397">
                          <w:marLeft w:val="0"/>
                          <w:marRight w:val="0"/>
                          <w:marTop w:val="0"/>
                          <w:marBottom w:val="0"/>
                          <w:divBdr>
                            <w:top w:val="single" w:sz="2" w:space="0" w:color="D9D9E3"/>
                            <w:left w:val="single" w:sz="2" w:space="0" w:color="D9D9E3"/>
                            <w:bottom w:val="single" w:sz="2" w:space="0" w:color="D9D9E3"/>
                            <w:right w:val="single" w:sz="2" w:space="0" w:color="D9D9E3"/>
                          </w:divBdr>
                          <w:divsChild>
                            <w:div w:id="920216852">
                              <w:marLeft w:val="0"/>
                              <w:marRight w:val="0"/>
                              <w:marTop w:val="100"/>
                              <w:marBottom w:val="100"/>
                              <w:divBdr>
                                <w:top w:val="single" w:sz="2" w:space="0" w:color="D9D9E3"/>
                                <w:left w:val="single" w:sz="2" w:space="0" w:color="D9D9E3"/>
                                <w:bottom w:val="single" w:sz="2" w:space="0" w:color="D9D9E3"/>
                                <w:right w:val="single" w:sz="2" w:space="0" w:color="D9D9E3"/>
                              </w:divBdr>
                              <w:divsChild>
                                <w:div w:id="1900943086">
                                  <w:marLeft w:val="0"/>
                                  <w:marRight w:val="0"/>
                                  <w:marTop w:val="0"/>
                                  <w:marBottom w:val="0"/>
                                  <w:divBdr>
                                    <w:top w:val="single" w:sz="2" w:space="0" w:color="D9D9E3"/>
                                    <w:left w:val="single" w:sz="2" w:space="0" w:color="D9D9E3"/>
                                    <w:bottom w:val="single" w:sz="2" w:space="0" w:color="D9D9E3"/>
                                    <w:right w:val="single" w:sz="2" w:space="0" w:color="D9D9E3"/>
                                  </w:divBdr>
                                  <w:divsChild>
                                    <w:div w:id="1125000871">
                                      <w:marLeft w:val="0"/>
                                      <w:marRight w:val="0"/>
                                      <w:marTop w:val="0"/>
                                      <w:marBottom w:val="0"/>
                                      <w:divBdr>
                                        <w:top w:val="single" w:sz="2" w:space="0" w:color="D9D9E3"/>
                                        <w:left w:val="single" w:sz="2" w:space="0" w:color="D9D9E3"/>
                                        <w:bottom w:val="single" w:sz="2" w:space="0" w:color="D9D9E3"/>
                                        <w:right w:val="single" w:sz="2" w:space="0" w:color="D9D9E3"/>
                                      </w:divBdr>
                                      <w:divsChild>
                                        <w:div w:id="138308614">
                                          <w:marLeft w:val="0"/>
                                          <w:marRight w:val="0"/>
                                          <w:marTop w:val="0"/>
                                          <w:marBottom w:val="0"/>
                                          <w:divBdr>
                                            <w:top w:val="single" w:sz="2" w:space="0" w:color="D9D9E3"/>
                                            <w:left w:val="single" w:sz="2" w:space="0" w:color="D9D9E3"/>
                                            <w:bottom w:val="single" w:sz="2" w:space="0" w:color="D9D9E3"/>
                                            <w:right w:val="single" w:sz="2" w:space="0" w:color="D9D9E3"/>
                                          </w:divBdr>
                                          <w:divsChild>
                                            <w:div w:id="1320572857">
                                              <w:marLeft w:val="0"/>
                                              <w:marRight w:val="0"/>
                                              <w:marTop w:val="0"/>
                                              <w:marBottom w:val="0"/>
                                              <w:divBdr>
                                                <w:top w:val="single" w:sz="2" w:space="0" w:color="D9D9E3"/>
                                                <w:left w:val="single" w:sz="2" w:space="0" w:color="D9D9E3"/>
                                                <w:bottom w:val="single" w:sz="2" w:space="0" w:color="D9D9E3"/>
                                                <w:right w:val="single" w:sz="2" w:space="0" w:color="D9D9E3"/>
                                              </w:divBdr>
                                              <w:divsChild>
                                                <w:div w:id="1292592043">
                                                  <w:marLeft w:val="0"/>
                                                  <w:marRight w:val="0"/>
                                                  <w:marTop w:val="0"/>
                                                  <w:marBottom w:val="0"/>
                                                  <w:divBdr>
                                                    <w:top w:val="single" w:sz="2" w:space="0" w:color="D9D9E3"/>
                                                    <w:left w:val="single" w:sz="2" w:space="0" w:color="D9D9E3"/>
                                                    <w:bottom w:val="single" w:sz="2" w:space="0" w:color="D9D9E3"/>
                                                    <w:right w:val="single" w:sz="2" w:space="0" w:color="D9D9E3"/>
                                                  </w:divBdr>
                                                  <w:divsChild>
                                                    <w:div w:id="1264679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869564798">
      <w:bodyDiv w:val="1"/>
      <w:marLeft w:val="0"/>
      <w:marRight w:val="0"/>
      <w:marTop w:val="0"/>
      <w:marBottom w:val="0"/>
      <w:divBdr>
        <w:top w:val="none" w:sz="0" w:space="0" w:color="auto"/>
        <w:left w:val="none" w:sz="0" w:space="0" w:color="auto"/>
        <w:bottom w:val="none" w:sz="0" w:space="0" w:color="auto"/>
        <w:right w:val="none" w:sz="0" w:space="0" w:color="auto"/>
      </w:divBdr>
    </w:div>
    <w:div w:id="1895238274">
      <w:bodyDiv w:val="1"/>
      <w:marLeft w:val="0"/>
      <w:marRight w:val="0"/>
      <w:marTop w:val="0"/>
      <w:marBottom w:val="0"/>
      <w:divBdr>
        <w:top w:val="none" w:sz="0" w:space="0" w:color="auto"/>
        <w:left w:val="none" w:sz="0" w:space="0" w:color="auto"/>
        <w:bottom w:val="none" w:sz="0" w:space="0" w:color="auto"/>
        <w:right w:val="none" w:sz="0" w:space="0" w:color="auto"/>
      </w:divBdr>
    </w:div>
    <w:div w:id="1938831164">
      <w:bodyDiv w:val="1"/>
      <w:marLeft w:val="0"/>
      <w:marRight w:val="0"/>
      <w:marTop w:val="0"/>
      <w:marBottom w:val="0"/>
      <w:divBdr>
        <w:top w:val="none" w:sz="0" w:space="0" w:color="auto"/>
        <w:left w:val="none" w:sz="0" w:space="0" w:color="auto"/>
        <w:bottom w:val="none" w:sz="0" w:space="0" w:color="auto"/>
        <w:right w:val="none" w:sz="0" w:space="0" w:color="auto"/>
      </w:divBdr>
    </w:div>
    <w:div w:id="1950891763">
      <w:bodyDiv w:val="1"/>
      <w:marLeft w:val="0"/>
      <w:marRight w:val="0"/>
      <w:marTop w:val="0"/>
      <w:marBottom w:val="0"/>
      <w:divBdr>
        <w:top w:val="none" w:sz="0" w:space="0" w:color="auto"/>
        <w:left w:val="none" w:sz="0" w:space="0" w:color="auto"/>
        <w:bottom w:val="none" w:sz="0" w:space="0" w:color="auto"/>
        <w:right w:val="none" w:sz="0" w:space="0" w:color="auto"/>
      </w:divBdr>
    </w:div>
    <w:div w:id="2019234003">
      <w:bodyDiv w:val="1"/>
      <w:marLeft w:val="0"/>
      <w:marRight w:val="0"/>
      <w:marTop w:val="0"/>
      <w:marBottom w:val="0"/>
      <w:divBdr>
        <w:top w:val="none" w:sz="0" w:space="0" w:color="auto"/>
        <w:left w:val="none" w:sz="0" w:space="0" w:color="auto"/>
        <w:bottom w:val="none" w:sz="0" w:space="0" w:color="auto"/>
        <w:right w:val="none" w:sz="0" w:space="0" w:color="auto"/>
      </w:divBdr>
    </w:div>
    <w:div w:id="2028754656">
      <w:bodyDiv w:val="1"/>
      <w:marLeft w:val="0"/>
      <w:marRight w:val="0"/>
      <w:marTop w:val="0"/>
      <w:marBottom w:val="0"/>
      <w:divBdr>
        <w:top w:val="none" w:sz="0" w:space="0" w:color="auto"/>
        <w:left w:val="none" w:sz="0" w:space="0" w:color="auto"/>
        <w:bottom w:val="none" w:sz="0" w:space="0" w:color="auto"/>
        <w:right w:val="none" w:sz="0" w:space="0" w:color="auto"/>
      </w:divBdr>
    </w:div>
    <w:div w:id="2104105354">
      <w:bodyDiv w:val="1"/>
      <w:marLeft w:val="0"/>
      <w:marRight w:val="0"/>
      <w:marTop w:val="0"/>
      <w:marBottom w:val="0"/>
      <w:divBdr>
        <w:top w:val="none" w:sz="0" w:space="0" w:color="auto"/>
        <w:left w:val="none" w:sz="0" w:space="0" w:color="auto"/>
        <w:bottom w:val="none" w:sz="0" w:space="0" w:color="auto"/>
        <w:right w:val="none" w:sz="0" w:space="0" w:color="auto"/>
      </w:divBdr>
    </w:div>
    <w:div w:id="2126385387">
      <w:bodyDiv w:val="1"/>
      <w:marLeft w:val="0"/>
      <w:marRight w:val="0"/>
      <w:marTop w:val="0"/>
      <w:marBottom w:val="0"/>
      <w:divBdr>
        <w:top w:val="none" w:sz="0" w:space="0" w:color="auto"/>
        <w:left w:val="none" w:sz="0" w:space="0" w:color="auto"/>
        <w:bottom w:val="none" w:sz="0" w:space="0" w:color="auto"/>
        <w:right w:val="none" w:sz="0" w:space="0" w:color="auto"/>
      </w:divBdr>
    </w:div>
    <w:div w:id="214034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jbusres.2019.11.069" TargetMode="External"/><Relationship Id="rId18" Type="http://schemas.openxmlformats.org/officeDocument/2006/relationships/hyperlink" Target="https://doi.org/10.1055/s-0038-1668091"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oi.org/10.26794/2587-5671-2022-26-6-192-211" TargetMode="External"/><Relationship Id="rId17" Type="http://schemas.openxmlformats.org/officeDocument/2006/relationships/hyperlink" Target="https://doi.org/10.1016/j.chb.2021.106802" TargetMode="External"/><Relationship Id="rId2" Type="http://schemas.openxmlformats.org/officeDocument/2006/relationships/numbering" Target="numbering.xml"/><Relationship Id="rId16" Type="http://schemas.openxmlformats.org/officeDocument/2006/relationships/hyperlink" Target="https://www.theanalysisfactor.com/structural-equation-modeling-first-step-confirmatory-factor-analysis-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2688/f1000research.74928.1"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esoftskills.com/customer-service-case-studies-real-life-examples-of-service-scenario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177/2278533723118327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FF0B1-7693-48EA-A3F9-80680DFF0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27</Pages>
  <Words>6631</Words>
  <Characters>37802</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dc:creator>
  <cp:keywords/>
  <dc:description/>
  <cp:lastModifiedBy>Moses</cp:lastModifiedBy>
  <cp:revision>21</cp:revision>
  <dcterms:created xsi:type="dcterms:W3CDTF">2023-12-07T14:14:00Z</dcterms:created>
  <dcterms:modified xsi:type="dcterms:W3CDTF">2023-12-07T15:36:00Z</dcterms:modified>
</cp:coreProperties>
</file>