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0BB7C" w14:textId="77777777" w:rsidR="002C3EFB" w:rsidRPr="002C3EFB" w:rsidRDefault="002C3EFB" w:rsidP="002C3EFB">
      <w:pPr>
        <w:widowControl/>
        <w:spacing w:before="100" w:beforeAutospacing="1" w:after="100" w:afterAutospacing="1" w:line="240" w:lineRule="auto"/>
        <w:jc w:val="left"/>
        <w:rPr>
          <w:rFonts w:eastAsia="Times New Roman" w:cs="Times New Roman"/>
          <w:lang w:val="en-US"/>
        </w:rPr>
      </w:pPr>
      <w:r w:rsidRPr="002C3EFB">
        <w:rPr>
          <w:rFonts w:eastAsia="Times New Roman" w:cs="Times New Roman"/>
          <w:lang w:val="en-US"/>
        </w:rPr>
        <w:t>Based on the project description, this is my understanding of the task. Please let me know if I have understood everything correctly.</w:t>
      </w:r>
    </w:p>
    <w:p w14:paraId="0C3DADA0" w14:textId="77777777" w:rsidR="002C3EFB" w:rsidRPr="002C3EFB" w:rsidRDefault="002C3EFB" w:rsidP="002C3EFB">
      <w:pPr>
        <w:widowControl/>
        <w:spacing w:before="100" w:beforeAutospacing="1" w:after="100" w:afterAutospacing="1" w:line="240" w:lineRule="auto"/>
        <w:jc w:val="left"/>
        <w:rPr>
          <w:rFonts w:eastAsia="Times New Roman" w:cs="Times New Roman"/>
          <w:lang w:val="en-US"/>
        </w:rPr>
      </w:pPr>
      <w:r w:rsidRPr="002C3EFB">
        <w:rPr>
          <w:rFonts w:eastAsia="Times New Roman" w:cs="Times New Roman"/>
          <w:lang w:val="en-US"/>
        </w:rPr>
        <w:t>You have already configured the inclusion and exclusion criteria in Covidence. Currently, there are 114 articles in the Full-text Review stage. My task is to review the full-text articles one by one and determine whether each study meets the eligibility criteria.</w:t>
      </w:r>
    </w:p>
    <w:p w14:paraId="353A875A" w14:textId="77777777" w:rsidR="002C3EFB" w:rsidRPr="002C3EFB" w:rsidRDefault="002C3EFB" w:rsidP="002C3EFB">
      <w:pPr>
        <w:widowControl/>
        <w:spacing w:before="100" w:beforeAutospacing="1" w:after="100" w:afterAutospacing="1" w:line="240" w:lineRule="auto"/>
        <w:jc w:val="left"/>
        <w:rPr>
          <w:rFonts w:eastAsia="Times New Roman" w:cs="Times New Roman"/>
          <w:lang w:val="en-US"/>
        </w:rPr>
      </w:pPr>
      <w:r w:rsidRPr="002C3EFB">
        <w:rPr>
          <w:rFonts w:eastAsia="Times New Roman" w:cs="Times New Roman"/>
          <w:lang w:val="en-US"/>
        </w:rPr>
        <w:t>If an article satisfies the following criteria, I will Include it; otherwise, I will Exclude it.</w:t>
      </w:r>
    </w:p>
    <w:p w14:paraId="21675253" w14:textId="77777777" w:rsidR="002C3EFB" w:rsidRPr="002C3EFB" w:rsidRDefault="002C3EFB" w:rsidP="002C3EFB">
      <w:pPr>
        <w:widowControl/>
        <w:spacing w:before="100" w:beforeAutospacing="1" w:after="100" w:afterAutospacing="1" w:line="240" w:lineRule="auto"/>
        <w:jc w:val="left"/>
        <w:rPr>
          <w:rFonts w:eastAsia="Times New Roman" w:cs="Times New Roman"/>
          <w:lang w:val="en-US"/>
        </w:rPr>
      </w:pPr>
      <w:r w:rsidRPr="002C3EFB">
        <w:rPr>
          <w:rFonts w:eastAsia="Times New Roman" w:cs="Times New Roman"/>
          <w:b/>
          <w:bCs/>
          <w:lang w:val="en-US"/>
        </w:rPr>
        <w:t>Inclusion Criteria</w:t>
      </w:r>
    </w:p>
    <w:p w14:paraId="13CE10B3" w14:textId="77777777" w:rsidR="002C3EFB" w:rsidRPr="002C3EFB" w:rsidRDefault="002C3EFB" w:rsidP="002C3EFB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val="en-US"/>
        </w:rPr>
      </w:pPr>
      <w:r w:rsidRPr="002C3EFB">
        <w:rPr>
          <w:rFonts w:eastAsia="Times New Roman" w:cs="Times New Roman"/>
          <w:u w:val="single"/>
          <w:lang w:val="en-US"/>
        </w:rPr>
        <w:t>Population:</w:t>
      </w:r>
      <w:r w:rsidRPr="002C3EFB">
        <w:rPr>
          <w:rFonts w:eastAsia="Times New Roman" w:cs="Times New Roman"/>
          <w:lang w:val="en-US"/>
        </w:rPr>
        <w:t xml:space="preserve"> Patients with Primary Immunodeficiency (PID) and Non-Cystic Fibrosis Bronchiectasis (NCFB) (any age, gender, or ethnicity). </w:t>
      </w:r>
    </w:p>
    <w:p w14:paraId="63634EA2" w14:textId="77777777" w:rsidR="002C3EFB" w:rsidRPr="002C3EFB" w:rsidRDefault="002C3EFB" w:rsidP="002C3EFB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val="en-US"/>
        </w:rPr>
      </w:pPr>
      <w:r w:rsidRPr="002C3EFB">
        <w:rPr>
          <w:rFonts w:eastAsia="Times New Roman" w:cs="Times New Roman"/>
          <w:u w:val="single"/>
          <w:lang w:val="en-US"/>
        </w:rPr>
        <w:t>Exposure:</w:t>
      </w:r>
      <w:r w:rsidRPr="002C3EFB">
        <w:rPr>
          <w:rFonts w:eastAsia="Times New Roman" w:cs="Times New Roman"/>
          <w:lang w:val="en-US"/>
        </w:rPr>
        <w:t xml:space="preserve"> Primary Immunodeficiency (e.g., CVID, X-linked agammaglobulinemia, IgG subclass deficiency, Selective IgA deficiency). </w:t>
      </w:r>
    </w:p>
    <w:p w14:paraId="73CC921D" w14:textId="77777777" w:rsidR="002C3EFB" w:rsidRPr="002C3EFB" w:rsidRDefault="002C3EFB" w:rsidP="002C3EFB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val="en-US"/>
        </w:rPr>
      </w:pPr>
      <w:r w:rsidRPr="002C3EFB">
        <w:rPr>
          <w:rFonts w:eastAsia="Times New Roman" w:cs="Times New Roman"/>
          <w:u w:val="single"/>
          <w:lang w:val="en-US"/>
        </w:rPr>
        <w:t>Comparator:</w:t>
      </w:r>
      <w:r w:rsidRPr="002C3EFB">
        <w:rPr>
          <w:rFonts w:eastAsia="Times New Roman" w:cs="Times New Roman"/>
          <w:lang w:val="en-US"/>
        </w:rPr>
        <w:t xml:space="preserve"> No restrictions (healthy controls, placebo, standard care, different treatment groups, or even no comparator are all acceptable). </w:t>
      </w:r>
    </w:p>
    <w:p w14:paraId="0A0E46A5" w14:textId="77777777" w:rsidR="002C3EFB" w:rsidRPr="002C3EFB" w:rsidRDefault="002C3EFB" w:rsidP="002C3EFB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val="en-US"/>
        </w:rPr>
      </w:pPr>
      <w:r w:rsidRPr="002C3EFB">
        <w:rPr>
          <w:rFonts w:eastAsia="Times New Roman" w:cs="Times New Roman"/>
          <w:u w:val="single"/>
          <w:lang w:val="en-US"/>
        </w:rPr>
        <w:t>Outcomes:</w:t>
      </w:r>
      <w:r w:rsidRPr="002C3EFB">
        <w:rPr>
          <w:rFonts w:eastAsia="Times New Roman" w:cs="Times New Roman"/>
          <w:lang w:val="en-US"/>
        </w:rPr>
        <w:t xml:space="preserve"> The study must report at least one of the required outcomes, such as mortality, hospitalization, exacerbations, FEV1, or quality of life. </w:t>
      </w:r>
    </w:p>
    <w:p w14:paraId="60B8CED4" w14:textId="77777777" w:rsidR="002C3EFB" w:rsidRPr="002C3EFB" w:rsidRDefault="002C3EFB" w:rsidP="002C3EFB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val="en-US"/>
        </w:rPr>
      </w:pPr>
      <w:r w:rsidRPr="002C3EFB">
        <w:rPr>
          <w:rFonts w:eastAsia="Times New Roman" w:cs="Times New Roman"/>
          <w:u w:val="single"/>
          <w:lang w:val="en-US"/>
        </w:rPr>
        <w:t>Study design:</w:t>
      </w:r>
      <w:r w:rsidRPr="002C3EFB">
        <w:rPr>
          <w:rFonts w:eastAsia="Times New Roman" w:cs="Times New Roman"/>
          <w:lang w:val="en-US"/>
        </w:rPr>
        <w:t xml:space="preserve"> RCTs, cohort studies, case-control studies, epidemiological studies, prospective or retrospective studies, and case series. </w:t>
      </w:r>
    </w:p>
    <w:p w14:paraId="2CE37F45" w14:textId="77777777" w:rsidR="002C3EFB" w:rsidRPr="002C3EFB" w:rsidRDefault="002C3EFB" w:rsidP="002C3EFB">
      <w:pPr>
        <w:widowControl/>
        <w:spacing w:before="100" w:beforeAutospacing="1" w:after="100" w:afterAutospacing="1" w:line="240" w:lineRule="auto"/>
        <w:jc w:val="left"/>
        <w:rPr>
          <w:rFonts w:eastAsia="Times New Roman" w:cs="Times New Roman"/>
          <w:lang w:val="en-US"/>
        </w:rPr>
      </w:pPr>
      <w:r w:rsidRPr="002C3EFB">
        <w:rPr>
          <w:rFonts w:eastAsia="Times New Roman" w:cs="Times New Roman"/>
          <w:b/>
          <w:bCs/>
          <w:lang w:val="en-US"/>
        </w:rPr>
        <w:t>Exclusion Criteria</w:t>
      </w:r>
    </w:p>
    <w:p w14:paraId="2E965541" w14:textId="77777777" w:rsidR="002C3EFB" w:rsidRPr="000A76CE" w:rsidRDefault="002C3EFB" w:rsidP="002C3EFB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val="en-US"/>
        </w:rPr>
      </w:pPr>
      <w:r w:rsidRPr="000A76CE">
        <w:rPr>
          <w:rFonts w:eastAsia="Times New Roman" w:cs="Times New Roman"/>
          <w:lang w:val="en-US"/>
        </w:rPr>
        <w:t xml:space="preserve">Cystic fibrosis. </w:t>
      </w:r>
    </w:p>
    <w:p w14:paraId="58517AA0" w14:textId="77777777" w:rsidR="002C3EFB" w:rsidRPr="000A76CE" w:rsidRDefault="002C3EFB" w:rsidP="002C3EFB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val="en-US"/>
        </w:rPr>
      </w:pPr>
      <w:r w:rsidRPr="000A76CE">
        <w:rPr>
          <w:rFonts w:eastAsia="Times New Roman" w:cs="Times New Roman"/>
          <w:lang w:val="en-US"/>
        </w:rPr>
        <w:t xml:space="preserve">Idiopathic pulmonary fibrosis. </w:t>
      </w:r>
    </w:p>
    <w:p w14:paraId="48DA2810" w14:textId="77777777" w:rsidR="002C3EFB" w:rsidRPr="000A76CE" w:rsidRDefault="002C3EFB" w:rsidP="002C3EFB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val="en-US"/>
        </w:rPr>
      </w:pPr>
      <w:r w:rsidRPr="000A76CE">
        <w:rPr>
          <w:rFonts w:eastAsia="Times New Roman" w:cs="Times New Roman"/>
          <w:lang w:val="en-US"/>
        </w:rPr>
        <w:t xml:space="preserve">Secondary immunodeficiency (e.g., HIV, chemotherapy-induced, transplant-related, steroid-induced). </w:t>
      </w:r>
    </w:p>
    <w:p w14:paraId="743FC2C7" w14:textId="77777777" w:rsidR="002C3EFB" w:rsidRPr="000A76CE" w:rsidRDefault="002C3EFB" w:rsidP="002C3EFB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val="en-US"/>
        </w:rPr>
      </w:pPr>
      <w:r w:rsidRPr="000A76CE">
        <w:rPr>
          <w:rFonts w:eastAsia="Times New Roman" w:cs="Times New Roman"/>
          <w:lang w:val="en-US"/>
        </w:rPr>
        <w:t xml:space="preserve">Studies where NCFB patients comprise less than 30% of the cohort. </w:t>
      </w:r>
    </w:p>
    <w:p w14:paraId="4D204BBF" w14:textId="77777777" w:rsidR="002C3EFB" w:rsidRPr="000A76CE" w:rsidRDefault="002C3EFB" w:rsidP="002C3EFB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lang w:val="en-US"/>
        </w:rPr>
      </w:pPr>
      <w:r w:rsidRPr="000A76CE">
        <w:rPr>
          <w:rFonts w:eastAsia="Times New Roman" w:cs="Times New Roman"/>
          <w:lang w:val="en-US"/>
        </w:rPr>
        <w:t xml:space="preserve">Studies that do not report any of the required clinical outcomes. </w:t>
      </w:r>
    </w:p>
    <w:p w14:paraId="6B06B72D" w14:textId="6B9E589F" w:rsidR="002C3EFB" w:rsidRPr="000A76CE" w:rsidRDefault="007B362A" w:rsidP="002C3EFB">
      <w:pPr>
        <w:widowControl/>
        <w:spacing w:before="100" w:beforeAutospacing="1" w:after="100" w:afterAutospacing="1" w:line="240" w:lineRule="auto"/>
        <w:jc w:val="left"/>
        <w:rPr>
          <w:rFonts w:eastAsia="Times New Roman" w:cs="Times New Roman"/>
          <w:lang w:val="en-US"/>
        </w:rPr>
      </w:pPr>
      <w:r>
        <w:t>So, my understanding is that I only need to review each full-text article against these criteria and click Include or Exclude in Covidence accordingly. Also, there is no specific target number of articles that must be included. I will include all studies that meet the eligibility criteria and exclude those that do not, regardless of the final number of included studies. Is my understanding correct?</w:t>
      </w:r>
    </w:p>
    <w:p w14:paraId="618A39F1" w14:textId="0FB5D4A3" w:rsidR="002C3EFB" w:rsidRPr="002C3EFB" w:rsidRDefault="002C3EFB" w:rsidP="00464520">
      <w:pPr>
        <w:pStyle w:val="Heading1"/>
        <w:jc w:val="both"/>
        <w:rPr>
          <w:rFonts w:eastAsia="Times New Roman"/>
          <w:lang w:val="en-US"/>
        </w:rPr>
      </w:pPr>
      <w:r w:rsidRPr="002C3EFB">
        <w:rPr>
          <w:rFonts w:eastAsia="Times New Roman"/>
          <w:lang w:val="en-US"/>
        </w:rPr>
        <w:t>One question for clarification</w:t>
      </w:r>
    </w:p>
    <w:p w14:paraId="0EDDC1F9" w14:textId="77777777" w:rsidR="002C3EFB" w:rsidRPr="000A76CE" w:rsidRDefault="002C3EFB" w:rsidP="002C3EFB">
      <w:pPr>
        <w:widowControl/>
        <w:spacing w:before="100" w:beforeAutospacing="1" w:after="100" w:afterAutospacing="1" w:line="240" w:lineRule="auto"/>
        <w:jc w:val="left"/>
        <w:rPr>
          <w:rFonts w:eastAsia="Times New Roman" w:cs="Times New Roman"/>
          <w:lang w:val="en-US"/>
        </w:rPr>
      </w:pPr>
      <w:r w:rsidRPr="000A76CE">
        <w:rPr>
          <w:rFonts w:eastAsia="Times New Roman" w:cs="Times New Roman"/>
          <w:lang w:val="en-US"/>
        </w:rPr>
        <w:t>You mentioned that there are 100 articles to screen and that only 2 articles are still pending because you are waiting for the authors to provide the full text.</w:t>
      </w:r>
    </w:p>
    <w:p w14:paraId="6C6724C0" w14:textId="77777777" w:rsidR="002C3EFB" w:rsidRPr="000A76CE" w:rsidRDefault="002C3EFB" w:rsidP="002C3EFB">
      <w:pPr>
        <w:widowControl/>
        <w:spacing w:before="100" w:beforeAutospacing="1" w:after="100" w:afterAutospacing="1" w:line="240" w:lineRule="auto"/>
        <w:jc w:val="left"/>
        <w:rPr>
          <w:rFonts w:eastAsia="Times New Roman" w:cs="Times New Roman"/>
          <w:lang w:val="en-US"/>
        </w:rPr>
      </w:pPr>
      <w:r w:rsidRPr="000A76CE">
        <w:rPr>
          <w:rFonts w:eastAsia="Times New Roman" w:cs="Times New Roman"/>
          <w:lang w:val="en-US"/>
        </w:rPr>
        <w:t>However, when I checked Covidence, I noticed that around 12–14 articles are showing the "Upload Full Text" option, which suggests that no PDF is currently available for those records.</w:t>
      </w:r>
    </w:p>
    <w:p w14:paraId="360EE3CD" w14:textId="3AAAEDD2" w:rsidR="000A76CE" w:rsidRPr="002C3EFB" w:rsidRDefault="000A76CE" w:rsidP="002C3EFB">
      <w:pPr>
        <w:widowControl/>
        <w:spacing w:before="100" w:beforeAutospacing="1" w:after="100" w:afterAutospacing="1" w:line="240" w:lineRule="auto"/>
        <w:jc w:val="left"/>
        <w:rPr>
          <w:rFonts w:eastAsia="Times New Roman" w:cs="Times New Roman"/>
          <w:lang w:val="en-US"/>
        </w:rPr>
      </w:pPr>
      <w:r w:rsidRPr="00E52396">
        <w:rPr>
          <w:noProof/>
        </w:rPr>
        <w:lastRenderedPageBreak/>
        <w:drawing>
          <wp:inline distT="0" distB="0" distL="0" distR="0" wp14:anchorId="4A726AFA" wp14:editId="5F7E880F">
            <wp:extent cx="5943600" cy="3778885"/>
            <wp:effectExtent l="0" t="0" r="0" b="0"/>
            <wp:docPr id="69626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62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9DBE6" w14:textId="77777777" w:rsidR="002C3EFB" w:rsidRPr="002C3EFB" w:rsidRDefault="002C3EFB" w:rsidP="002C3EFB">
      <w:pPr>
        <w:widowControl/>
        <w:spacing w:before="100" w:beforeAutospacing="1" w:after="100" w:afterAutospacing="1" w:line="240" w:lineRule="auto"/>
        <w:jc w:val="left"/>
        <w:rPr>
          <w:rFonts w:eastAsia="Times New Roman" w:cs="Times New Roman"/>
          <w:lang w:val="en-US"/>
        </w:rPr>
      </w:pPr>
      <w:r w:rsidRPr="002C3EFB">
        <w:rPr>
          <w:rFonts w:eastAsia="Times New Roman" w:cs="Times New Roman"/>
          <w:lang w:val="en-US"/>
        </w:rPr>
        <w:t>Could you please clarify how I should handle these articles? Should I skip them for now, or am I expected to locate and upload the full texts myself?</w:t>
      </w:r>
    </w:p>
    <w:p w14:paraId="4B75F406" w14:textId="77777777" w:rsidR="002C3EFB" w:rsidRPr="002C3EFB" w:rsidRDefault="002C3EFB" w:rsidP="002C3EFB">
      <w:pPr>
        <w:widowControl/>
        <w:spacing w:before="100" w:beforeAutospacing="1" w:after="100" w:afterAutospacing="1" w:line="240" w:lineRule="auto"/>
        <w:jc w:val="left"/>
        <w:rPr>
          <w:rFonts w:eastAsia="Times New Roman" w:cs="Times New Roman"/>
          <w:lang w:val="en-US"/>
        </w:rPr>
      </w:pPr>
      <w:r w:rsidRPr="002C3EFB">
        <w:rPr>
          <w:rFonts w:eastAsia="Times New Roman" w:cs="Times New Roman"/>
          <w:lang w:val="en-US"/>
        </w:rPr>
        <w:t>I just wanted to confirm this before I begin the screening to avoid any confusion or errors.</w:t>
      </w:r>
    </w:p>
    <w:p w14:paraId="4C51B034" w14:textId="77777777" w:rsidR="002C3EFB" w:rsidRDefault="002C3EFB"/>
    <w:p w14:paraId="66296207" w14:textId="40C776A5" w:rsidR="00175188" w:rsidRDefault="00175188"/>
    <w:p w14:paraId="67139F55" w14:textId="77777777" w:rsidR="002C3EFB" w:rsidRDefault="002C3EFB"/>
    <w:sectPr w:rsidR="002C3E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D22B8"/>
    <w:multiLevelType w:val="multilevel"/>
    <w:tmpl w:val="4AF2A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4484B"/>
    <w:multiLevelType w:val="multilevel"/>
    <w:tmpl w:val="34DE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687887">
    <w:abstractNumId w:val="0"/>
  </w:num>
  <w:num w:numId="2" w16cid:durableId="348021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sjAyNjAwMTcwNjGwsDRW0lEKTi0uzszPAykwqgUA1Y1VCywAAAA="/>
  </w:docVars>
  <w:rsids>
    <w:rsidRoot w:val="00E52396"/>
    <w:rsid w:val="000A76CE"/>
    <w:rsid w:val="00132681"/>
    <w:rsid w:val="00175188"/>
    <w:rsid w:val="001D6206"/>
    <w:rsid w:val="002613E5"/>
    <w:rsid w:val="002B27C4"/>
    <w:rsid w:val="002C3EFB"/>
    <w:rsid w:val="00332A04"/>
    <w:rsid w:val="00404D7A"/>
    <w:rsid w:val="004439A7"/>
    <w:rsid w:val="00464520"/>
    <w:rsid w:val="00487384"/>
    <w:rsid w:val="004F513B"/>
    <w:rsid w:val="00631E72"/>
    <w:rsid w:val="006419AB"/>
    <w:rsid w:val="007204DC"/>
    <w:rsid w:val="007B362A"/>
    <w:rsid w:val="007E62EE"/>
    <w:rsid w:val="00835107"/>
    <w:rsid w:val="00902BF8"/>
    <w:rsid w:val="00D12489"/>
    <w:rsid w:val="00D35026"/>
    <w:rsid w:val="00D864D1"/>
    <w:rsid w:val="00E2359B"/>
    <w:rsid w:val="00E52396"/>
    <w:rsid w:val="00ED4C0E"/>
    <w:rsid w:val="00F04799"/>
    <w:rsid w:val="00FC0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6415E"/>
  <w15:chartTrackingRefBased/>
  <w15:docId w15:val="{58BABAFA-EC86-4C98-9B31-B0BC346DA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613E5"/>
    <w:pPr>
      <w:widowControl w:val="0"/>
      <w:spacing w:after="0" w:line="480" w:lineRule="auto"/>
      <w:jc w:val="both"/>
    </w:pPr>
    <w:rPr>
      <w:rFonts w:ascii="Times New Roman" w:hAnsi="Times New Roman" w:cs="Calibri"/>
      <w:sz w:val="24"/>
      <w:szCs w:val="24"/>
      <w:lang w:val="e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39A7"/>
    <w:pPr>
      <w:keepNext/>
      <w:keepLines/>
      <w:spacing w:before="240"/>
      <w:jc w:val="center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39A7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2613E5"/>
    <w:pPr>
      <w:outlineLvl w:val="2"/>
    </w:pPr>
    <w:rPr>
      <w:b/>
      <w:i/>
    </w:rPr>
  </w:style>
  <w:style w:type="paragraph" w:styleId="Heading4">
    <w:name w:val="heading 4"/>
    <w:basedOn w:val="Normal"/>
    <w:next w:val="Normal"/>
    <w:link w:val="Heading4Char"/>
    <w:rsid w:val="002613E5"/>
    <w:pPr>
      <w:keepNext/>
      <w:keepLines/>
      <w:spacing w:before="40"/>
      <w:outlineLvl w:val="3"/>
    </w:pPr>
    <w:rPr>
      <w:i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39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39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39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39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39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9A7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439A7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13E5"/>
    <w:rPr>
      <w:rFonts w:ascii="Times New Roman" w:eastAsia="Calibri" w:hAnsi="Times New Roman" w:cs="Calibri"/>
      <w:b/>
      <w:i/>
      <w:sz w:val="24"/>
      <w:szCs w:val="24"/>
      <w:lang w:val="en"/>
    </w:rPr>
  </w:style>
  <w:style w:type="character" w:customStyle="1" w:styleId="Heading4Char">
    <w:name w:val="Heading 4 Char"/>
    <w:basedOn w:val="DefaultParagraphFont"/>
    <w:link w:val="Heading4"/>
    <w:rsid w:val="002613E5"/>
    <w:rPr>
      <w:rFonts w:ascii="Times New Roman" w:eastAsia="Calibri" w:hAnsi="Times New Roman" w:cs="Calibri"/>
      <w:i/>
      <w:sz w:val="24"/>
      <w:szCs w:val="24"/>
      <w:lang w:val="en"/>
    </w:rPr>
  </w:style>
  <w:style w:type="paragraph" w:customStyle="1" w:styleId="Style1">
    <w:name w:val="Style1"/>
    <w:basedOn w:val="Heading3"/>
    <w:rsid w:val="007E62EE"/>
    <w:rPr>
      <w:i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396"/>
    <w:rPr>
      <w:rFonts w:eastAsiaTheme="majorEastAsia" w:cstheme="majorBidi"/>
      <w:color w:val="2E74B5" w:themeColor="accent1" w:themeShade="BF"/>
      <w:sz w:val="24"/>
      <w:szCs w:val="24"/>
      <w:lang w:val="e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396"/>
    <w:rPr>
      <w:rFonts w:eastAsiaTheme="majorEastAsia" w:cstheme="majorBidi"/>
      <w:i/>
      <w:iCs/>
      <w:color w:val="595959" w:themeColor="text1" w:themeTint="A6"/>
      <w:sz w:val="24"/>
      <w:szCs w:val="24"/>
      <w:lang w:val="e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396"/>
    <w:rPr>
      <w:rFonts w:eastAsiaTheme="majorEastAsia" w:cstheme="majorBidi"/>
      <w:color w:val="595959" w:themeColor="text1" w:themeTint="A6"/>
      <w:sz w:val="24"/>
      <w:szCs w:val="24"/>
      <w:lang w:val="e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396"/>
    <w:rPr>
      <w:rFonts w:eastAsiaTheme="majorEastAsia" w:cstheme="majorBidi"/>
      <w:i/>
      <w:iCs/>
      <w:color w:val="272727" w:themeColor="text1" w:themeTint="D8"/>
      <w:sz w:val="24"/>
      <w:szCs w:val="24"/>
      <w:lang w:val="e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396"/>
    <w:rPr>
      <w:rFonts w:eastAsiaTheme="majorEastAsia" w:cstheme="majorBidi"/>
      <w:color w:val="272727" w:themeColor="text1" w:themeTint="D8"/>
      <w:sz w:val="24"/>
      <w:szCs w:val="24"/>
      <w:lang w:val="en"/>
    </w:rPr>
  </w:style>
  <w:style w:type="paragraph" w:styleId="Title">
    <w:name w:val="Title"/>
    <w:basedOn w:val="Normal"/>
    <w:next w:val="Normal"/>
    <w:link w:val="TitleChar"/>
    <w:uiPriority w:val="10"/>
    <w:qFormat/>
    <w:rsid w:val="00E52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396"/>
    <w:rPr>
      <w:rFonts w:asciiTheme="majorHAnsi" w:eastAsiaTheme="majorEastAsia" w:hAnsiTheme="majorHAnsi" w:cstheme="majorBidi"/>
      <w:spacing w:val="-10"/>
      <w:kern w:val="28"/>
      <w:sz w:val="56"/>
      <w:szCs w:val="56"/>
      <w:lang w:val="en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39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396"/>
    <w:rPr>
      <w:rFonts w:eastAsiaTheme="majorEastAsia" w:cstheme="majorBidi"/>
      <w:color w:val="595959" w:themeColor="text1" w:themeTint="A6"/>
      <w:spacing w:val="15"/>
      <w:sz w:val="28"/>
      <w:szCs w:val="28"/>
      <w:lang w:val="en"/>
    </w:rPr>
  </w:style>
  <w:style w:type="paragraph" w:styleId="Quote">
    <w:name w:val="Quote"/>
    <w:basedOn w:val="Normal"/>
    <w:next w:val="Normal"/>
    <w:link w:val="QuoteChar"/>
    <w:uiPriority w:val="29"/>
    <w:qFormat/>
    <w:rsid w:val="00E523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396"/>
    <w:rPr>
      <w:rFonts w:ascii="Times New Roman" w:hAnsi="Times New Roman" w:cs="Calibri"/>
      <w:i/>
      <w:iCs/>
      <w:color w:val="404040" w:themeColor="text1" w:themeTint="BF"/>
      <w:sz w:val="24"/>
      <w:szCs w:val="24"/>
      <w:lang w:val="en"/>
    </w:rPr>
  </w:style>
  <w:style w:type="paragraph" w:styleId="ListParagraph">
    <w:name w:val="List Paragraph"/>
    <w:basedOn w:val="Normal"/>
    <w:uiPriority w:val="34"/>
    <w:qFormat/>
    <w:rsid w:val="00E52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39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39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396"/>
    <w:rPr>
      <w:rFonts w:ascii="Times New Roman" w:hAnsi="Times New Roman" w:cs="Calibri"/>
      <w:i/>
      <w:iCs/>
      <w:color w:val="2E74B5" w:themeColor="accent1" w:themeShade="BF"/>
      <w:sz w:val="24"/>
      <w:szCs w:val="24"/>
      <w:lang w:val="en"/>
    </w:rPr>
  </w:style>
  <w:style w:type="character" w:styleId="IntenseReference">
    <w:name w:val="Intense Reference"/>
    <w:basedOn w:val="DefaultParagraphFont"/>
    <w:uiPriority w:val="32"/>
    <w:qFormat/>
    <w:rsid w:val="00E52396"/>
    <w:rPr>
      <w:b/>
      <w:bCs/>
      <w:smallCaps/>
      <w:color w:val="2E74B5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2C3EFB"/>
    <w:pPr>
      <w:widowControl/>
      <w:spacing w:before="100" w:beforeAutospacing="1" w:after="100" w:afterAutospacing="1" w:line="240" w:lineRule="auto"/>
      <w:jc w:val="left"/>
    </w:pPr>
    <w:rPr>
      <w:rFonts w:eastAsia="Times New Roman" w:cs="Times New Roman"/>
      <w:lang w:val="en-US"/>
    </w:rPr>
  </w:style>
  <w:style w:type="paragraph" w:styleId="NormalWeb">
    <w:name w:val="Normal (Web)"/>
    <w:basedOn w:val="Normal"/>
    <w:uiPriority w:val="99"/>
    <w:semiHidden/>
    <w:unhideWhenUsed/>
    <w:rsid w:val="002C3EFB"/>
    <w:pPr>
      <w:widowControl/>
      <w:spacing w:before="100" w:beforeAutospacing="1" w:after="100" w:afterAutospacing="1" w:line="240" w:lineRule="auto"/>
      <w:jc w:val="left"/>
    </w:pPr>
    <w:rPr>
      <w:rFonts w:eastAsia="Times New Roman" w:cs="Times New Roman"/>
      <w:lang w:val="en-US"/>
    </w:rPr>
  </w:style>
  <w:style w:type="character" w:styleId="Strong">
    <w:name w:val="Strong"/>
    <w:basedOn w:val="DefaultParagraphFont"/>
    <w:uiPriority w:val="22"/>
    <w:qFormat/>
    <w:rsid w:val="002C3E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379</Words>
  <Characters>2162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O G</cp:lastModifiedBy>
  <cp:revision>2</cp:revision>
  <dcterms:created xsi:type="dcterms:W3CDTF">2026-08-18T04:55:00Z</dcterms:created>
  <dcterms:modified xsi:type="dcterms:W3CDTF">2026-08-18T04:55:00Z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d26ad085-d3fd-4095-ac60-a0739d59f140</vt:lpwstr>
  </property>
</Properties>
</file>