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B0E4B" w14:textId="77777777" w:rsidR="00251FFA" w:rsidRDefault="00251FFA" w:rsidP="00251FFA">
      <w:pPr>
        <w:pStyle w:val="Default"/>
      </w:pPr>
    </w:p>
    <w:p w14:paraId="4A302777" w14:textId="77777777" w:rsidR="00251FFA" w:rsidRDefault="00251FFA" w:rsidP="00251FFA">
      <w:pPr>
        <w:pStyle w:val="Default"/>
      </w:pPr>
      <w:r>
        <w:t xml:space="preserve"> </w:t>
      </w:r>
    </w:p>
    <w:p w14:paraId="3466E05D" w14:textId="63876855" w:rsidR="00251FFA" w:rsidRPr="00251FFA" w:rsidRDefault="00251FFA" w:rsidP="006514EC">
      <w:pPr>
        <w:pStyle w:val="Default"/>
        <w:spacing w:line="480" w:lineRule="auto"/>
        <w:jc w:val="center"/>
        <w:rPr>
          <w:sz w:val="28"/>
          <w:szCs w:val="28"/>
        </w:rPr>
      </w:pPr>
      <w:r w:rsidRPr="00251FFA">
        <w:rPr>
          <w:b/>
          <w:bCs/>
          <w:sz w:val="28"/>
          <w:szCs w:val="28"/>
        </w:rPr>
        <w:t>Pottery</w:t>
      </w:r>
    </w:p>
    <w:p w14:paraId="23AFB3DD" w14:textId="115BD842" w:rsidR="009C65FF" w:rsidRDefault="00751438" w:rsidP="00251FFA">
      <w:pPr>
        <w:rPr>
          <w:b/>
          <w:bCs/>
          <w:lang w:val="en-GB"/>
        </w:rPr>
      </w:pPr>
      <w:r w:rsidRPr="00751438">
        <w:rPr>
          <w:b/>
          <w:bCs/>
          <w:lang w:val="en-GB"/>
        </w:rPr>
        <w:t>Question a</w:t>
      </w:r>
    </w:p>
    <w:p w14:paraId="451176D1" w14:textId="77777777" w:rsidR="009A7F5C" w:rsidRDefault="00751438" w:rsidP="009A7F5C">
      <w:r>
        <w:rPr>
          <w:lang w:val="en-GB"/>
        </w:rPr>
        <w:t xml:space="preserve">In the field of statistics, computer science, mathematics etc, distance matrix is defined as a square matrix containing the distances of pairwise observations in the data. There exist different methods for calculating distance matrix such as </w:t>
      </w:r>
      <w:r w:rsidRPr="00751438">
        <w:t>Manhattan</w:t>
      </w:r>
      <w:r>
        <w:t xml:space="preserve">, </w:t>
      </w:r>
      <w:r w:rsidRPr="00751438">
        <w:t>Cosine similarity</w:t>
      </w:r>
      <w:r>
        <w:t xml:space="preserve"> and </w:t>
      </w:r>
      <w:r w:rsidRPr="00751438">
        <w:t>Euclidean</w:t>
      </w:r>
      <w:r>
        <w:t>. The choice of the method to use mainly relies on the data</w:t>
      </w:r>
      <w:r w:rsidR="009D5B7B">
        <w:t xml:space="preserve"> being analyzed, research context and the objective to be achieved.</w:t>
      </w:r>
      <w:r w:rsidR="009A7F5C">
        <w:t xml:space="preserve"> </w:t>
      </w:r>
    </w:p>
    <w:p w14:paraId="72D02E86" w14:textId="25484E40" w:rsidR="00AC2EF2" w:rsidRPr="00AC2EF2" w:rsidRDefault="00AC2EF2" w:rsidP="009A7F5C">
      <w:pPr>
        <w:rPr>
          <w:b/>
          <w:bCs/>
        </w:rPr>
      </w:pPr>
      <w:r w:rsidRPr="00AC2EF2">
        <w:rPr>
          <w:b/>
          <w:bCs/>
        </w:rPr>
        <w:t>Figure 1.0</w:t>
      </w:r>
    </w:p>
    <w:p w14:paraId="1E86E3FB" w14:textId="4EB2FA93" w:rsidR="00AC2EF2" w:rsidRPr="00AC2EF2" w:rsidRDefault="00AC2EF2" w:rsidP="009A7F5C">
      <w:pPr>
        <w:rPr>
          <w:i/>
          <w:iCs/>
          <w:lang w:val="en-KE"/>
        </w:rPr>
      </w:pPr>
      <w:r>
        <w:rPr>
          <w:i/>
          <w:iCs/>
        </w:rPr>
        <w:t xml:space="preserve">Dendrogram </w:t>
      </w:r>
    </w:p>
    <w:p w14:paraId="7D958EC8" w14:textId="752CC885" w:rsidR="00D63C91" w:rsidRDefault="00D63C91" w:rsidP="009A7F5C">
      <w:r>
        <w:rPr>
          <w:noProof/>
        </w:rPr>
        <w:lastRenderedPageBreak/>
        <w:drawing>
          <wp:inline distT="0" distB="0" distL="0" distR="0" wp14:anchorId="4ADAB051" wp14:editId="68B2A4E8">
            <wp:extent cx="5715001" cy="4286250"/>
            <wp:effectExtent l="0" t="0" r="0" b="0"/>
            <wp:docPr id="1098883017" name="Picture 2" descr="Horizontal Dendrogram of Cluster Analysis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rizontal Dendrogram of Cluster Analysis Resul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404" cy="429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274D7" w14:textId="42DB738D" w:rsidR="009A7F5C" w:rsidRDefault="009A7F5C" w:rsidP="009A7F5C"/>
    <w:p w14:paraId="641DD7A4" w14:textId="12A82A5A" w:rsidR="00C30EC5" w:rsidRDefault="00B87E3B" w:rsidP="00D63C91">
      <w:pPr>
        <w:rPr>
          <w:lang w:val="en-KE"/>
        </w:rPr>
      </w:pPr>
      <w:r>
        <w:t>D</w:t>
      </w:r>
      <w:r w:rsidRPr="00B87E3B">
        <w:t>etermin</w:t>
      </w:r>
      <w:r>
        <w:t>ing</w:t>
      </w:r>
      <w:r w:rsidRPr="00B87E3B">
        <w:t xml:space="preserve"> the </w:t>
      </w:r>
      <w:r>
        <w:t xml:space="preserve">optimal </w:t>
      </w:r>
      <w:r w:rsidRPr="00B87E3B">
        <w:t xml:space="preserve">number of clusters to use, </w:t>
      </w:r>
      <w:r>
        <w:t xml:space="preserve">requires a comprehensive </w:t>
      </w:r>
      <w:r w:rsidRPr="00B87E3B">
        <w:t>analy</w:t>
      </w:r>
      <w:r>
        <w:t>sis of</w:t>
      </w:r>
      <w:r w:rsidRPr="00B87E3B">
        <w:t xml:space="preserve"> the dendrogram produce</w:t>
      </w:r>
      <w:r>
        <w:t>d.</w:t>
      </w:r>
      <w:r w:rsidR="007F30DB">
        <w:t xml:space="preserve"> Upon analysis, the optimal number of clusters I would use is 2.</w:t>
      </w:r>
      <w:r w:rsidR="009A7F5C">
        <w:t xml:space="preserve"> This is supported by the fact that </w:t>
      </w:r>
      <w:r w:rsidR="009A7F5C" w:rsidRPr="009A7F5C">
        <w:rPr>
          <w:lang w:val="en-KE"/>
        </w:rPr>
        <w:t xml:space="preserve">the most significant jumps </w:t>
      </w:r>
      <w:r w:rsidR="009A7F5C" w:rsidRPr="009A7F5C">
        <w:rPr>
          <w:lang w:val="en-KE"/>
        </w:rPr>
        <w:t>occur</w:t>
      </w:r>
      <w:r w:rsidR="009A7F5C" w:rsidRPr="009A7F5C">
        <w:rPr>
          <w:lang w:val="en-KE"/>
        </w:rPr>
        <w:t xml:space="preserve"> between a distance of around </w:t>
      </w:r>
      <w:r w:rsidR="003D4C19">
        <w:rPr>
          <w:lang w:val="en-KE"/>
        </w:rPr>
        <w:t>1</w:t>
      </w:r>
      <w:r w:rsidR="009A7F5C" w:rsidRPr="009A7F5C">
        <w:rPr>
          <w:lang w:val="en-KE"/>
        </w:rPr>
        <w:t>.</w:t>
      </w:r>
      <w:r w:rsidR="003D4C19">
        <w:rPr>
          <w:lang w:val="en-KE"/>
        </w:rPr>
        <w:t>0</w:t>
      </w:r>
      <w:r w:rsidR="009A7F5C" w:rsidRPr="009A7F5C">
        <w:rPr>
          <w:lang w:val="en-KE"/>
        </w:rPr>
        <w:t xml:space="preserve"> and 1.</w:t>
      </w:r>
      <w:r w:rsidR="003D4C19">
        <w:rPr>
          <w:lang w:val="en-KE"/>
        </w:rPr>
        <w:t>3</w:t>
      </w:r>
      <w:r w:rsidR="009A7F5C" w:rsidRPr="009A7F5C">
        <w:rPr>
          <w:lang w:val="en-KE"/>
        </w:rPr>
        <w:t xml:space="preserve"> on the dissimilarity scale. </w:t>
      </w:r>
      <w:r w:rsidR="00396C83">
        <w:rPr>
          <w:lang w:val="en-KE"/>
        </w:rPr>
        <w:t>C</w:t>
      </w:r>
      <w:r w:rsidR="009A7F5C" w:rsidRPr="009A7F5C">
        <w:rPr>
          <w:lang w:val="en-KE"/>
        </w:rPr>
        <w:t>u</w:t>
      </w:r>
      <w:r w:rsidR="00396C83">
        <w:rPr>
          <w:lang w:val="en-KE"/>
        </w:rPr>
        <w:t xml:space="preserve">tting </w:t>
      </w:r>
      <w:r w:rsidR="009A7F5C" w:rsidRPr="009A7F5C">
        <w:rPr>
          <w:lang w:val="en-KE"/>
        </w:rPr>
        <w:t xml:space="preserve"> the dendrogram just before this jump (around a distance of </w:t>
      </w:r>
      <w:r w:rsidR="003D4C19">
        <w:rPr>
          <w:lang w:val="en-KE"/>
        </w:rPr>
        <w:t>1.0</w:t>
      </w:r>
      <w:r w:rsidR="009A7F5C" w:rsidRPr="009A7F5C">
        <w:rPr>
          <w:lang w:val="en-KE"/>
        </w:rPr>
        <w:t>), it would result in a clear separation of clusters.</w:t>
      </w:r>
      <w:r w:rsidR="00C30EC5">
        <w:rPr>
          <w:lang w:val="en-KE"/>
        </w:rPr>
        <w:t xml:space="preserve"> Additionally, t</w:t>
      </w:r>
      <w:r w:rsidR="00C30EC5" w:rsidRPr="00C30EC5">
        <w:rPr>
          <w:lang w:val="en-KE"/>
        </w:rPr>
        <w:t>he largest gap in the dendrogram occurs just before a distance of 1.2</w:t>
      </w:r>
      <w:r w:rsidR="00D63C91">
        <w:rPr>
          <w:lang w:val="en-KE"/>
        </w:rPr>
        <w:t>5</w:t>
      </w:r>
      <w:r w:rsidR="00C30EC5" w:rsidRPr="00C30EC5">
        <w:rPr>
          <w:lang w:val="en-KE"/>
        </w:rPr>
        <w:t>, indicating a natural division into 2 clusters</w:t>
      </w:r>
      <w:r w:rsidR="00C30EC5">
        <w:rPr>
          <w:lang w:val="en-KE"/>
        </w:rPr>
        <w:t xml:space="preserve"> and t</w:t>
      </w:r>
      <w:r w:rsidR="00C30EC5" w:rsidRPr="00C30EC5">
        <w:rPr>
          <w:lang w:val="en-KE"/>
        </w:rPr>
        <w:t>his choice balances the need for simplicity with the desire to capture significant dissimilarities in the data. With 2 clusters,</w:t>
      </w:r>
      <w:r w:rsidR="00C30EC5">
        <w:rPr>
          <w:lang w:val="en-KE"/>
        </w:rPr>
        <w:t xml:space="preserve"> the most </w:t>
      </w:r>
      <w:r w:rsidR="00C30EC5" w:rsidRPr="00C30EC5">
        <w:rPr>
          <w:lang w:val="en-KE"/>
        </w:rPr>
        <w:t>distinct</w:t>
      </w:r>
      <w:r w:rsidR="00C30EC5">
        <w:rPr>
          <w:lang w:val="en-KE"/>
        </w:rPr>
        <w:t xml:space="preserve"> separation in the data is captured.</w:t>
      </w:r>
    </w:p>
    <w:p w14:paraId="4D7ADDBA" w14:textId="5D8DD066" w:rsidR="0006349C" w:rsidRDefault="0006349C" w:rsidP="00D63C91">
      <w:pPr>
        <w:rPr>
          <w:b/>
          <w:bCs/>
          <w:lang w:val="en-KE"/>
        </w:rPr>
      </w:pPr>
      <w:r w:rsidRPr="0006349C">
        <w:rPr>
          <w:b/>
          <w:bCs/>
          <w:lang w:val="en-KE"/>
        </w:rPr>
        <w:t>Question b</w:t>
      </w:r>
    </w:p>
    <w:p w14:paraId="36C4664E" w14:textId="7EDB118F" w:rsidR="00AC2EF2" w:rsidRDefault="00773D97" w:rsidP="00D63C91">
      <w:r>
        <w:lastRenderedPageBreak/>
        <w:t>M</w:t>
      </w:r>
      <w:r w:rsidR="00977D39">
        <w:t xml:space="preserve">ultidimensional Scaling (MDS) </w:t>
      </w:r>
      <w:r>
        <w:t>visualization</w:t>
      </w:r>
      <w:r w:rsidR="009C6D7B">
        <w:t xml:space="preserve"> results below determines </w:t>
      </w:r>
      <w:r>
        <w:t>the distinctiveness of Romano-British pottery samples based on their chemical analysis. The</w:t>
      </w:r>
      <w:r w:rsidR="00977D39">
        <w:t xml:space="preserve"> 45 pots of pottery</w:t>
      </w:r>
      <w:r>
        <w:t xml:space="preserve"> samples</w:t>
      </w:r>
      <w:r w:rsidR="00977D39">
        <w:t xml:space="preserve"> </w:t>
      </w:r>
      <w:r>
        <w:t>were made in three different regions: Region 1 (Kiln 1), Region 2 (Kilns 2 and 3), and Region 3 (Kilns 4 an</w:t>
      </w:r>
      <w:r>
        <w:t>d 5)</w:t>
      </w:r>
    </w:p>
    <w:p w14:paraId="24AD0581" w14:textId="0B6181FC" w:rsidR="00AC2EF2" w:rsidRPr="00AC2EF2" w:rsidRDefault="00AC2EF2" w:rsidP="00D63C91">
      <w:r w:rsidRPr="00AC2EF2">
        <w:rPr>
          <w:b/>
          <w:bCs/>
        </w:rPr>
        <w:t>Figure 2.0</w:t>
      </w:r>
    </w:p>
    <w:p w14:paraId="6DF2FF0C" w14:textId="4011B798" w:rsidR="00AC2EF2" w:rsidRPr="00AC2EF2" w:rsidRDefault="00AC2EF2" w:rsidP="00D63C91">
      <w:pPr>
        <w:rPr>
          <w:i/>
          <w:iCs/>
        </w:rPr>
      </w:pPr>
      <w:r w:rsidRPr="00AC2EF2">
        <w:rPr>
          <w:i/>
          <w:iCs/>
        </w:rPr>
        <w:t>MDS plot</w:t>
      </w:r>
    </w:p>
    <w:p w14:paraId="57F4F188" w14:textId="08A7A724" w:rsidR="000E4229" w:rsidRDefault="00773D97" w:rsidP="00D63C91">
      <w:r>
        <w:rPr>
          <w:noProof/>
        </w:rPr>
        <w:drawing>
          <wp:inline distT="0" distB="0" distL="0" distR="0" wp14:anchorId="787FF1FD" wp14:editId="60063347">
            <wp:extent cx="5534025" cy="3578033"/>
            <wp:effectExtent l="0" t="0" r="0" b="3810"/>
            <wp:docPr id="11710937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12" cy="3583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EBBC0B" w14:textId="796AE59D" w:rsidR="00AC2EF2" w:rsidRPr="00AC2EF2" w:rsidRDefault="00AC2EF2" w:rsidP="00D63C91">
      <w:pPr>
        <w:rPr>
          <w:b/>
          <w:bCs/>
        </w:rPr>
      </w:pPr>
      <w:r>
        <w:rPr>
          <w:b/>
          <w:bCs/>
        </w:rPr>
        <w:t>Figure 3.0</w:t>
      </w:r>
    </w:p>
    <w:p w14:paraId="6DCF5E62" w14:textId="1D29A6AB" w:rsidR="00AC2EF2" w:rsidRPr="00AC2EF2" w:rsidRDefault="00AC2EF2" w:rsidP="00D63C91">
      <w:pPr>
        <w:rPr>
          <w:i/>
          <w:iCs/>
        </w:rPr>
      </w:pPr>
      <w:r w:rsidRPr="00AC2EF2">
        <w:rPr>
          <w:i/>
          <w:iCs/>
        </w:rPr>
        <w:t>MDS fit plot</w:t>
      </w:r>
    </w:p>
    <w:p w14:paraId="36B5C1BE" w14:textId="5D0771C1" w:rsidR="009C6D7B" w:rsidRDefault="000E4229" w:rsidP="00D63C91">
      <w:r>
        <w:rPr>
          <w:noProof/>
        </w:rPr>
        <w:lastRenderedPageBreak/>
        <w:drawing>
          <wp:inline distT="0" distB="0" distL="0" distR="0" wp14:anchorId="7B0DBA25" wp14:editId="399FC4CA">
            <wp:extent cx="5191125" cy="4110135"/>
            <wp:effectExtent l="0" t="0" r="0" b="5080"/>
            <wp:docPr id="2078475190" name="Picture 4" descr="MDS Fit Plot for the 2 Dimensional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DS Fit Plot for the 2 Dimensional Solu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856" cy="412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25DE" w14:textId="0FF81273" w:rsidR="0050388C" w:rsidRPr="0050388C" w:rsidRDefault="009C6D7B" w:rsidP="00D63C91">
      <w:pPr>
        <w:rPr>
          <w:lang w:val="en-KE"/>
        </w:rPr>
      </w:pPr>
      <w:r w:rsidRPr="00461E60">
        <w:rPr>
          <w:lang w:val="en-KE"/>
        </w:rPr>
        <w:t xml:space="preserve">Points </w:t>
      </w:r>
      <w:r w:rsidRPr="00461E60">
        <w:rPr>
          <w:lang w:val="en-KE"/>
        </w:rPr>
        <w:t>labelled</w:t>
      </w:r>
      <w:r w:rsidRPr="00461E60">
        <w:rPr>
          <w:lang w:val="en-KE"/>
        </w:rPr>
        <w:t xml:space="preserve"> 1</w:t>
      </w:r>
      <w:r w:rsidR="00883D45">
        <w:rPr>
          <w:lang w:val="en-KE"/>
        </w:rPr>
        <w:t xml:space="preserve"> </w:t>
      </w:r>
      <w:r w:rsidRPr="00461E60">
        <w:rPr>
          <w:lang w:val="en-KE"/>
        </w:rPr>
        <w:t>are grouped in the top right area of the plot.</w:t>
      </w:r>
      <w:r>
        <w:rPr>
          <w:lang w:val="en-KE"/>
        </w:rPr>
        <w:t xml:space="preserve"> </w:t>
      </w:r>
      <w:r w:rsidRPr="00461E60">
        <w:rPr>
          <w:lang w:val="en-KE"/>
        </w:rPr>
        <w:t>The tight clustering of these points suggests that the pottery samples from Kiln 1 share a distinct chemical composition, differentiating them from samples in other regions.</w:t>
      </w:r>
      <w:r>
        <w:rPr>
          <w:lang w:val="en-KE"/>
        </w:rPr>
        <w:t xml:space="preserve"> </w:t>
      </w:r>
      <w:r w:rsidRPr="00461E60">
        <w:rPr>
          <w:lang w:val="en-KE"/>
        </w:rPr>
        <w:t xml:space="preserve">Region 1 </w:t>
      </w:r>
      <w:r w:rsidR="00977D39">
        <w:rPr>
          <w:lang w:val="en-KE"/>
        </w:rPr>
        <w:t xml:space="preserve">therefore </w:t>
      </w:r>
      <w:r w:rsidRPr="00461E60">
        <w:rPr>
          <w:lang w:val="en-KE"/>
        </w:rPr>
        <w:t xml:space="preserve">appears to be chemically distinct from </w:t>
      </w:r>
      <w:r w:rsidR="00883D45">
        <w:rPr>
          <w:lang w:val="en-KE"/>
        </w:rPr>
        <w:t>r</w:t>
      </w:r>
      <w:r w:rsidRPr="00461E60">
        <w:rPr>
          <w:lang w:val="en-KE"/>
        </w:rPr>
        <w:t>egions</w:t>
      </w:r>
      <w:r>
        <w:rPr>
          <w:lang w:val="en-KE"/>
        </w:rPr>
        <w:t xml:space="preserve"> </w:t>
      </w:r>
      <w:r w:rsidRPr="00461E60">
        <w:rPr>
          <w:lang w:val="en-KE"/>
        </w:rPr>
        <w:t>2 and 3.</w:t>
      </w:r>
    </w:p>
    <w:p w14:paraId="08B5A752" w14:textId="1559E60B" w:rsidR="0050388C" w:rsidRDefault="0050388C" w:rsidP="00773D97">
      <w:pPr>
        <w:rPr>
          <w:lang w:val="en-KE"/>
        </w:rPr>
      </w:pPr>
      <w:r w:rsidRPr="00461E60">
        <w:rPr>
          <w:lang w:val="en-KE"/>
        </w:rPr>
        <w:t>Points 2 and 3</w:t>
      </w:r>
      <w:r>
        <w:rPr>
          <w:lang w:val="en-KE"/>
        </w:rPr>
        <w:t xml:space="preserve"> </w:t>
      </w:r>
      <w:r w:rsidRPr="00461E60">
        <w:rPr>
          <w:lang w:val="en-KE"/>
        </w:rPr>
        <w:t>are situated in the lower right and bottom center of the plot.</w:t>
      </w:r>
      <w:r>
        <w:rPr>
          <w:lang w:val="en-KE"/>
        </w:rPr>
        <w:t xml:space="preserve"> Overlapping is identified between kiln 2 and 3 implying that their chemical properties are similar. </w:t>
      </w:r>
      <w:r w:rsidRPr="00461E60">
        <w:rPr>
          <w:lang w:val="en-KE"/>
        </w:rPr>
        <w:t xml:space="preserve">Despite this internal similarity, the points </w:t>
      </w:r>
      <w:r>
        <w:rPr>
          <w:lang w:val="en-KE"/>
        </w:rPr>
        <w:t>are</w:t>
      </w:r>
      <w:r w:rsidRPr="00461E60">
        <w:rPr>
          <w:lang w:val="en-KE"/>
        </w:rPr>
        <w:t xml:space="preserve"> separate from those of Kiln 1, indicating that Region 2 is distinct from Region 1.</w:t>
      </w:r>
      <w:r>
        <w:rPr>
          <w:lang w:val="en-KE"/>
        </w:rPr>
        <w:t xml:space="preserve"> </w:t>
      </w:r>
      <w:r w:rsidRPr="00461E60">
        <w:rPr>
          <w:lang w:val="en-KE"/>
        </w:rPr>
        <w:t>However, the similarity between Kilns 2 and 3 within Region 2 suggests they are not distinct from each other but are collectively distinct from other regions.</w:t>
      </w:r>
    </w:p>
    <w:p w14:paraId="34214043" w14:textId="34DAE7C6" w:rsidR="0050388C" w:rsidRDefault="0050388C" w:rsidP="00773D97">
      <w:pPr>
        <w:rPr>
          <w:lang w:val="en-KE"/>
        </w:rPr>
      </w:pPr>
      <w:r w:rsidRPr="00461E60">
        <w:rPr>
          <w:lang w:val="en-KE"/>
        </w:rPr>
        <w:lastRenderedPageBreak/>
        <w:t>Points 4 and 5 are clustered towards the left side of the plot.</w:t>
      </w:r>
      <w:r>
        <w:rPr>
          <w:lang w:val="en-KE"/>
        </w:rPr>
        <w:t xml:space="preserve"> </w:t>
      </w:r>
      <w:r w:rsidRPr="00461E60">
        <w:rPr>
          <w:lang w:val="en-KE"/>
        </w:rPr>
        <w:t>This clustering indicates that the pottery samples from Kilns 4 and 5 share a similar chemical composition.</w:t>
      </w:r>
      <w:r>
        <w:rPr>
          <w:lang w:val="en-KE"/>
        </w:rPr>
        <w:t xml:space="preserve"> </w:t>
      </w:r>
      <w:r w:rsidRPr="00461E60">
        <w:rPr>
          <w:lang w:val="en-KE"/>
        </w:rPr>
        <w:t>The clear separation from points labeled 1, 2</w:t>
      </w:r>
      <w:r>
        <w:rPr>
          <w:lang w:val="en-KE"/>
        </w:rPr>
        <w:t>,</w:t>
      </w:r>
      <w:r w:rsidRPr="00461E60">
        <w:rPr>
          <w:lang w:val="en-KE"/>
        </w:rPr>
        <w:t xml:space="preserve"> and 3 indicates that Region 3’s pottery samples are chemically distinct from those in both Region 1 and Region 2.</w:t>
      </w:r>
      <w:r>
        <w:rPr>
          <w:lang w:val="en-KE"/>
        </w:rPr>
        <w:t xml:space="preserve"> </w:t>
      </w:r>
      <w:r w:rsidRPr="00461E60">
        <w:rPr>
          <w:lang w:val="en-KE"/>
        </w:rPr>
        <w:t>Kilns 4 and 5 are not distinct from each other within Region 3 but collectively form a distinct group.</w:t>
      </w:r>
    </w:p>
    <w:p w14:paraId="633878E0" w14:textId="1C4D57D5" w:rsidR="00773D97" w:rsidRDefault="00773D97" w:rsidP="00773D97">
      <w:pPr>
        <w:rPr>
          <w:lang w:val="en-KE"/>
        </w:rPr>
      </w:pPr>
      <w:r w:rsidRPr="00773D97">
        <w:rPr>
          <w:lang w:val="en-KE"/>
        </w:rPr>
        <w:t xml:space="preserve">In summary, the </w:t>
      </w:r>
      <w:r w:rsidR="00251FFA">
        <w:rPr>
          <w:lang w:val="en-KE"/>
        </w:rPr>
        <w:t>Multidimensional Scaling results (</w:t>
      </w:r>
      <w:r w:rsidRPr="00773D97">
        <w:rPr>
          <w:lang w:val="en-KE"/>
        </w:rPr>
        <w:t>MDS</w:t>
      </w:r>
      <w:r w:rsidR="00251FFA">
        <w:rPr>
          <w:lang w:val="en-KE"/>
        </w:rPr>
        <w:t>)</w:t>
      </w:r>
      <w:r w:rsidRPr="00773D97">
        <w:rPr>
          <w:lang w:val="en-KE"/>
        </w:rPr>
        <w:t xml:space="preserve"> indicate that Region 1 is distinctive, Region 2 is somewhat distinctive internally but separate from </w:t>
      </w:r>
      <w:r w:rsidR="00AC2EF2" w:rsidRPr="00773D97">
        <w:rPr>
          <w:lang w:val="en-KE"/>
        </w:rPr>
        <w:t>region</w:t>
      </w:r>
      <w:r w:rsidRPr="00773D97">
        <w:rPr>
          <w:lang w:val="en-KE"/>
        </w:rPr>
        <w:t xml:space="preserve"> 1, and </w:t>
      </w:r>
      <w:r w:rsidR="00AC2EF2">
        <w:rPr>
          <w:lang w:val="en-KE"/>
        </w:rPr>
        <w:t>r</w:t>
      </w:r>
      <w:r w:rsidRPr="00773D97">
        <w:rPr>
          <w:lang w:val="en-KE"/>
        </w:rPr>
        <w:t>egion 3 is distinct from both Regions 1 and 2.</w:t>
      </w:r>
    </w:p>
    <w:p w14:paraId="1F3B988B" w14:textId="77777777" w:rsidR="004A73C7" w:rsidRDefault="004A73C7" w:rsidP="00773D97">
      <w:pPr>
        <w:rPr>
          <w:lang w:val="en-KE"/>
        </w:rPr>
      </w:pPr>
    </w:p>
    <w:p w14:paraId="627FCAAC" w14:textId="77777777" w:rsidR="004A73C7" w:rsidRDefault="004A73C7" w:rsidP="00773D97">
      <w:pPr>
        <w:rPr>
          <w:lang w:val="en-KE"/>
        </w:rPr>
      </w:pPr>
    </w:p>
    <w:p w14:paraId="67C4C6AF" w14:textId="77777777" w:rsidR="008B2277" w:rsidRDefault="008B2277" w:rsidP="004A73C7">
      <w:pPr>
        <w:jc w:val="center"/>
        <w:rPr>
          <w:b/>
          <w:bCs/>
          <w:lang w:val="en-KE"/>
        </w:rPr>
      </w:pPr>
    </w:p>
    <w:p w14:paraId="414C3478" w14:textId="77777777" w:rsidR="008B2277" w:rsidRDefault="008B2277" w:rsidP="004A73C7">
      <w:pPr>
        <w:jc w:val="center"/>
        <w:rPr>
          <w:b/>
          <w:bCs/>
          <w:lang w:val="en-KE"/>
        </w:rPr>
      </w:pPr>
    </w:p>
    <w:p w14:paraId="5CF6B6B0" w14:textId="77777777" w:rsidR="008B2277" w:rsidRDefault="008B2277" w:rsidP="004A73C7">
      <w:pPr>
        <w:jc w:val="center"/>
        <w:rPr>
          <w:b/>
          <w:bCs/>
          <w:lang w:val="en-KE"/>
        </w:rPr>
      </w:pPr>
    </w:p>
    <w:p w14:paraId="370D1DCD" w14:textId="77777777" w:rsidR="008B2277" w:rsidRDefault="008B2277" w:rsidP="004A73C7">
      <w:pPr>
        <w:jc w:val="center"/>
        <w:rPr>
          <w:b/>
          <w:bCs/>
          <w:lang w:val="en-KE"/>
        </w:rPr>
      </w:pPr>
    </w:p>
    <w:p w14:paraId="7C701C2E" w14:textId="77777777" w:rsidR="008B2277" w:rsidRDefault="008B2277" w:rsidP="004A73C7">
      <w:pPr>
        <w:jc w:val="center"/>
        <w:rPr>
          <w:b/>
          <w:bCs/>
          <w:lang w:val="en-KE"/>
        </w:rPr>
      </w:pPr>
    </w:p>
    <w:p w14:paraId="403906AC" w14:textId="77777777" w:rsidR="008B2277" w:rsidRDefault="008B2277" w:rsidP="004A73C7">
      <w:pPr>
        <w:jc w:val="center"/>
        <w:rPr>
          <w:b/>
          <w:bCs/>
          <w:lang w:val="en-KE"/>
        </w:rPr>
      </w:pPr>
    </w:p>
    <w:p w14:paraId="32716AB5" w14:textId="77777777" w:rsidR="008B2277" w:rsidRDefault="008B2277" w:rsidP="004A73C7">
      <w:pPr>
        <w:jc w:val="center"/>
        <w:rPr>
          <w:b/>
          <w:bCs/>
          <w:lang w:val="en-KE"/>
        </w:rPr>
      </w:pPr>
    </w:p>
    <w:p w14:paraId="520A5D9E" w14:textId="77777777" w:rsidR="008B2277" w:rsidRDefault="008B2277" w:rsidP="004A73C7">
      <w:pPr>
        <w:jc w:val="center"/>
        <w:rPr>
          <w:b/>
          <w:bCs/>
          <w:lang w:val="en-KE"/>
        </w:rPr>
      </w:pPr>
    </w:p>
    <w:p w14:paraId="5764C381" w14:textId="77777777" w:rsidR="008B2277" w:rsidRDefault="008B2277" w:rsidP="004A73C7">
      <w:pPr>
        <w:jc w:val="center"/>
        <w:rPr>
          <w:b/>
          <w:bCs/>
          <w:lang w:val="en-KE"/>
        </w:rPr>
      </w:pPr>
    </w:p>
    <w:p w14:paraId="50D93A07" w14:textId="77777777" w:rsidR="00001CC4" w:rsidRDefault="00001CC4" w:rsidP="004A73C7">
      <w:pPr>
        <w:jc w:val="center"/>
        <w:rPr>
          <w:b/>
          <w:bCs/>
          <w:lang w:val="en-KE"/>
        </w:rPr>
      </w:pPr>
    </w:p>
    <w:p w14:paraId="1AD71F1E" w14:textId="7A84B9CF" w:rsidR="004A73C7" w:rsidRDefault="004A73C7" w:rsidP="004A73C7">
      <w:pPr>
        <w:jc w:val="center"/>
        <w:rPr>
          <w:b/>
          <w:bCs/>
          <w:lang w:val="en-KE"/>
        </w:rPr>
      </w:pPr>
      <w:r w:rsidRPr="004A73C7">
        <w:rPr>
          <w:b/>
          <w:bCs/>
          <w:lang w:val="en-KE"/>
        </w:rPr>
        <w:lastRenderedPageBreak/>
        <w:t>References</w:t>
      </w:r>
    </w:p>
    <w:p w14:paraId="37F62F63" w14:textId="77777777" w:rsidR="00001CC4" w:rsidRDefault="00FD5DBA" w:rsidP="00001CC4">
      <w:pPr>
        <w:pStyle w:val="NormalWeb"/>
        <w:spacing w:line="480" w:lineRule="auto"/>
        <w:ind w:left="720" w:hanging="720"/>
      </w:pPr>
      <w:r w:rsidRPr="008B2277">
        <w:t xml:space="preserve">Recchia, A. (2010). Contiguity-Constrained Hierarchical Agglomerative Clustering UsingSAS. </w:t>
      </w:r>
      <w:r w:rsidRPr="008B2277">
        <w:rPr>
          <w:i/>
          <w:iCs/>
        </w:rPr>
        <w:t>Journal of Statistical Software</w:t>
      </w:r>
      <w:r w:rsidRPr="008B2277">
        <w:t xml:space="preserve">, </w:t>
      </w:r>
      <w:r w:rsidRPr="008B2277">
        <w:rPr>
          <w:i/>
          <w:iCs/>
        </w:rPr>
        <w:t>33</w:t>
      </w:r>
      <w:r w:rsidRPr="008B2277">
        <w:t xml:space="preserve">(Code Snippet 2). </w:t>
      </w:r>
      <w:hyperlink r:id="rId10" w:history="1">
        <w:r w:rsidRPr="008B2277">
          <w:rPr>
            <w:rStyle w:val="Hyperlink"/>
          </w:rPr>
          <w:t>https://doi.org/10.18637/jss.v033.c02</w:t>
        </w:r>
      </w:hyperlink>
    </w:p>
    <w:p w14:paraId="58AFE736" w14:textId="2B6760B8" w:rsidR="00FD5DBA" w:rsidRDefault="00FD5DBA" w:rsidP="00001CC4">
      <w:pPr>
        <w:pStyle w:val="NormalWeb"/>
        <w:spacing w:line="480" w:lineRule="auto"/>
        <w:ind w:left="720" w:hanging="720"/>
        <w:rPr>
          <w:rStyle w:val="url"/>
        </w:rPr>
      </w:pPr>
      <w:r>
        <w:t xml:space="preserve">Slavíček, K., Těsnohlídková, K., Košťál, M., Václavíková, D., &amp; Trnová, K. (2024). Pottery kiln from the second half of the 13th century in Žďár nad Sázavou – Staré Město (Czech Republic). </w:t>
      </w:r>
      <w:r>
        <w:rPr>
          <w:i/>
          <w:iCs/>
        </w:rPr>
        <w:t>Archeologické Rozhledy</w:t>
      </w:r>
      <w:r>
        <w:t xml:space="preserve">, </w:t>
      </w:r>
      <w:r>
        <w:rPr>
          <w:i/>
          <w:iCs/>
        </w:rPr>
        <w:t>75</w:t>
      </w:r>
      <w:r>
        <w:t xml:space="preserve">(4), 403–438. </w:t>
      </w:r>
      <w:hyperlink r:id="rId11" w:history="1">
        <w:r w:rsidRPr="008D0449">
          <w:rPr>
            <w:rStyle w:val="Hyperlink"/>
          </w:rPr>
          <w:t>https://doi.org/10.35686/ar.2023.28</w:t>
        </w:r>
      </w:hyperlink>
      <w:r>
        <w:rPr>
          <w:rStyle w:val="url"/>
        </w:rPr>
        <w:t xml:space="preserve"> </w:t>
      </w:r>
    </w:p>
    <w:p w14:paraId="6F45F16F" w14:textId="77777777" w:rsidR="00FD5DBA" w:rsidRDefault="00FD5DBA" w:rsidP="00FD5DBA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  <w:r>
        <w:t xml:space="preserve">Zhang, Y., &amp; Ding, C. (2022). Using MDS preference plot as visual analytics of data: A machine learning approach. </w:t>
      </w:r>
      <w:r>
        <w:rPr>
          <w:i/>
          <w:iCs/>
        </w:rPr>
        <w:t>Methodological Innovations</w:t>
      </w:r>
      <w:r>
        <w:t xml:space="preserve">, </w:t>
      </w:r>
      <w:r>
        <w:rPr>
          <w:i/>
          <w:iCs/>
        </w:rPr>
        <w:t>16</w:t>
      </w:r>
      <w:r>
        <w:t xml:space="preserve">(1), 67–77. </w:t>
      </w:r>
      <w:hyperlink r:id="rId12" w:history="1">
        <w:r w:rsidRPr="008D0449">
          <w:rPr>
            <w:rStyle w:val="Hyperlink"/>
          </w:rPr>
          <w:t>https://doi.org/10.1177/20597991221144574</w:t>
        </w:r>
      </w:hyperlink>
      <w:r>
        <w:rPr>
          <w:rStyle w:val="url"/>
        </w:rPr>
        <w:t xml:space="preserve"> </w:t>
      </w:r>
    </w:p>
    <w:p w14:paraId="090A0248" w14:textId="77777777" w:rsidR="00F07102" w:rsidRDefault="00F07102" w:rsidP="00833914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</w:p>
    <w:p w14:paraId="6A6E6990" w14:textId="77777777" w:rsidR="00F07102" w:rsidRDefault="00F07102" w:rsidP="00833914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</w:p>
    <w:p w14:paraId="023D0162" w14:textId="77777777" w:rsidR="00F07102" w:rsidRDefault="00F07102" w:rsidP="00833914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</w:p>
    <w:p w14:paraId="0CD68DC8" w14:textId="77777777" w:rsidR="00F07102" w:rsidRDefault="00F07102" w:rsidP="00833914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</w:p>
    <w:p w14:paraId="7FC73711" w14:textId="77777777" w:rsidR="00F07102" w:rsidRDefault="00F07102" w:rsidP="00833914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</w:p>
    <w:p w14:paraId="2F465DB6" w14:textId="77777777" w:rsidR="00F07102" w:rsidRDefault="00F07102" w:rsidP="00833914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</w:p>
    <w:p w14:paraId="5D391F5C" w14:textId="77777777" w:rsidR="00F07102" w:rsidRDefault="00F07102" w:rsidP="00833914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</w:p>
    <w:p w14:paraId="6B1C172F" w14:textId="77777777" w:rsidR="00F07102" w:rsidRDefault="00F07102" w:rsidP="00833914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</w:p>
    <w:p w14:paraId="68BD128A" w14:textId="77777777" w:rsidR="00F07102" w:rsidRDefault="00F07102" w:rsidP="00833914">
      <w:pPr>
        <w:pStyle w:val="NormalWeb"/>
        <w:spacing w:before="0" w:beforeAutospacing="0" w:after="0" w:afterAutospacing="0" w:line="480" w:lineRule="auto"/>
        <w:ind w:left="720" w:hanging="720"/>
      </w:pPr>
    </w:p>
    <w:p w14:paraId="05D0FD8C" w14:textId="4877279C" w:rsidR="008B2277" w:rsidRDefault="00833914" w:rsidP="008B227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 </w:t>
      </w:r>
    </w:p>
    <w:p w14:paraId="10B7BDCC" w14:textId="77777777" w:rsidR="008B2277" w:rsidRDefault="008B2277" w:rsidP="008B2277">
      <w:pPr>
        <w:rPr>
          <w:b/>
          <w:bCs/>
          <w:lang w:val="en-KE"/>
        </w:rPr>
      </w:pPr>
    </w:p>
    <w:p w14:paraId="1A31C912" w14:textId="77777777" w:rsidR="004A73C7" w:rsidRPr="00773D97" w:rsidRDefault="004A73C7" w:rsidP="004A73C7">
      <w:pPr>
        <w:jc w:val="center"/>
        <w:rPr>
          <w:b/>
          <w:bCs/>
          <w:lang w:val="en-KE"/>
        </w:rPr>
      </w:pPr>
    </w:p>
    <w:p w14:paraId="7E10EF37" w14:textId="77777777" w:rsidR="00773D97" w:rsidRPr="00C30EC5" w:rsidRDefault="00773D97" w:rsidP="00D63C91">
      <w:pPr>
        <w:rPr>
          <w:lang w:val="en-KE"/>
        </w:rPr>
      </w:pPr>
    </w:p>
    <w:p w14:paraId="05BEE7ED" w14:textId="67E6983A" w:rsidR="009A7F5C" w:rsidRPr="009A7F5C" w:rsidRDefault="00C30EC5" w:rsidP="009A7F5C">
      <w:r>
        <w:rPr>
          <w:lang w:val="en-KE"/>
        </w:rPr>
        <w:t xml:space="preserve"> </w:t>
      </w:r>
    </w:p>
    <w:p w14:paraId="577C98A9" w14:textId="07D41730" w:rsidR="00751438" w:rsidRPr="00B87E3B" w:rsidRDefault="00751438"/>
    <w:sectPr w:rsidR="00751438" w:rsidRPr="00B87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0B4BD" w14:textId="77777777" w:rsidR="00223E2B" w:rsidRDefault="00223E2B" w:rsidP="00AC2EF2">
      <w:pPr>
        <w:spacing w:after="0" w:line="240" w:lineRule="auto"/>
      </w:pPr>
      <w:r>
        <w:separator/>
      </w:r>
    </w:p>
  </w:endnote>
  <w:endnote w:type="continuationSeparator" w:id="0">
    <w:p w14:paraId="3336228A" w14:textId="77777777" w:rsidR="00223E2B" w:rsidRDefault="00223E2B" w:rsidP="00AC2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C793B" w14:textId="77777777" w:rsidR="00223E2B" w:rsidRDefault="00223E2B" w:rsidP="00AC2EF2">
      <w:pPr>
        <w:spacing w:after="0" w:line="240" w:lineRule="auto"/>
      </w:pPr>
      <w:r>
        <w:separator/>
      </w:r>
    </w:p>
  </w:footnote>
  <w:footnote w:type="continuationSeparator" w:id="0">
    <w:p w14:paraId="59DEC276" w14:textId="77777777" w:rsidR="00223E2B" w:rsidRDefault="00223E2B" w:rsidP="00AC2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A153B"/>
    <w:multiLevelType w:val="multilevel"/>
    <w:tmpl w:val="43F4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00A01"/>
    <w:multiLevelType w:val="multilevel"/>
    <w:tmpl w:val="064C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A6423E"/>
    <w:multiLevelType w:val="multilevel"/>
    <w:tmpl w:val="FECC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AA5E97"/>
    <w:multiLevelType w:val="multilevel"/>
    <w:tmpl w:val="35CC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876938">
    <w:abstractNumId w:val="2"/>
  </w:num>
  <w:num w:numId="2" w16cid:durableId="1943032190">
    <w:abstractNumId w:val="1"/>
  </w:num>
  <w:num w:numId="3" w16cid:durableId="914045120">
    <w:abstractNumId w:val="3"/>
  </w:num>
  <w:num w:numId="4" w16cid:durableId="212298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53"/>
    <w:rsid w:val="00001CC4"/>
    <w:rsid w:val="0006349C"/>
    <w:rsid w:val="000E4229"/>
    <w:rsid w:val="001D40A1"/>
    <w:rsid w:val="00223E2B"/>
    <w:rsid w:val="00251FFA"/>
    <w:rsid w:val="00396C83"/>
    <w:rsid w:val="003D4C19"/>
    <w:rsid w:val="004A73C7"/>
    <w:rsid w:val="004B31DC"/>
    <w:rsid w:val="004D2D38"/>
    <w:rsid w:val="0050388C"/>
    <w:rsid w:val="006514EC"/>
    <w:rsid w:val="00751438"/>
    <w:rsid w:val="00773D97"/>
    <w:rsid w:val="00780CB8"/>
    <w:rsid w:val="007D3476"/>
    <w:rsid w:val="007F30DB"/>
    <w:rsid w:val="00833914"/>
    <w:rsid w:val="00883D45"/>
    <w:rsid w:val="008B2277"/>
    <w:rsid w:val="00931653"/>
    <w:rsid w:val="00977D39"/>
    <w:rsid w:val="009A7F5C"/>
    <w:rsid w:val="009C65FF"/>
    <w:rsid w:val="009C6D7B"/>
    <w:rsid w:val="009D5B7B"/>
    <w:rsid w:val="00AC2EF2"/>
    <w:rsid w:val="00B072A3"/>
    <w:rsid w:val="00B87E3B"/>
    <w:rsid w:val="00C30EC5"/>
    <w:rsid w:val="00D63C91"/>
    <w:rsid w:val="00E4539C"/>
    <w:rsid w:val="00ED6FFF"/>
    <w:rsid w:val="00F07102"/>
    <w:rsid w:val="00FD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ED6D"/>
  <w15:chartTrackingRefBased/>
  <w15:docId w15:val="{0950DA48-A86B-4130-B68C-A6CD1898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353839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EF2"/>
  </w:style>
  <w:style w:type="paragraph" w:styleId="Footer">
    <w:name w:val="footer"/>
    <w:basedOn w:val="Normal"/>
    <w:link w:val="FooterChar"/>
    <w:uiPriority w:val="99"/>
    <w:unhideWhenUsed/>
    <w:rsid w:val="00AC2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EF2"/>
  </w:style>
  <w:style w:type="paragraph" w:customStyle="1" w:styleId="Default">
    <w:name w:val="Default"/>
    <w:rsid w:val="00251FFA"/>
    <w:pPr>
      <w:autoSpaceDE w:val="0"/>
      <w:autoSpaceDN w:val="0"/>
      <w:adjustRightInd w:val="0"/>
      <w:spacing w:after="0" w:line="240" w:lineRule="auto"/>
    </w:pPr>
    <w:rPr>
      <w:color w:val="000000"/>
      <w:lang w:val="en-KE"/>
    </w:rPr>
  </w:style>
  <w:style w:type="paragraph" w:styleId="NormalWeb">
    <w:name w:val="Normal (Web)"/>
    <w:basedOn w:val="Normal"/>
    <w:uiPriority w:val="99"/>
    <w:semiHidden/>
    <w:unhideWhenUsed/>
    <w:rsid w:val="008B2277"/>
    <w:pPr>
      <w:spacing w:before="100" w:beforeAutospacing="1" w:after="100" w:afterAutospacing="1" w:line="240" w:lineRule="auto"/>
    </w:pPr>
    <w:rPr>
      <w:rFonts w:eastAsia="Times New Roman"/>
      <w:color w:val="auto"/>
      <w:lang w:val="en-KE" w:eastAsia="en-KE"/>
    </w:rPr>
  </w:style>
  <w:style w:type="character" w:customStyle="1" w:styleId="url">
    <w:name w:val="url"/>
    <w:basedOn w:val="DefaultParagraphFont"/>
    <w:rsid w:val="008B2277"/>
  </w:style>
  <w:style w:type="character" w:styleId="Hyperlink">
    <w:name w:val="Hyperlink"/>
    <w:basedOn w:val="DefaultParagraphFont"/>
    <w:uiPriority w:val="99"/>
    <w:unhideWhenUsed/>
    <w:rsid w:val="008B22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92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37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3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99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i.org/10.1177/205979912211445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35686/ar.2023.2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8637/jss.v033.c0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Chege</dc:creator>
  <cp:keywords/>
  <dc:description/>
  <cp:lastModifiedBy>Moses Chege</cp:lastModifiedBy>
  <cp:revision>5</cp:revision>
  <dcterms:created xsi:type="dcterms:W3CDTF">2024-05-23T22:11:00Z</dcterms:created>
  <dcterms:modified xsi:type="dcterms:W3CDTF">2024-05-23T22:44:00Z</dcterms:modified>
</cp:coreProperties>
</file>