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0006E" w14:textId="77777777" w:rsidR="0070166C" w:rsidRPr="001A6D25" w:rsidRDefault="001A6D25">
      <w:pPr>
        <w:rPr>
          <w:b/>
        </w:rPr>
      </w:pPr>
      <w:r w:rsidRPr="001A6D25">
        <w:rPr>
          <w:b/>
        </w:rPr>
        <w:t>What are the University of Toronto’s peer schools doing?</w:t>
      </w:r>
    </w:p>
    <w:p w14:paraId="149D57AD" w14:textId="77777777" w:rsidR="0018309F" w:rsidRPr="00927CC2" w:rsidRDefault="001A6D25" w:rsidP="0018309F">
      <w:pPr>
        <w:spacing w:line="360" w:lineRule="atLeast"/>
        <w:rPr>
          <w:highlight w:val="yellow"/>
        </w:rPr>
      </w:pPr>
      <w:r w:rsidRPr="00927CC2">
        <w:rPr>
          <w:highlight w:val="yellow"/>
        </w:rPr>
        <w:t>There are currently 308 divestment campaigns underway in universities and colleges around the world.</w:t>
      </w:r>
      <w:r w:rsidR="0018309F" w:rsidRPr="00927CC2">
        <w:rPr>
          <w:rStyle w:val="FootnoteReference"/>
          <w:highlight w:val="yellow"/>
        </w:rPr>
        <w:footnoteReference w:id="1"/>
      </w:r>
      <w:r w:rsidRPr="00927CC2">
        <w:rPr>
          <w:highlight w:val="yellow"/>
        </w:rPr>
        <w:t xml:space="preserve"> To date, </w:t>
      </w:r>
      <w:r w:rsidR="0018309F" w:rsidRPr="00927CC2">
        <w:rPr>
          <w:highlight w:val="yellow"/>
        </w:rPr>
        <w:t xml:space="preserve">six universities and colleges have pledged to pursue fossil fuel </w:t>
      </w:r>
      <w:proofErr w:type="gramStart"/>
      <w:r w:rsidR="0018309F" w:rsidRPr="00927CC2">
        <w:rPr>
          <w:highlight w:val="yellow"/>
        </w:rPr>
        <w:t>divestment :</w:t>
      </w:r>
      <w:proofErr w:type="gramEnd"/>
      <w:r w:rsidR="0018309F" w:rsidRPr="00927CC2">
        <w:rPr>
          <w:highlight w:val="yellow"/>
        </w:rPr>
        <w:t xml:space="preserve"> San Francisco State University Foundation, Hampshire College, Unity College, Sterling College, College of the Atlantic, and Green Mountain College.</w:t>
      </w:r>
      <w:r w:rsidR="0018309F" w:rsidRPr="00927CC2">
        <w:rPr>
          <w:rStyle w:val="FootnoteReference"/>
          <w:highlight w:val="yellow"/>
        </w:rPr>
        <w:footnoteReference w:id="2"/>
      </w:r>
    </w:p>
    <w:p w14:paraId="733947E9" w14:textId="77777777" w:rsidR="0020484C" w:rsidRDefault="001A6D25">
      <w:r w:rsidRPr="00927CC2">
        <w:rPr>
          <w:highlight w:val="yellow"/>
        </w:rPr>
        <w:t>In Canada, divestment campaigns are underway at McGill University, McMaster University, the University of British Columbia, the University of Victoria,</w:t>
      </w:r>
      <w:r w:rsidR="00BB330D" w:rsidRPr="00927CC2">
        <w:rPr>
          <w:highlight w:val="yellow"/>
        </w:rPr>
        <w:t xml:space="preserve"> University of New Brunswick-</w:t>
      </w:r>
      <w:r w:rsidR="00014309" w:rsidRPr="00927CC2">
        <w:rPr>
          <w:highlight w:val="yellow"/>
        </w:rPr>
        <w:t>Fredericton,</w:t>
      </w:r>
      <w:r w:rsidRPr="00927CC2">
        <w:rPr>
          <w:highlight w:val="yellow"/>
        </w:rPr>
        <w:t xml:space="preserve"> </w:t>
      </w:r>
      <w:r w:rsidR="00BB330D" w:rsidRPr="00927CC2">
        <w:rPr>
          <w:highlight w:val="yellow"/>
        </w:rPr>
        <w:t xml:space="preserve">Concordia University, Laurentian University, </w:t>
      </w:r>
      <w:proofErr w:type="spellStart"/>
      <w:r w:rsidR="00BB330D" w:rsidRPr="00927CC2">
        <w:rPr>
          <w:highlight w:val="yellow"/>
        </w:rPr>
        <w:t>Lakehead</w:t>
      </w:r>
      <w:proofErr w:type="spellEnd"/>
      <w:r w:rsidR="00BB330D" w:rsidRPr="00927CC2">
        <w:rPr>
          <w:highlight w:val="yellow"/>
        </w:rPr>
        <w:t xml:space="preserve"> University, Trent University, Simon Fraser University, Mohawk College, </w:t>
      </w:r>
      <w:r w:rsidRPr="00927CC2">
        <w:rPr>
          <w:highlight w:val="yellow"/>
        </w:rPr>
        <w:t xml:space="preserve">and </w:t>
      </w:r>
      <w:proofErr w:type="spellStart"/>
      <w:r w:rsidR="0018309F" w:rsidRPr="00927CC2">
        <w:rPr>
          <w:highlight w:val="yellow"/>
        </w:rPr>
        <w:t>Camosun</w:t>
      </w:r>
      <w:proofErr w:type="spellEnd"/>
      <w:r w:rsidR="0018309F" w:rsidRPr="00927CC2">
        <w:rPr>
          <w:highlight w:val="yellow"/>
        </w:rPr>
        <w:t xml:space="preserve"> College.</w:t>
      </w:r>
      <w:r w:rsidR="000637A4" w:rsidRPr="00927CC2">
        <w:rPr>
          <w:rStyle w:val="FootnoteReference"/>
          <w:highlight w:val="yellow"/>
        </w:rPr>
        <w:footnoteReference w:id="3"/>
      </w:r>
    </w:p>
    <w:p w14:paraId="77889B18" w14:textId="77777777" w:rsidR="0020484C" w:rsidRDefault="0020484C"/>
    <w:p w14:paraId="4EB2E5D3" w14:textId="77777777" w:rsidR="001A6D25" w:rsidRPr="00927CC2" w:rsidRDefault="0020484C">
      <w:pPr>
        <w:rPr>
          <w:highlight w:val="yellow"/>
        </w:rPr>
      </w:pPr>
      <w:r w:rsidRPr="00927CC2">
        <w:rPr>
          <w:highlight w:val="yellow"/>
        </w:rPr>
        <w:t xml:space="preserve">The </w:t>
      </w:r>
      <w:r w:rsidR="001A6D25" w:rsidRPr="00927CC2">
        <w:rPr>
          <w:highlight w:val="yellow"/>
        </w:rPr>
        <w:t>McGill divestment campaign is the most advanced</w:t>
      </w:r>
      <w:r w:rsidRPr="00927CC2">
        <w:rPr>
          <w:highlight w:val="yellow"/>
        </w:rPr>
        <w:t xml:space="preserve"> of the Canadian divestment campaigns</w:t>
      </w:r>
      <w:r w:rsidR="001A6D25" w:rsidRPr="00927CC2">
        <w:rPr>
          <w:highlight w:val="yellow"/>
        </w:rPr>
        <w:t xml:space="preserve">: </w:t>
      </w:r>
      <w:r w:rsidR="00014309" w:rsidRPr="00927CC2">
        <w:rPr>
          <w:highlight w:val="yellow"/>
        </w:rPr>
        <w:t xml:space="preserve">the three major student unions have </w:t>
      </w:r>
      <w:r w:rsidR="00B60995" w:rsidRPr="00927CC2">
        <w:rPr>
          <w:highlight w:val="yellow"/>
        </w:rPr>
        <w:t xml:space="preserve">endorsed the </w:t>
      </w:r>
      <w:r w:rsidR="00014309" w:rsidRPr="00927CC2">
        <w:rPr>
          <w:highlight w:val="yellow"/>
        </w:rPr>
        <w:t>divestment campaign</w:t>
      </w:r>
      <w:r w:rsidR="00B60995" w:rsidRPr="00927CC2">
        <w:rPr>
          <w:highlight w:val="yellow"/>
        </w:rPr>
        <w:t>, the petition was presented to the Board of Governors on February 1</w:t>
      </w:r>
      <w:r w:rsidR="00B60995" w:rsidRPr="00927CC2">
        <w:rPr>
          <w:highlight w:val="yellow"/>
          <w:vertAlign w:val="superscript"/>
        </w:rPr>
        <w:t>st</w:t>
      </w:r>
      <w:r w:rsidR="00B60995" w:rsidRPr="00927CC2">
        <w:rPr>
          <w:highlight w:val="yellow"/>
        </w:rPr>
        <w:t xml:space="preserve">, and was rejected on by </w:t>
      </w:r>
      <w:r w:rsidR="00014309" w:rsidRPr="00927CC2">
        <w:rPr>
          <w:highlight w:val="yellow"/>
        </w:rPr>
        <w:t xml:space="preserve">the </w:t>
      </w:r>
      <w:r w:rsidR="001A6D25" w:rsidRPr="00927CC2">
        <w:rPr>
          <w:highlight w:val="yellow"/>
        </w:rPr>
        <w:t>Board of Governors</w:t>
      </w:r>
      <w:r w:rsidR="00B60995" w:rsidRPr="00927CC2">
        <w:rPr>
          <w:highlight w:val="yellow"/>
        </w:rPr>
        <w:t xml:space="preserve"> on May 23</w:t>
      </w:r>
      <w:r w:rsidR="00B60995" w:rsidRPr="00927CC2">
        <w:rPr>
          <w:highlight w:val="yellow"/>
          <w:vertAlign w:val="superscript"/>
        </w:rPr>
        <w:t>rd</w:t>
      </w:r>
      <w:r w:rsidR="00B60995" w:rsidRPr="00927CC2">
        <w:rPr>
          <w:highlight w:val="yellow"/>
        </w:rPr>
        <w:t xml:space="preserve"> 2013.</w:t>
      </w:r>
      <w:r w:rsidR="000637A4" w:rsidRPr="00927CC2">
        <w:rPr>
          <w:rStyle w:val="FootnoteReference"/>
          <w:highlight w:val="yellow"/>
        </w:rPr>
        <w:footnoteReference w:id="4"/>
      </w:r>
      <w:r w:rsidR="001A6D25" w:rsidRPr="00927CC2">
        <w:rPr>
          <w:highlight w:val="yellow"/>
        </w:rPr>
        <w:t xml:space="preserve"> </w:t>
      </w:r>
    </w:p>
    <w:p w14:paraId="40279E1A" w14:textId="77777777" w:rsidR="00014309" w:rsidRPr="00927CC2" w:rsidRDefault="00014309" w:rsidP="00014309">
      <w:pPr>
        <w:tabs>
          <w:tab w:val="left" w:pos="5655"/>
        </w:tabs>
        <w:rPr>
          <w:highlight w:val="yellow"/>
        </w:rPr>
      </w:pPr>
      <w:r w:rsidRPr="00927CC2">
        <w:rPr>
          <w:highlight w:val="yellow"/>
        </w:rPr>
        <w:t>Harvard</w:t>
      </w:r>
      <w:r w:rsidR="0046208F" w:rsidRPr="00927CC2">
        <w:rPr>
          <w:highlight w:val="yellow"/>
        </w:rPr>
        <w:t xml:space="preserve">: Divest Harvard has met with the university administration and with trustees to discuss </w:t>
      </w:r>
      <w:bookmarkStart w:id="0" w:name="_GoBack"/>
      <w:bookmarkEnd w:id="0"/>
      <w:r w:rsidR="0046208F" w:rsidRPr="00927CC2">
        <w:rPr>
          <w:highlight w:val="yellow"/>
        </w:rPr>
        <w:t>divestment.</w:t>
      </w:r>
      <w:r w:rsidR="0018309F" w:rsidRPr="00927CC2">
        <w:rPr>
          <w:rStyle w:val="FootnoteReference"/>
          <w:highlight w:val="yellow"/>
        </w:rPr>
        <w:footnoteReference w:id="5"/>
      </w:r>
      <w:r w:rsidR="0046208F" w:rsidRPr="00927CC2">
        <w:rPr>
          <w:highlight w:val="yellow"/>
        </w:rPr>
        <w:t xml:space="preserve"> On April 11</w:t>
      </w:r>
      <w:r w:rsidR="0046208F" w:rsidRPr="00927CC2">
        <w:rPr>
          <w:highlight w:val="yellow"/>
          <w:vertAlign w:val="superscript"/>
        </w:rPr>
        <w:t>th</w:t>
      </w:r>
      <w:r w:rsidR="0046208F" w:rsidRPr="00927CC2">
        <w:rPr>
          <w:highlight w:val="yellow"/>
        </w:rPr>
        <w:t xml:space="preserve"> 2013, 1,300 petition signatures were delivered to the Harvard administration in support of divestment.</w:t>
      </w:r>
      <w:r w:rsidR="0046208F" w:rsidRPr="00927CC2">
        <w:rPr>
          <w:rStyle w:val="FootnoteReference"/>
          <w:highlight w:val="yellow"/>
        </w:rPr>
        <w:footnoteReference w:id="6"/>
      </w:r>
      <w:r w:rsidRPr="00927CC2">
        <w:rPr>
          <w:highlight w:val="yellow"/>
        </w:rPr>
        <w:tab/>
        <w:t xml:space="preserve"> </w:t>
      </w:r>
    </w:p>
    <w:p w14:paraId="4AE92C1A" w14:textId="77777777" w:rsidR="00014309" w:rsidRDefault="00014309">
      <w:r w:rsidRPr="00927CC2">
        <w:rPr>
          <w:highlight w:val="yellow"/>
        </w:rPr>
        <w:t xml:space="preserve">At this early stage of the divestment movement, the University of Toronto has an opportunity to display tremendous leadership by becoming the first </w:t>
      </w:r>
      <w:r w:rsidR="00BB330D" w:rsidRPr="00927CC2">
        <w:rPr>
          <w:highlight w:val="yellow"/>
        </w:rPr>
        <w:t xml:space="preserve">large </w:t>
      </w:r>
      <w:r w:rsidRPr="00927CC2">
        <w:rPr>
          <w:highlight w:val="yellow"/>
        </w:rPr>
        <w:t>university</w:t>
      </w:r>
      <w:r w:rsidR="00BB330D" w:rsidRPr="00927CC2">
        <w:rPr>
          <w:highlight w:val="yellow"/>
        </w:rPr>
        <w:t>, as well as the first Canadian university,</w:t>
      </w:r>
      <w:r w:rsidRPr="00927CC2">
        <w:rPr>
          <w:highlight w:val="yellow"/>
        </w:rPr>
        <w:t xml:space="preserve"> to successfully divest from fossil fuels.</w:t>
      </w:r>
    </w:p>
    <w:p w14:paraId="6E4DC76C" w14:textId="77777777" w:rsidR="0046208F" w:rsidRDefault="0046208F"/>
    <w:p w14:paraId="38E85C3E" w14:textId="77777777" w:rsidR="0046208F" w:rsidRPr="0046208F" w:rsidRDefault="0046208F" w:rsidP="0046208F"/>
    <w:p w14:paraId="4527807A" w14:textId="77777777" w:rsidR="0046208F" w:rsidRPr="0046208F" w:rsidRDefault="0046208F" w:rsidP="0046208F"/>
    <w:p w14:paraId="1778ACE0" w14:textId="77777777" w:rsidR="0046208F" w:rsidRPr="0046208F" w:rsidRDefault="0046208F" w:rsidP="0046208F"/>
    <w:p w14:paraId="0B8CDE14" w14:textId="77777777" w:rsidR="0046208F" w:rsidRPr="0046208F" w:rsidRDefault="0046208F" w:rsidP="0046208F"/>
    <w:p w14:paraId="36304A6E" w14:textId="77777777" w:rsidR="0046208F" w:rsidRPr="0046208F" w:rsidRDefault="0046208F" w:rsidP="0046208F"/>
    <w:p w14:paraId="75A43B65" w14:textId="77777777" w:rsidR="0046208F" w:rsidRPr="0046208F" w:rsidRDefault="0046208F" w:rsidP="0046208F"/>
    <w:p w14:paraId="38877EF0" w14:textId="77777777" w:rsidR="0046208F" w:rsidRDefault="0046208F" w:rsidP="0046208F"/>
    <w:p w14:paraId="411D90BC" w14:textId="77777777" w:rsidR="001A6D25" w:rsidRPr="0046208F" w:rsidRDefault="001A6D25" w:rsidP="0046208F">
      <w:pPr>
        <w:tabs>
          <w:tab w:val="left" w:pos="1905"/>
        </w:tabs>
      </w:pPr>
    </w:p>
    <w:sectPr w:rsidR="001A6D25" w:rsidRPr="00462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DF66C" w14:textId="77777777" w:rsidR="00C34650" w:rsidRDefault="00C34650" w:rsidP="0046208F">
      <w:pPr>
        <w:spacing w:after="0" w:line="240" w:lineRule="auto"/>
      </w:pPr>
      <w:r>
        <w:separator/>
      </w:r>
    </w:p>
  </w:endnote>
  <w:endnote w:type="continuationSeparator" w:id="0">
    <w:p w14:paraId="429A6655" w14:textId="77777777" w:rsidR="00C34650" w:rsidRDefault="00C34650" w:rsidP="004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64414" w14:textId="77777777" w:rsidR="00C34650" w:rsidRDefault="00C34650" w:rsidP="0046208F">
      <w:pPr>
        <w:spacing w:after="0" w:line="240" w:lineRule="auto"/>
      </w:pPr>
      <w:r>
        <w:separator/>
      </w:r>
    </w:p>
  </w:footnote>
  <w:footnote w:type="continuationSeparator" w:id="0">
    <w:p w14:paraId="737955B4" w14:textId="77777777" w:rsidR="00C34650" w:rsidRDefault="00C34650" w:rsidP="0046208F">
      <w:pPr>
        <w:spacing w:after="0" w:line="240" w:lineRule="auto"/>
      </w:pPr>
      <w:r>
        <w:continuationSeparator/>
      </w:r>
    </w:p>
  </w:footnote>
  <w:footnote w:id="1">
    <w:p w14:paraId="40D6F019" w14:textId="77777777" w:rsidR="0018309F" w:rsidRDefault="0018309F">
      <w:pPr>
        <w:pStyle w:val="FootnoteText"/>
      </w:pPr>
      <w:r>
        <w:rPr>
          <w:rStyle w:val="FootnoteReference"/>
        </w:rPr>
        <w:footnoteRef/>
      </w:r>
      <w:r>
        <w:t xml:space="preserve"> Go Fossil Free, (Accessed June 10</w:t>
      </w:r>
      <w:r w:rsidRPr="0018309F">
        <w:rPr>
          <w:vertAlign w:val="superscript"/>
        </w:rPr>
        <w:t>th</w:t>
      </w:r>
      <w:r>
        <w:t xml:space="preserve"> 2013), </w:t>
      </w:r>
      <w:hyperlink r:id="rId1" w:history="1">
        <w:r>
          <w:rPr>
            <w:rStyle w:val="Hyperlink"/>
          </w:rPr>
          <w:t>http://gofossilfree.org/</w:t>
        </w:r>
      </w:hyperlink>
    </w:p>
  </w:footnote>
  <w:footnote w:id="2">
    <w:p w14:paraId="10C5CDDF" w14:textId="77777777" w:rsidR="0018309F" w:rsidRDefault="0018309F">
      <w:pPr>
        <w:pStyle w:val="FootnoteText"/>
      </w:pPr>
      <w:r>
        <w:rPr>
          <w:rStyle w:val="FootnoteReference"/>
        </w:rPr>
        <w:footnoteRef/>
      </w:r>
      <w:r>
        <w:t xml:space="preserve"> Go Fossil Free, “Commitments,” (Accessed June 10</w:t>
      </w:r>
      <w:r w:rsidRPr="0018309F">
        <w:rPr>
          <w:vertAlign w:val="superscript"/>
        </w:rPr>
        <w:t>th</w:t>
      </w:r>
      <w:r>
        <w:t xml:space="preserve"> 2013), </w:t>
      </w:r>
      <w:hyperlink r:id="rId2" w:history="1">
        <w:r>
          <w:rPr>
            <w:rStyle w:val="Hyperlink"/>
          </w:rPr>
          <w:t>http://gofossilfree.org/commitments/</w:t>
        </w:r>
      </w:hyperlink>
    </w:p>
  </w:footnote>
  <w:footnote w:id="3">
    <w:p w14:paraId="0F778EE0" w14:textId="77777777" w:rsidR="000637A4" w:rsidRDefault="000637A4">
      <w:pPr>
        <w:pStyle w:val="FootnoteText"/>
      </w:pPr>
      <w:r>
        <w:rPr>
          <w:rStyle w:val="FootnoteReference"/>
        </w:rPr>
        <w:footnoteRef/>
      </w:r>
      <w:r>
        <w:t xml:space="preserve"> Go Fossil Free Canada, “Campaigns,” (Accessed June 3</w:t>
      </w:r>
      <w:r w:rsidRPr="000637A4">
        <w:rPr>
          <w:vertAlign w:val="superscript"/>
        </w:rPr>
        <w:t>rd</w:t>
      </w:r>
      <w:r>
        <w:t xml:space="preserve"> 2013), </w:t>
      </w:r>
      <w:hyperlink r:id="rId3" w:history="1">
        <w:r>
          <w:rPr>
            <w:rStyle w:val="Hyperlink"/>
          </w:rPr>
          <w:t>http://gofossilfree.ca/campaigns/</w:t>
        </w:r>
      </w:hyperlink>
    </w:p>
  </w:footnote>
  <w:footnote w:id="4">
    <w:p w14:paraId="78B0D6F4" w14:textId="77777777" w:rsidR="000637A4" w:rsidRDefault="000637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60995">
        <w:t>Divest McGill, “Letters from All Major Student Execs (2012-13, 2013-14) Call for Divestment Today,” (Accessed June 10</w:t>
      </w:r>
      <w:r w:rsidR="00B60995" w:rsidRPr="00B60995">
        <w:rPr>
          <w:vertAlign w:val="superscript"/>
        </w:rPr>
        <w:t>th</w:t>
      </w:r>
      <w:r w:rsidR="00B60995">
        <w:t xml:space="preserve"> 2013), </w:t>
      </w:r>
      <w:hyperlink r:id="rId4" w:history="1">
        <w:r w:rsidR="00B60995">
          <w:rPr>
            <w:rStyle w:val="Hyperlink"/>
          </w:rPr>
          <w:t>http://divestmcgill.com/264/</w:t>
        </w:r>
      </w:hyperlink>
    </w:p>
    <w:p w14:paraId="33333598" w14:textId="77777777" w:rsidR="00B60995" w:rsidRDefault="00B60995">
      <w:pPr>
        <w:pStyle w:val="FootnoteText"/>
      </w:pPr>
      <w:r>
        <w:t>Go Fossil Free Canada, “Divest McGill Delivers Social Injury Briefs,” February 4</w:t>
      </w:r>
      <w:r w:rsidRPr="00B60995">
        <w:rPr>
          <w:vertAlign w:val="superscript"/>
        </w:rPr>
        <w:t>th</w:t>
      </w:r>
      <w:r>
        <w:t xml:space="preserve"> 2013 (Accessed June 10</w:t>
      </w:r>
      <w:r w:rsidRPr="00B60995">
        <w:rPr>
          <w:vertAlign w:val="superscript"/>
        </w:rPr>
        <w:t>th</w:t>
      </w:r>
      <w:r>
        <w:t xml:space="preserve"> 2013) </w:t>
      </w:r>
      <w:hyperlink r:id="rId5" w:history="1">
        <w:r>
          <w:rPr>
            <w:rStyle w:val="Hyperlink"/>
          </w:rPr>
          <w:t>http://gofossilfree.ca/divest-mcgill-delivers-social-injury-briefs/</w:t>
        </w:r>
      </w:hyperlink>
    </w:p>
  </w:footnote>
  <w:footnote w:id="5">
    <w:p w14:paraId="4E9BD1DF" w14:textId="77777777" w:rsidR="0018309F" w:rsidRDefault="0018309F">
      <w:pPr>
        <w:pStyle w:val="FootnoteText"/>
      </w:pPr>
      <w:r>
        <w:rPr>
          <w:rStyle w:val="FootnoteReference"/>
        </w:rPr>
        <w:footnoteRef/>
      </w:r>
      <w:r>
        <w:t xml:space="preserve"> Divest Harvard, “Divest Harvard Meeting with Administration 2/1/13”, January 31</w:t>
      </w:r>
      <w:r w:rsidRPr="0018309F">
        <w:rPr>
          <w:vertAlign w:val="superscript"/>
        </w:rPr>
        <w:t>st</w:t>
      </w:r>
      <w:r>
        <w:t xml:space="preserve"> 2013, (Accessed June 8</w:t>
      </w:r>
      <w:r w:rsidRPr="0018309F">
        <w:rPr>
          <w:vertAlign w:val="superscript"/>
        </w:rPr>
        <w:t>th</w:t>
      </w:r>
      <w:r>
        <w:t xml:space="preserve"> 2013) </w:t>
      </w:r>
      <w:hyperlink r:id="rId6" w:history="1">
        <w:r>
          <w:rPr>
            <w:rStyle w:val="Hyperlink"/>
          </w:rPr>
          <w:t>http://divestharvard.com/divest-harvard-meeting-with-administration-2113/</w:t>
        </w:r>
      </w:hyperlink>
    </w:p>
    <w:p w14:paraId="4ACF470E" w14:textId="77777777" w:rsidR="0018309F" w:rsidRDefault="0018309F">
      <w:pPr>
        <w:pStyle w:val="FootnoteText"/>
      </w:pPr>
      <w:r>
        <w:t>Divest Harvard, “Harvard Students Meet with Trustees to Discuss Divestment,” February 2</w:t>
      </w:r>
      <w:r w:rsidRPr="0018309F">
        <w:rPr>
          <w:vertAlign w:val="superscript"/>
        </w:rPr>
        <w:t>nd</w:t>
      </w:r>
      <w:r>
        <w:t xml:space="preserve"> 2013 (Accessed </w:t>
      </w:r>
      <w:proofErr w:type="spellStart"/>
      <w:r>
        <w:t>june</w:t>
      </w:r>
      <w:proofErr w:type="spellEnd"/>
      <w:r>
        <w:t xml:space="preserve"> 8</w:t>
      </w:r>
      <w:r w:rsidRPr="0018309F">
        <w:rPr>
          <w:vertAlign w:val="superscript"/>
        </w:rPr>
        <w:t>th</w:t>
      </w:r>
      <w:r>
        <w:t xml:space="preserve"> 2013)</w:t>
      </w:r>
      <w:r w:rsidRPr="0018309F">
        <w:t xml:space="preserve"> </w:t>
      </w:r>
      <w:hyperlink r:id="rId7" w:history="1">
        <w:r>
          <w:rPr>
            <w:rStyle w:val="Hyperlink"/>
          </w:rPr>
          <w:t>http://divestharvard.com/harvard-students-meet-with-trustees-to-discuss-divestment/</w:t>
        </w:r>
      </w:hyperlink>
    </w:p>
  </w:footnote>
  <w:footnote w:id="6">
    <w:p w14:paraId="0CE5C545" w14:textId="77777777" w:rsidR="0046208F" w:rsidRDefault="0046208F">
      <w:pPr>
        <w:pStyle w:val="FootnoteText"/>
      </w:pPr>
      <w:r>
        <w:rPr>
          <w:rStyle w:val="FootnoteReference"/>
        </w:rPr>
        <w:footnoteRef/>
      </w:r>
      <w:r>
        <w:t xml:space="preserve"> Divest Harvard, “150 People Gather for Divest Harvard Petition Delivery.” April 13</w:t>
      </w:r>
      <w:r w:rsidRPr="0046208F">
        <w:rPr>
          <w:vertAlign w:val="superscript"/>
        </w:rPr>
        <w:t>th</w:t>
      </w:r>
      <w:r>
        <w:t xml:space="preserve"> 2013 (Accessed </w:t>
      </w:r>
      <w:proofErr w:type="spellStart"/>
      <w:r>
        <w:t>Jue</w:t>
      </w:r>
      <w:proofErr w:type="spellEnd"/>
      <w:r>
        <w:t xml:space="preserve"> 7</w:t>
      </w:r>
      <w:r w:rsidRPr="0046208F">
        <w:rPr>
          <w:vertAlign w:val="superscript"/>
        </w:rPr>
        <w:t>th</w:t>
      </w:r>
      <w:r>
        <w:t xml:space="preserve"> 2013) </w:t>
      </w:r>
      <w:hyperlink r:id="rId8" w:history="1">
        <w:r w:rsidR="0018309F">
          <w:rPr>
            <w:rStyle w:val="Hyperlink"/>
          </w:rPr>
          <w:t>http://divestharvard.com/15-people-gather-for-divest-harvard-petition-delivery/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25"/>
    <w:rsid w:val="00014309"/>
    <w:rsid w:val="000637A4"/>
    <w:rsid w:val="0018309F"/>
    <w:rsid w:val="001A6D25"/>
    <w:rsid w:val="0020484C"/>
    <w:rsid w:val="00360F20"/>
    <w:rsid w:val="0046208F"/>
    <w:rsid w:val="00927CC2"/>
    <w:rsid w:val="00AC532A"/>
    <w:rsid w:val="00B60995"/>
    <w:rsid w:val="00BB330D"/>
    <w:rsid w:val="00C34650"/>
    <w:rsid w:val="00F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C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620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0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08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6208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08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620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0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08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6208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08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ofossilfree.ca/campaigns/" TargetMode="External"/><Relationship Id="rId4" Type="http://schemas.openxmlformats.org/officeDocument/2006/relationships/hyperlink" Target="http://divestmcgill.com/264/" TargetMode="External"/><Relationship Id="rId5" Type="http://schemas.openxmlformats.org/officeDocument/2006/relationships/hyperlink" Target="http://gofossilfree.ca/divest-mcgill-delivers-social-injury-briefs/" TargetMode="External"/><Relationship Id="rId6" Type="http://schemas.openxmlformats.org/officeDocument/2006/relationships/hyperlink" Target="http://divestharvard.com/divest-harvard-meeting-with-administration-2113/" TargetMode="External"/><Relationship Id="rId7" Type="http://schemas.openxmlformats.org/officeDocument/2006/relationships/hyperlink" Target="http://divestharvard.com/harvard-students-meet-with-trustees-to-discuss-divestment/" TargetMode="External"/><Relationship Id="rId8" Type="http://schemas.openxmlformats.org/officeDocument/2006/relationships/hyperlink" Target="http://divestharvard.com/15-people-gather-for-divest-harvard-petition-delivery/" TargetMode="External"/><Relationship Id="rId1" Type="http://schemas.openxmlformats.org/officeDocument/2006/relationships/hyperlink" Target="http://gofossilfree.org/" TargetMode="External"/><Relationship Id="rId2" Type="http://schemas.openxmlformats.org/officeDocument/2006/relationships/hyperlink" Target="http://gofossilfree.org/commit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826CC-7B05-D940-9633-21873D71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Milan Ilnyckyj</cp:lastModifiedBy>
  <cp:revision>4</cp:revision>
  <dcterms:created xsi:type="dcterms:W3CDTF">2013-06-02T20:50:00Z</dcterms:created>
  <dcterms:modified xsi:type="dcterms:W3CDTF">2013-06-18T18:52:00Z</dcterms:modified>
</cp:coreProperties>
</file>