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录井资料解释规范测试样本</w:t>
      </w:r>
    </w:p>
    <w:p>
      <w:r>
        <w:t>综合录井仪每日应记录全烃、甲烷、乙烷组分数据。</w:t>
      </w:r>
    </w:p>
    <w:p>
      <w:r>
        <w:t>钻时录井需按米记录钻井参数与岩屑描述。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