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6B3FF5" w14:textId="77777777" w:rsidR="004504C8" w:rsidRDefault="00691498">
      <w:pPr>
        <w:pStyle w:val="normal"/>
        <w:widowControl w:val="0"/>
        <w:jc w:val="center"/>
      </w:pPr>
      <w:r>
        <w:rPr>
          <w:b/>
          <w:sz w:val="36"/>
        </w:rPr>
        <w:t>15619 Project Phase 1 Report</w:t>
      </w:r>
    </w:p>
    <w:p w14:paraId="21813D86" w14:textId="77777777" w:rsidR="004504C8" w:rsidRDefault="004504C8">
      <w:pPr>
        <w:pStyle w:val="normal"/>
        <w:widowControl w:val="0"/>
      </w:pPr>
    </w:p>
    <w:p w14:paraId="7621F4E6" w14:textId="77777777" w:rsidR="004504C8" w:rsidRDefault="004504C8">
      <w:pPr>
        <w:pStyle w:val="normal"/>
        <w:widowControl w:val="0"/>
      </w:pPr>
    </w:p>
    <w:p w14:paraId="0FBD16BD" w14:textId="77777777" w:rsidR="004504C8" w:rsidRDefault="00691498">
      <w:pPr>
        <w:pStyle w:val="normal"/>
        <w:widowControl w:val="0"/>
      </w:pPr>
      <w:r>
        <w:rPr>
          <w:b/>
        </w:rPr>
        <w:t>Performance Data and Configurations</w:t>
      </w:r>
    </w:p>
    <w:p w14:paraId="641E1BD0" w14:textId="77777777" w:rsidR="004504C8" w:rsidRDefault="004504C8">
      <w:pPr>
        <w:pStyle w:val="normal"/>
        <w:widowControl w:val="0"/>
      </w:pPr>
    </w:p>
    <w:tbl>
      <w:tblPr>
        <w:tblStyle w:val="a5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525"/>
        <w:gridCol w:w="1875"/>
        <w:gridCol w:w="2025"/>
        <w:gridCol w:w="2025"/>
      </w:tblGrid>
      <w:tr w:rsidR="004504C8" w14:paraId="177D5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DB84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58CD" w14:textId="77777777" w:rsidR="004504C8" w:rsidRDefault="00691498">
            <w:pPr>
              <w:pStyle w:val="normal"/>
              <w:widowControl w:val="0"/>
              <w:spacing w:line="240" w:lineRule="auto"/>
            </w:pPr>
            <w:r>
              <w:t>Front end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A86E" w14:textId="77777777" w:rsidR="004504C8" w:rsidRDefault="00691498">
            <w:pPr>
              <w:pStyle w:val="normal"/>
              <w:widowControl w:val="0"/>
              <w:spacing w:line="240" w:lineRule="auto"/>
            </w:pPr>
            <w:r>
              <w:t xml:space="preserve">Web service with </w:t>
            </w:r>
            <w:proofErr w:type="spellStart"/>
            <w:r>
              <w:t>HBase</w:t>
            </w:r>
            <w:proofErr w:type="spellEnd"/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7CD1" w14:textId="77777777" w:rsidR="004504C8" w:rsidRDefault="00691498">
            <w:pPr>
              <w:pStyle w:val="normal"/>
              <w:widowControl w:val="0"/>
              <w:spacing w:line="240" w:lineRule="auto"/>
            </w:pPr>
            <w:r>
              <w:t>Web service with MySQL</w:t>
            </w:r>
          </w:p>
        </w:tc>
      </w:tr>
      <w:tr w:rsidR="004504C8" w14:paraId="0E2E81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CA91" w14:textId="77777777" w:rsidR="004504C8" w:rsidRDefault="00691498">
            <w:pPr>
              <w:pStyle w:val="normal"/>
              <w:widowControl w:val="0"/>
              <w:spacing w:line="240" w:lineRule="auto"/>
            </w:pPr>
            <w:r>
              <w:t>Query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EC8D" w14:textId="77777777" w:rsidR="004504C8" w:rsidRDefault="00691498">
            <w:pPr>
              <w:pStyle w:val="normal"/>
              <w:widowControl w:val="0"/>
              <w:spacing w:line="240" w:lineRule="auto"/>
            </w:pPr>
            <w:proofErr w:type="gramStart"/>
            <w:r>
              <w:t>q1</w:t>
            </w:r>
            <w:proofErr w:type="gramEnd"/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A8D3" w14:textId="77777777" w:rsidR="004504C8" w:rsidRDefault="00691498">
            <w:pPr>
              <w:pStyle w:val="normal"/>
              <w:widowControl w:val="0"/>
              <w:spacing w:line="240" w:lineRule="auto"/>
            </w:pPr>
            <w:proofErr w:type="gramStart"/>
            <w:r>
              <w:t>q2</w:t>
            </w:r>
            <w:proofErr w:type="gramEnd"/>
            <w:r>
              <w:t xml:space="preserve"> (small dataset)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8B0E" w14:textId="77777777" w:rsidR="004504C8" w:rsidRDefault="00691498">
            <w:pPr>
              <w:pStyle w:val="normal"/>
              <w:widowControl w:val="0"/>
              <w:spacing w:line="240" w:lineRule="auto"/>
            </w:pPr>
            <w:proofErr w:type="gramStart"/>
            <w:r>
              <w:t>q2</w:t>
            </w:r>
            <w:proofErr w:type="gramEnd"/>
            <w:r>
              <w:t xml:space="preserve"> (small dataset)</w:t>
            </w:r>
          </w:p>
        </w:tc>
      </w:tr>
      <w:tr w:rsidR="004504C8" w14:paraId="6E39A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C877" w14:textId="77777777" w:rsidR="004504C8" w:rsidRDefault="00691498">
            <w:pPr>
              <w:pStyle w:val="normal"/>
              <w:widowControl w:val="0"/>
              <w:spacing w:line="240" w:lineRule="auto"/>
            </w:pPr>
            <w:r>
              <w:t>Scoreboard request ID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3A86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F07B" w14:textId="77777777" w:rsidR="004504C8" w:rsidRPr="004D71C2" w:rsidRDefault="004D71C2" w:rsidP="004D71C2">
            <w:pPr>
              <w:widowControl/>
              <w:spacing w:line="240" w:lineRule="auto"/>
              <w:jc w:val="left"/>
              <w:rPr>
                <w:rFonts w:ascii="Times" w:eastAsia="Times New Roman" w:hAnsi="Times" w:cs="Times New Roman" w:hint="eastAsia"/>
                <w:color w:val="auto"/>
                <w:sz w:val="20"/>
              </w:rPr>
            </w:pPr>
            <w:r w:rsidRPr="004D71C2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shd w:val="clear" w:color="auto" w:fill="F9F9F9"/>
              </w:rPr>
              <w:t>9022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9BAB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</w:tr>
      <w:tr w:rsidR="004504C8" w14:paraId="3AEB56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1ACF" w14:textId="77777777" w:rsidR="004504C8" w:rsidRDefault="00691498">
            <w:pPr>
              <w:pStyle w:val="normal"/>
              <w:widowControl w:val="0"/>
              <w:spacing w:line="240" w:lineRule="auto"/>
            </w:pPr>
            <w:r>
              <w:t>Instance type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3578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EDE6" w14:textId="77777777" w:rsidR="004504C8" w:rsidRDefault="004D71C2">
            <w:pPr>
              <w:pStyle w:val="normal"/>
              <w:widowControl w:val="0"/>
              <w:spacing w:line="24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m1.large</w:t>
            </w:r>
            <w:proofErr w:type="gramEnd"/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057F6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</w:tr>
      <w:tr w:rsidR="004504C8" w14:paraId="6854A9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E612" w14:textId="77777777" w:rsidR="004504C8" w:rsidRDefault="00691498">
            <w:pPr>
              <w:pStyle w:val="normal"/>
              <w:widowControl w:val="0"/>
              <w:spacing w:line="240" w:lineRule="auto"/>
            </w:pPr>
            <w:r>
              <w:t>Number of instances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25B2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D988" w14:textId="77777777" w:rsidR="004504C8" w:rsidRDefault="004D71C2">
            <w:pPr>
              <w:pStyle w:val="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1545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</w:tr>
      <w:tr w:rsidR="004504C8" w14:paraId="4C6ED8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8804" w14:textId="77777777" w:rsidR="004504C8" w:rsidRDefault="00691498">
            <w:pPr>
              <w:pStyle w:val="normal"/>
              <w:widowControl w:val="0"/>
              <w:spacing w:line="240" w:lineRule="auto"/>
            </w:pPr>
            <w:r>
              <w:t>Queries Per Second (QPS)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C26A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48DB" w14:textId="77777777" w:rsidR="004504C8" w:rsidRPr="004D71C2" w:rsidRDefault="004D71C2" w:rsidP="004D71C2">
            <w:pPr>
              <w:widowControl/>
              <w:spacing w:line="240" w:lineRule="auto"/>
              <w:jc w:val="left"/>
              <w:rPr>
                <w:rFonts w:ascii="Times" w:eastAsia="Times New Roman" w:hAnsi="Times" w:cs="Times New Roman" w:hint="eastAsia"/>
                <w:color w:val="auto"/>
                <w:sz w:val="20"/>
              </w:rPr>
            </w:pPr>
            <w:r w:rsidRPr="004D71C2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shd w:val="clear" w:color="auto" w:fill="F9F9F9"/>
              </w:rPr>
              <w:t>1072.4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C637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</w:tr>
      <w:tr w:rsidR="004504C8" w14:paraId="557A72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0934" w14:textId="77777777" w:rsidR="004504C8" w:rsidRDefault="00691498">
            <w:pPr>
              <w:pStyle w:val="normal"/>
              <w:widowControl w:val="0"/>
              <w:spacing w:line="240" w:lineRule="auto"/>
            </w:pPr>
            <w:r>
              <w:t>Error rate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E8E8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DE07" w14:textId="77777777" w:rsidR="004504C8" w:rsidRPr="004D71C2" w:rsidRDefault="004D71C2" w:rsidP="004D71C2">
            <w:pPr>
              <w:widowControl/>
              <w:spacing w:line="240" w:lineRule="auto"/>
              <w:jc w:val="left"/>
              <w:rPr>
                <w:rFonts w:ascii="Times" w:eastAsia="Times New Roman" w:hAnsi="Times" w:cs="Times New Roman" w:hint="eastAsia"/>
                <w:color w:val="auto"/>
                <w:sz w:val="20"/>
              </w:rPr>
            </w:pPr>
            <w:r w:rsidRPr="004D71C2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shd w:val="clear" w:color="auto" w:fill="F9F9F9"/>
              </w:rPr>
              <w:t>0.00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92E6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</w:tr>
      <w:tr w:rsidR="004504C8" w14:paraId="0709AB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1C4E" w14:textId="77777777" w:rsidR="004504C8" w:rsidRDefault="00691498">
            <w:pPr>
              <w:pStyle w:val="normal"/>
              <w:widowControl w:val="0"/>
              <w:spacing w:line="240" w:lineRule="auto"/>
            </w:pPr>
            <w:r>
              <w:t>Correctness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CB29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89D0" w14:textId="77777777" w:rsidR="004504C8" w:rsidRDefault="004D71C2">
            <w:pPr>
              <w:pStyle w:val="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91.00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A098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</w:tr>
      <w:tr w:rsidR="004504C8" w14:paraId="461EA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B3C2" w14:textId="77777777" w:rsidR="004504C8" w:rsidRDefault="00691498">
            <w:pPr>
              <w:pStyle w:val="normal"/>
              <w:widowControl w:val="0"/>
              <w:spacing w:line="240" w:lineRule="auto"/>
            </w:pPr>
            <w:r>
              <w:t>Cost per hour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D679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8DE4" w14:textId="77777777" w:rsidR="004504C8" w:rsidRDefault="004D71C2">
            <w:pPr>
              <w:pStyle w:val="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1.095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2491" w14:textId="77777777" w:rsidR="004504C8" w:rsidRDefault="004504C8">
            <w:pPr>
              <w:pStyle w:val="normal"/>
              <w:widowControl w:val="0"/>
              <w:spacing w:line="240" w:lineRule="auto"/>
            </w:pPr>
          </w:p>
        </w:tc>
      </w:tr>
    </w:tbl>
    <w:p w14:paraId="20D7A5C4" w14:textId="77777777" w:rsidR="004504C8" w:rsidRDefault="004504C8">
      <w:pPr>
        <w:pStyle w:val="normal"/>
        <w:widowControl w:val="0"/>
      </w:pPr>
    </w:p>
    <w:p w14:paraId="0BFF1404" w14:textId="77777777" w:rsidR="004504C8" w:rsidRDefault="00691498">
      <w:pPr>
        <w:pStyle w:val="normal"/>
        <w:widowControl w:val="0"/>
      </w:pPr>
      <w:r>
        <w:rPr>
          <w:b/>
        </w:rPr>
        <w:t>Task 1: Front end</w:t>
      </w:r>
    </w:p>
    <w:p w14:paraId="53AF9FB0" w14:textId="77777777" w:rsidR="004504C8" w:rsidRDefault="004504C8">
      <w:pPr>
        <w:pStyle w:val="normal"/>
        <w:widowControl w:val="0"/>
      </w:pPr>
    </w:p>
    <w:p w14:paraId="138E12A9" w14:textId="77777777" w:rsidR="004504C8" w:rsidRDefault="00691498">
      <w:pPr>
        <w:pStyle w:val="normal"/>
        <w:widowControl w:val="0"/>
      </w:pPr>
      <w:r>
        <w:rPr>
          <w:b/>
        </w:rPr>
        <w:t>Questions</w:t>
      </w:r>
    </w:p>
    <w:p w14:paraId="4C6E8A34" w14:textId="77777777" w:rsidR="004504C8" w:rsidRDefault="00691498">
      <w:pPr>
        <w:pStyle w:val="normal"/>
        <w:widowControl w:val="0"/>
      </w:pPr>
      <w:r>
        <w:t xml:space="preserve">1. Which </w:t>
      </w:r>
      <w:proofErr w:type="gramStart"/>
      <w:r>
        <w:t>front end</w:t>
      </w:r>
      <w:proofErr w:type="gramEnd"/>
      <w:r>
        <w:t xml:space="preserve"> system solution did you use? Explain why did you decide to use this solution.</w:t>
      </w:r>
    </w:p>
    <w:p w14:paraId="47B8B832" w14:textId="77777777" w:rsidR="004504C8" w:rsidRDefault="004504C8">
      <w:pPr>
        <w:pStyle w:val="normal"/>
        <w:widowControl w:val="0"/>
      </w:pPr>
    </w:p>
    <w:p w14:paraId="147F1EB3" w14:textId="77777777" w:rsidR="004504C8" w:rsidRDefault="00691498">
      <w:pPr>
        <w:pStyle w:val="normal"/>
        <w:widowControl w:val="0"/>
      </w:pPr>
      <w:r>
        <w:t xml:space="preserve">2. Explain your choice of instance type and numbers for your </w:t>
      </w:r>
      <w:proofErr w:type="gramStart"/>
      <w:r>
        <w:t>front end</w:t>
      </w:r>
      <w:proofErr w:type="gramEnd"/>
      <w:r>
        <w:t xml:space="preserve"> system.</w:t>
      </w:r>
    </w:p>
    <w:p w14:paraId="6BC965E8" w14:textId="77777777" w:rsidR="004504C8" w:rsidRDefault="004504C8">
      <w:pPr>
        <w:pStyle w:val="normal"/>
        <w:widowControl w:val="0"/>
      </w:pPr>
    </w:p>
    <w:p w14:paraId="28576DEB" w14:textId="77777777" w:rsidR="004504C8" w:rsidRDefault="00691498">
      <w:pPr>
        <w:pStyle w:val="normal"/>
        <w:widowControl w:val="0"/>
      </w:pPr>
      <w:r>
        <w:t xml:space="preserve">3. Did you do any special configurations on your </w:t>
      </w:r>
      <w:proofErr w:type="gramStart"/>
      <w:r>
        <w:t>front end</w:t>
      </w:r>
      <w:proofErr w:type="gramEnd"/>
      <w:r>
        <w:t xml:space="preserve"> system? Explain your design decisions and provide details here.</w:t>
      </w:r>
    </w:p>
    <w:p w14:paraId="3D2094EE" w14:textId="77777777" w:rsidR="004504C8" w:rsidRDefault="004504C8">
      <w:pPr>
        <w:pStyle w:val="normal"/>
        <w:widowControl w:val="0"/>
      </w:pPr>
    </w:p>
    <w:p w14:paraId="25FE5005" w14:textId="77777777" w:rsidR="004504C8" w:rsidRDefault="00691498">
      <w:pPr>
        <w:pStyle w:val="normal"/>
        <w:widowControl w:val="0"/>
      </w:pPr>
      <w:r>
        <w:t xml:space="preserve">4. What is the cost to develop the </w:t>
      </w:r>
      <w:proofErr w:type="gramStart"/>
      <w:r>
        <w:t>front end</w:t>
      </w:r>
      <w:proofErr w:type="gramEnd"/>
      <w:r>
        <w:t xml:space="preserve"> system.</w:t>
      </w:r>
    </w:p>
    <w:p w14:paraId="28509653" w14:textId="77777777" w:rsidR="004504C8" w:rsidRDefault="004504C8">
      <w:pPr>
        <w:pStyle w:val="normal"/>
        <w:widowControl w:val="0"/>
      </w:pPr>
    </w:p>
    <w:p w14:paraId="36A3C512" w14:textId="77777777" w:rsidR="004504C8" w:rsidRDefault="004504C8">
      <w:pPr>
        <w:pStyle w:val="normal"/>
        <w:widowControl w:val="0"/>
      </w:pPr>
    </w:p>
    <w:p w14:paraId="43CC11FD" w14:textId="77777777" w:rsidR="004504C8" w:rsidRDefault="004504C8">
      <w:pPr>
        <w:pStyle w:val="normal"/>
        <w:widowControl w:val="0"/>
      </w:pPr>
    </w:p>
    <w:p w14:paraId="06DAF792" w14:textId="77777777" w:rsidR="004504C8" w:rsidRDefault="00691498">
      <w:pPr>
        <w:pStyle w:val="normal"/>
        <w:widowControl w:val="0"/>
      </w:pPr>
      <w:r>
        <w:rPr>
          <w:b/>
        </w:rPr>
        <w:t>Task 2: Back end (database)</w:t>
      </w:r>
    </w:p>
    <w:p w14:paraId="19585BA8" w14:textId="77777777" w:rsidR="004504C8" w:rsidRDefault="004504C8">
      <w:pPr>
        <w:pStyle w:val="normal"/>
        <w:widowControl w:val="0"/>
      </w:pPr>
    </w:p>
    <w:p w14:paraId="6DC0F7AC" w14:textId="77777777" w:rsidR="004504C8" w:rsidRDefault="00691498">
      <w:pPr>
        <w:pStyle w:val="normal"/>
        <w:widowControl w:val="0"/>
      </w:pPr>
      <w:r>
        <w:rPr>
          <w:b/>
        </w:rPr>
        <w:t>Questions</w:t>
      </w:r>
    </w:p>
    <w:p w14:paraId="1EEA71CE" w14:textId="77777777" w:rsidR="004504C8" w:rsidRDefault="00691498">
      <w:pPr>
        <w:pStyle w:val="normal"/>
        <w:widowControl w:val="0"/>
      </w:pPr>
      <w:r>
        <w:t xml:space="preserve">1. Describe your table design for both </w:t>
      </w:r>
      <w:proofErr w:type="spellStart"/>
      <w:r>
        <w:t>HBase</w:t>
      </w:r>
      <w:proofErr w:type="spellEnd"/>
      <w:r>
        <w:t xml:space="preserve"> and MySQL. Explain your design decision.</w:t>
      </w:r>
    </w:p>
    <w:p w14:paraId="231CAA1A" w14:textId="77777777" w:rsidR="004504C8" w:rsidRDefault="004D71C2">
      <w:pPr>
        <w:pStyle w:val="normal"/>
        <w:widowControl w:val="0"/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table has 4 columns in one family. </w:t>
      </w:r>
      <w:r w:rsidRPr="004D71C2">
        <w:t>HBASE_ROW_</w:t>
      </w:r>
      <w:proofErr w:type="gramStart"/>
      <w:r w:rsidRPr="004D71C2">
        <w:t>KEY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composed of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and time from query), </w:t>
      </w:r>
      <w:proofErr w:type="spellStart"/>
      <w:r>
        <w:rPr>
          <w:rFonts w:hint="eastAsia"/>
        </w:rPr>
        <w:t>tweet_id</w:t>
      </w:r>
      <w:proofErr w:type="spellEnd"/>
      <w:r>
        <w:rPr>
          <w:rFonts w:hint="eastAsia"/>
        </w:rPr>
        <w:t xml:space="preserve">, sentiment, tweet. As the information to store has no complex relationships between them, only one table will suffice. The reason to combine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and time to one </w:t>
      </w:r>
      <w:proofErr w:type="gramStart"/>
      <w:r>
        <w:rPr>
          <w:rFonts w:hint="eastAsia"/>
        </w:rPr>
        <w:t>column</w:t>
      </w:r>
      <w:proofErr w:type="gramEnd"/>
      <w:r>
        <w:rPr>
          <w:rFonts w:hint="eastAsia"/>
        </w:rPr>
        <w:t xml:space="preserve"> as row key is that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has good performance for random read and will </w:t>
      </w:r>
      <w:r>
        <w:rPr>
          <w:rFonts w:hint="eastAsia"/>
        </w:rPr>
        <w:lastRenderedPageBreak/>
        <w:t>become slow if there is two many scan and compare operations.</w:t>
      </w:r>
    </w:p>
    <w:p w14:paraId="1DB67F1D" w14:textId="77777777" w:rsidR="004504C8" w:rsidRDefault="00691498">
      <w:pPr>
        <w:pStyle w:val="normal"/>
        <w:widowControl w:val="0"/>
      </w:pPr>
      <w:r>
        <w:t xml:space="preserve">2. What is the cost to develop your back end </w:t>
      </w:r>
      <w:proofErr w:type="gramStart"/>
      <w:r>
        <w:t>system.</w:t>
      </w:r>
      <w:proofErr w:type="gramEnd"/>
    </w:p>
    <w:p w14:paraId="7D3742F0" w14:textId="440D0D68" w:rsidR="004504C8" w:rsidRDefault="00691498">
      <w:pPr>
        <w:pStyle w:val="normal"/>
        <w:widowControl w:val="0"/>
        <w:rPr>
          <w:rFonts w:hint="eastAsia"/>
        </w:rPr>
      </w:pPr>
      <w:r>
        <w:rPr>
          <w:rFonts w:hint="eastAsia"/>
        </w:rPr>
        <w:t>The cost is to process the twitter JSON data to</w:t>
      </w:r>
      <w:r w:rsidR="00550A69">
        <w:rPr>
          <w:rFonts w:hint="eastAsia"/>
        </w:rPr>
        <w:t xml:space="preserve"> the tab separated file. It will run for linear time according to the input twitter data.</w:t>
      </w:r>
    </w:p>
    <w:p w14:paraId="438E9360" w14:textId="77777777" w:rsidR="00691498" w:rsidRDefault="00691498">
      <w:pPr>
        <w:pStyle w:val="normal"/>
        <w:widowControl w:val="0"/>
        <w:rPr>
          <w:rFonts w:hint="eastAsia"/>
        </w:rPr>
      </w:pPr>
    </w:p>
    <w:p w14:paraId="4C0FF55C" w14:textId="77777777" w:rsidR="004504C8" w:rsidRDefault="00691498">
      <w:pPr>
        <w:pStyle w:val="normal"/>
        <w:widowControl w:val="0"/>
      </w:pPr>
      <w:r>
        <w:rPr>
          <w:b/>
        </w:rPr>
        <w:t>Task 3: ETL</w:t>
      </w:r>
    </w:p>
    <w:p w14:paraId="1B44B426" w14:textId="77777777" w:rsidR="004504C8" w:rsidRDefault="00691498">
      <w:pPr>
        <w:pStyle w:val="normal"/>
        <w:widowControl w:val="0"/>
      </w:pPr>
      <w:r>
        <w:t xml:space="preserve">Since ETL was performed for both </w:t>
      </w:r>
      <w:proofErr w:type="spellStart"/>
      <w:r>
        <w:t>HBase</w:t>
      </w:r>
      <w:proofErr w:type="spellEnd"/>
      <w:r>
        <w:t xml:space="preserve"> and MySQL, you will be required to submit information for each type of database.</w:t>
      </w:r>
    </w:p>
    <w:p w14:paraId="35BFD498" w14:textId="77777777" w:rsidR="004504C8" w:rsidRDefault="004504C8">
      <w:pPr>
        <w:pStyle w:val="normal"/>
        <w:widowControl w:val="0"/>
      </w:pPr>
    </w:p>
    <w:p w14:paraId="1B4BAD4D" w14:textId="77777777" w:rsidR="004504C8" w:rsidRDefault="00691498">
      <w:pPr>
        <w:pStyle w:val="normal"/>
        <w:widowControl w:val="0"/>
      </w:pPr>
      <w:r>
        <w:rPr>
          <w:u w:val="single"/>
        </w:rPr>
        <w:t>MySQL</w:t>
      </w:r>
      <w:r>
        <w:t>:</w:t>
      </w:r>
    </w:p>
    <w:p w14:paraId="414433E5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code for the ETL job</w:t>
      </w:r>
    </w:p>
    <w:p w14:paraId="7087B89F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programming model used for the ETL job and justification</w:t>
      </w:r>
    </w:p>
    <w:p w14:paraId="21C2A333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type of instances used and justification</w:t>
      </w:r>
    </w:p>
    <w:p w14:paraId="42FBA3AF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number of instances used and justification</w:t>
      </w:r>
    </w:p>
    <w:p w14:paraId="4AC34757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spot cost for all instances used</w:t>
      </w:r>
    </w:p>
    <w:p w14:paraId="4094BB7B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execution time for the entire ETL process</w:t>
      </w:r>
    </w:p>
    <w:p w14:paraId="24E94696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overall cost of the ETL process</w:t>
      </w:r>
    </w:p>
    <w:p w14:paraId="2445A75C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number of incomplete ETL runs before your final run</w:t>
      </w:r>
    </w:p>
    <w:p w14:paraId="1F32371C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Discuss difficulties encountered</w:t>
      </w:r>
    </w:p>
    <w:p w14:paraId="6478F9F9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size of the resulting database and reasoning</w:t>
      </w:r>
    </w:p>
    <w:p w14:paraId="101AA645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time required to backup the database on S3</w:t>
      </w:r>
    </w:p>
    <w:p w14:paraId="69694C40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size of S3 backup</w:t>
      </w:r>
    </w:p>
    <w:p w14:paraId="079F3362" w14:textId="77777777" w:rsidR="004504C8" w:rsidRDefault="004504C8">
      <w:pPr>
        <w:pStyle w:val="normal"/>
        <w:widowControl w:val="0"/>
      </w:pPr>
    </w:p>
    <w:p w14:paraId="0182DAF2" w14:textId="77777777" w:rsidR="004504C8" w:rsidRDefault="00691498">
      <w:pPr>
        <w:pStyle w:val="normal"/>
        <w:widowControl w:val="0"/>
      </w:pPr>
      <w:proofErr w:type="spellStart"/>
      <w:r>
        <w:rPr>
          <w:u w:val="single"/>
        </w:rPr>
        <w:t>HBase</w:t>
      </w:r>
      <w:proofErr w:type="spellEnd"/>
      <w:r>
        <w:t>:</w:t>
      </w:r>
    </w:p>
    <w:p w14:paraId="14162D10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code for the ETL job</w:t>
      </w:r>
    </w:p>
    <w:p w14:paraId="31CB8CAA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programming model used for the ETL job and justification</w:t>
      </w:r>
    </w:p>
    <w:p w14:paraId="68E03088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type of instances used and justification</w:t>
      </w:r>
    </w:p>
    <w:p w14:paraId="7BB2C0A2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number of instances used and justification</w:t>
      </w:r>
    </w:p>
    <w:p w14:paraId="13950CAD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spot cost for all instances used</w:t>
      </w:r>
    </w:p>
    <w:p w14:paraId="58140C35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execution time for the entire ETL process</w:t>
      </w:r>
    </w:p>
    <w:p w14:paraId="14253269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overall cost of the ETL process</w:t>
      </w:r>
    </w:p>
    <w:p w14:paraId="720BA1DC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number of incomplete ETL runs before your final run</w:t>
      </w:r>
    </w:p>
    <w:p w14:paraId="434D6C35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Discuss difficulties encountered</w:t>
      </w:r>
    </w:p>
    <w:p w14:paraId="0C3D0DB1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size of the resulting database and reasoning</w:t>
      </w:r>
    </w:p>
    <w:p w14:paraId="1D42EA03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time required to backup the database on S3</w:t>
      </w:r>
    </w:p>
    <w:p w14:paraId="2B183D19" w14:textId="77777777" w:rsidR="004504C8" w:rsidRDefault="00691498">
      <w:pPr>
        <w:pStyle w:val="normal"/>
        <w:widowControl w:val="0"/>
        <w:numPr>
          <w:ilvl w:val="0"/>
          <w:numId w:val="2"/>
        </w:numPr>
        <w:ind w:hanging="359"/>
        <w:contextualSpacing/>
      </w:pPr>
      <w:r>
        <w:t>The size of S3 backup</w:t>
      </w:r>
    </w:p>
    <w:p w14:paraId="5BECB0E9" w14:textId="77777777" w:rsidR="004504C8" w:rsidRDefault="004504C8">
      <w:pPr>
        <w:pStyle w:val="normal"/>
        <w:widowControl w:val="0"/>
      </w:pPr>
    </w:p>
    <w:p w14:paraId="224BC9C4" w14:textId="77777777" w:rsidR="004504C8" w:rsidRDefault="00691498">
      <w:pPr>
        <w:pStyle w:val="normal"/>
        <w:widowControl w:val="0"/>
      </w:pPr>
      <w:r>
        <w:rPr>
          <w:b/>
        </w:rPr>
        <w:t>Questions</w:t>
      </w:r>
    </w:p>
    <w:p w14:paraId="508825FD" w14:textId="77777777" w:rsidR="004504C8" w:rsidRDefault="00691498">
      <w:pPr>
        <w:pStyle w:val="normal"/>
        <w:widowControl w:val="0"/>
        <w:numPr>
          <w:ilvl w:val="0"/>
          <w:numId w:val="1"/>
        </w:numPr>
        <w:ind w:hanging="359"/>
        <w:contextualSpacing/>
      </w:pPr>
      <w:r>
        <w:t>Describe a MySQL database and typical use cases.</w:t>
      </w:r>
    </w:p>
    <w:p w14:paraId="52BBBA28" w14:textId="77777777" w:rsidR="00550A69" w:rsidRDefault="00691498">
      <w:pPr>
        <w:pStyle w:val="normal"/>
        <w:widowControl w:val="0"/>
        <w:numPr>
          <w:ilvl w:val="0"/>
          <w:numId w:val="1"/>
        </w:numPr>
        <w:ind w:hanging="359"/>
        <w:contextualSpacing/>
        <w:rPr>
          <w:rFonts w:hint="eastAsia"/>
        </w:rPr>
      </w:pPr>
      <w:r>
        <w:t xml:space="preserve">Describe an </w:t>
      </w:r>
      <w:proofErr w:type="spellStart"/>
      <w:r>
        <w:t>HBase</w:t>
      </w:r>
      <w:proofErr w:type="spellEnd"/>
      <w:r>
        <w:t xml:space="preserve"> database and typical use cases.</w:t>
      </w:r>
    </w:p>
    <w:p w14:paraId="43C82F5D" w14:textId="0356EAA9" w:rsidR="00550A69" w:rsidRDefault="00550A69" w:rsidP="00550A69">
      <w:pPr>
        <w:pStyle w:val="normal"/>
        <w:widowControl w:val="0"/>
        <w:ind w:left="1080"/>
        <w:contextualSpacing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is stored on slave nodes on AWS and we first import data to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master cluster. Then we can import data to HDFS and then do map-reduce job on all nodes to store input data in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. Each time we receive a query from front end, we have a GET query to </w:t>
      </w:r>
      <w:proofErr w:type="spellStart"/>
      <w:proofErr w:type="gram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 and</w:t>
      </w:r>
      <w:proofErr w:type="gramEnd"/>
      <w:r>
        <w:rPr>
          <w:rFonts w:hint="eastAsia"/>
        </w:rPr>
        <w:t xml:space="preserve"> get the </w:t>
      </w:r>
      <w:r w:rsidR="009A0E60">
        <w:rPr>
          <w:rFonts w:hint="eastAsia"/>
        </w:rPr>
        <w:t xml:space="preserve">corresponding tweet information which is returned </w:t>
      </w:r>
      <w:r w:rsidR="009A0E60">
        <w:rPr>
          <w:rFonts w:hint="eastAsia"/>
        </w:rPr>
        <w:lastRenderedPageBreak/>
        <w:t>to front end.</w:t>
      </w:r>
    </w:p>
    <w:p w14:paraId="61859B9B" w14:textId="77777777" w:rsidR="004504C8" w:rsidRDefault="00691498">
      <w:pPr>
        <w:pStyle w:val="normal"/>
        <w:widowControl w:val="0"/>
        <w:numPr>
          <w:ilvl w:val="0"/>
          <w:numId w:val="1"/>
        </w:numPr>
        <w:ind w:hanging="359"/>
        <w:contextualSpacing/>
      </w:pPr>
      <w:r>
        <w:t>What are the advantages and disadvantages of MySQL?</w:t>
      </w:r>
    </w:p>
    <w:p w14:paraId="5DAF78BA" w14:textId="77777777" w:rsidR="004504C8" w:rsidRDefault="00691498">
      <w:pPr>
        <w:pStyle w:val="normal"/>
        <w:widowControl w:val="0"/>
        <w:numPr>
          <w:ilvl w:val="0"/>
          <w:numId w:val="1"/>
        </w:numPr>
        <w:ind w:hanging="359"/>
        <w:contextualSpacing/>
        <w:rPr>
          <w:rFonts w:hint="eastAsia"/>
        </w:rPr>
      </w:pPr>
      <w:r>
        <w:t xml:space="preserve">What are the advantages and disadvantages of </w:t>
      </w:r>
      <w:proofErr w:type="spellStart"/>
      <w:r>
        <w:t>HBase</w:t>
      </w:r>
      <w:proofErr w:type="spellEnd"/>
      <w:r>
        <w:t>?</w:t>
      </w:r>
    </w:p>
    <w:p w14:paraId="3874FD08" w14:textId="25505085" w:rsidR="009A0E60" w:rsidRDefault="009A0E60" w:rsidP="009A0E60">
      <w:pPr>
        <w:pStyle w:val="normal"/>
        <w:widowControl w:val="0"/>
        <w:ind w:left="1440"/>
        <w:contextualSpacing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has good performance when doing random read operations. It is also faster when deploying data onto slave nodes.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can also store bigger data than MySQL. However,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is not tuned for all kinds of queries. We can only configure it to run certain kind of operations. </w:t>
      </w:r>
      <w:r w:rsidR="00A92CDF">
        <w:rPr>
          <w:rFonts w:hint="eastAsia"/>
        </w:rPr>
        <w:t xml:space="preserve">Also, </w:t>
      </w:r>
      <w:proofErr w:type="spellStart"/>
      <w:r w:rsidR="00A92CDF">
        <w:rPr>
          <w:rFonts w:hint="eastAsia"/>
        </w:rPr>
        <w:t>Hbase</w:t>
      </w:r>
      <w:proofErr w:type="spellEnd"/>
      <w:r w:rsidR="00A92CDF">
        <w:rPr>
          <w:rFonts w:hint="eastAsia"/>
        </w:rPr>
        <w:t xml:space="preserve"> does not support JOIN operations.</w:t>
      </w:r>
      <w:bookmarkStart w:id="0" w:name="_GoBack"/>
      <w:bookmarkEnd w:id="0"/>
    </w:p>
    <w:sectPr w:rsidR="009A0E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356E4"/>
    <w:multiLevelType w:val="multilevel"/>
    <w:tmpl w:val="7BD058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3E21555"/>
    <w:multiLevelType w:val="multilevel"/>
    <w:tmpl w:val="247C14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504C8"/>
    <w:rsid w:val="004504C8"/>
    <w:rsid w:val="004D71C2"/>
    <w:rsid w:val="00550A69"/>
    <w:rsid w:val="00691498"/>
    <w:rsid w:val="009A0E60"/>
    <w:rsid w:val="00A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4D94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522</Words>
  <Characters>2981</Characters>
  <Application>Microsoft Macintosh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1 checkpoint report template.docx</dc:title>
  <cp:lastModifiedBy>Qun Zhang</cp:lastModifiedBy>
  <cp:revision>5</cp:revision>
  <dcterms:created xsi:type="dcterms:W3CDTF">2014-10-25T00:01:00Z</dcterms:created>
  <dcterms:modified xsi:type="dcterms:W3CDTF">2014-10-25T00:17:00Z</dcterms:modified>
</cp:coreProperties>
</file>