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F11D3" w14:textId="5CEA4052" w:rsidR="00260225" w:rsidRDefault="007F33BB" w:rsidP="00915A8B">
      <w:pPr>
        <w:pStyle w:val="Heading1"/>
        <w:spacing w:before="0"/>
        <w:jc w:val="center"/>
      </w:pPr>
      <w:r>
        <w:t xml:space="preserve">CHƯƠNG 2. </w:t>
      </w:r>
      <w:r w:rsidR="00154210" w:rsidRPr="00154210">
        <w:t xml:space="preserve">PHÁT TRIỂN </w:t>
      </w:r>
      <w:r w:rsidR="00B637F0">
        <w:t>NĂNG LỰC</w:t>
      </w:r>
      <w:r w:rsidR="00154210" w:rsidRPr="00154210">
        <w:t xml:space="preserve"> </w:t>
      </w:r>
      <w:r w:rsidR="00B637F0">
        <w:t>GIẢI QUYẾT VẤN ĐỀ</w:t>
      </w:r>
      <w:r w:rsidR="00154210" w:rsidRPr="00154210">
        <w:t xml:space="preserve"> CHO </w:t>
      </w:r>
      <w:r w:rsidR="00B637F0">
        <w:t>HỌC SINH</w:t>
      </w:r>
      <w:r w:rsidR="00154210" w:rsidRPr="00154210">
        <w:t xml:space="preserve"> THÔNG QUA </w:t>
      </w:r>
      <w:r w:rsidR="00B637F0">
        <w:t>DẠY HỌC</w:t>
      </w:r>
      <w:r w:rsidR="00154210" w:rsidRPr="00154210">
        <w:t xml:space="preserve"> PHÂN HÓA PHẦN VÔ CƠ HÓA HỌC 11</w:t>
      </w:r>
    </w:p>
    <w:p w14:paraId="45A72E72" w14:textId="3CE6CC82" w:rsidR="00154210" w:rsidRDefault="00154210" w:rsidP="00FC7036">
      <w:pPr>
        <w:pStyle w:val="Heading2"/>
        <w:jc w:val="both"/>
      </w:pPr>
      <w:r>
        <w:t xml:space="preserve">2.1. Mục tiêu phần vô cơ Hóa học 11 </w:t>
      </w:r>
      <w:r w:rsidR="00B637F0">
        <w:t>Trung học phổ thông</w:t>
      </w:r>
    </w:p>
    <w:p w14:paraId="39ADA6C1" w14:textId="7B42B76A" w:rsidR="00154210" w:rsidRDefault="00154210" w:rsidP="00FC7036">
      <w:pPr>
        <w:pStyle w:val="Heading3"/>
        <w:jc w:val="both"/>
      </w:pPr>
      <w:r>
        <w:t>2.1.1. Mục tiêu chương “Sự điện li”</w:t>
      </w:r>
    </w:p>
    <w:p w14:paraId="49834582" w14:textId="7BA9691C" w:rsidR="00154210" w:rsidRDefault="0078022A" w:rsidP="00FC7036">
      <w:pPr>
        <w:pStyle w:val="Heading4"/>
        <w:jc w:val="both"/>
      </w:pPr>
      <w:r>
        <w:t>2.1.1.1.</w:t>
      </w:r>
      <w:r w:rsidR="00BE3580">
        <w:t xml:space="preserve"> </w:t>
      </w:r>
      <w:r w:rsidR="0088080A">
        <w:t>Kiến thức</w:t>
      </w:r>
    </w:p>
    <w:p w14:paraId="6AF9238D" w14:textId="77777777" w:rsidR="00512367" w:rsidRDefault="00512367" w:rsidP="00FC7036">
      <w:pPr>
        <w:tabs>
          <w:tab w:val="left" w:pos="567"/>
        </w:tabs>
        <w:spacing w:after="0"/>
        <w:jc w:val="both"/>
        <w:rPr>
          <w:bCs/>
        </w:rPr>
      </w:pPr>
      <w:r>
        <w:rPr>
          <w:bCs/>
        </w:rPr>
        <w:tab/>
        <w:t xml:space="preserve">- </w:t>
      </w:r>
      <w:r w:rsidR="002E19B5" w:rsidRPr="002E19B5">
        <w:rPr>
          <w:bCs/>
        </w:rPr>
        <w:t>Khái niệm về sự điện li, chất điện li, chất điện li mạnh, chất điện li yếu, cân bằng điện li.</w:t>
      </w:r>
    </w:p>
    <w:p w14:paraId="1F3C5921" w14:textId="77777777" w:rsidR="00512367" w:rsidRDefault="00512367" w:rsidP="00FC7036">
      <w:pPr>
        <w:tabs>
          <w:tab w:val="left" w:pos="567"/>
        </w:tabs>
        <w:spacing w:after="0"/>
        <w:jc w:val="both"/>
        <w:rPr>
          <w:bCs/>
        </w:rPr>
      </w:pPr>
      <w:r>
        <w:rPr>
          <w:bCs/>
        </w:rPr>
        <w:tab/>
        <w:t xml:space="preserve">- </w:t>
      </w:r>
      <w:r w:rsidR="008012B0" w:rsidRPr="008012B0">
        <w:rPr>
          <w:bCs/>
        </w:rPr>
        <w:t>Định nghĩa : axit, bazơ, hiđroxit lưỡng tính và muối theo thuyết A-rê-ni-ut.</w:t>
      </w:r>
    </w:p>
    <w:p w14:paraId="44172C84" w14:textId="77777777" w:rsidR="00760BB4" w:rsidRDefault="00512367" w:rsidP="00FC7036">
      <w:pPr>
        <w:tabs>
          <w:tab w:val="left" w:pos="567"/>
        </w:tabs>
        <w:spacing w:after="0"/>
        <w:jc w:val="both"/>
        <w:rPr>
          <w:bCs/>
        </w:rPr>
      </w:pPr>
      <w:r>
        <w:rPr>
          <w:bCs/>
        </w:rPr>
        <w:tab/>
        <w:t xml:space="preserve">- </w:t>
      </w:r>
      <w:r w:rsidR="008012B0" w:rsidRPr="008012B0">
        <w:rPr>
          <w:bCs/>
        </w:rPr>
        <w:t>Axit một nấc, axit nhiều nấc, muối trung hoà, muối axit.</w:t>
      </w:r>
    </w:p>
    <w:p w14:paraId="25848D1A" w14:textId="382C0A81" w:rsidR="008012B0" w:rsidRPr="00760BB4" w:rsidRDefault="00760BB4" w:rsidP="00FC7036">
      <w:pPr>
        <w:tabs>
          <w:tab w:val="left" w:pos="567"/>
        </w:tabs>
        <w:spacing w:after="0"/>
        <w:jc w:val="both"/>
        <w:rPr>
          <w:bCs/>
        </w:rPr>
      </w:pPr>
      <w:r>
        <w:rPr>
          <w:bCs/>
          <w:lang w:val="it-IT"/>
        </w:rPr>
        <w:tab/>
        <w:t xml:space="preserve">- </w:t>
      </w:r>
      <w:r w:rsidR="008012B0" w:rsidRPr="008012B0">
        <w:rPr>
          <w:bCs/>
          <w:lang w:val="it-IT"/>
        </w:rPr>
        <w:t>Tích số ion của nước, ý nghĩa  tích số ion của nước.</w:t>
      </w:r>
    </w:p>
    <w:p w14:paraId="04D154D6" w14:textId="77777777" w:rsidR="009216AC" w:rsidRDefault="00760BB4" w:rsidP="00FC7036">
      <w:pPr>
        <w:tabs>
          <w:tab w:val="left" w:pos="567"/>
        </w:tabs>
        <w:spacing w:after="0"/>
        <w:jc w:val="both"/>
        <w:rPr>
          <w:bCs/>
          <w:lang w:val="it-IT"/>
        </w:rPr>
      </w:pPr>
      <w:r>
        <w:rPr>
          <w:bCs/>
          <w:lang w:val="it-IT"/>
        </w:rPr>
        <w:tab/>
      </w:r>
      <w:r w:rsidR="008012B0" w:rsidRPr="008012B0">
        <w:rPr>
          <w:bCs/>
          <w:lang w:val="it-IT"/>
        </w:rPr>
        <w:t>- Khái niệm về pH, định nghĩa môi trường axit, môi trường trung tính và môi trường kiềm.</w:t>
      </w:r>
    </w:p>
    <w:p w14:paraId="177ABF71" w14:textId="1FD3110F" w:rsidR="008012B0" w:rsidRDefault="009216AC" w:rsidP="00FC7036">
      <w:pPr>
        <w:tabs>
          <w:tab w:val="left" w:pos="567"/>
        </w:tabs>
        <w:spacing w:after="0"/>
        <w:jc w:val="both"/>
        <w:rPr>
          <w:bCs/>
          <w:lang w:val="it-IT"/>
        </w:rPr>
      </w:pPr>
      <w:r>
        <w:rPr>
          <w:bCs/>
          <w:lang w:val="it-IT"/>
        </w:rPr>
        <w:tab/>
      </w:r>
      <w:r w:rsidR="008012B0" w:rsidRPr="008012B0">
        <w:rPr>
          <w:bCs/>
          <w:lang w:val="it-IT"/>
        </w:rPr>
        <w:t>- Chất chỉ thị axit - bazơ : quỳ tím, phenolphtalein và giấy chỉ thị vạn năng</w:t>
      </w:r>
      <w:r>
        <w:rPr>
          <w:bCs/>
          <w:lang w:val="it-IT"/>
        </w:rPr>
        <w:t>.</w:t>
      </w:r>
    </w:p>
    <w:p w14:paraId="73D18516" w14:textId="77777777" w:rsidR="009216AC" w:rsidRDefault="009216AC" w:rsidP="00FC7036">
      <w:pPr>
        <w:tabs>
          <w:tab w:val="left" w:pos="567"/>
        </w:tabs>
        <w:spacing w:after="0"/>
        <w:jc w:val="both"/>
        <w:rPr>
          <w:bCs/>
        </w:rPr>
      </w:pPr>
      <w:r>
        <w:rPr>
          <w:bCs/>
        </w:rPr>
        <w:tab/>
      </w:r>
      <w:r w:rsidR="008012B0" w:rsidRPr="008012B0">
        <w:rPr>
          <w:bCs/>
        </w:rPr>
        <w:t>- Bản chất của phản ứng xảy ra trong dung dịch các chất điện li là phản ứng giữa các ion.</w:t>
      </w:r>
    </w:p>
    <w:p w14:paraId="7793E889" w14:textId="690ACB9F" w:rsidR="008012B0" w:rsidRPr="00030EEA" w:rsidRDefault="009216AC" w:rsidP="00FC7036">
      <w:pPr>
        <w:tabs>
          <w:tab w:val="left" w:pos="567"/>
        </w:tabs>
        <w:spacing w:after="0"/>
        <w:jc w:val="both"/>
        <w:rPr>
          <w:bCs/>
        </w:rPr>
      </w:pPr>
      <w:r>
        <w:rPr>
          <w:bCs/>
        </w:rPr>
        <w:tab/>
      </w:r>
      <w:r w:rsidR="008012B0" w:rsidRPr="008012B0">
        <w:rPr>
          <w:bCs/>
        </w:rPr>
        <w:t>- Để xảy ra phản ứng trao đổi ion trong dung dịch các chất điện li phải có ít nhất một trong các điều kiện:</w:t>
      </w:r>
      <w:r w:rsidR="00030EEA">
        <w:rPr>
          <w:bCs/>
        </w:rPr>
        <w:t xml:space="preserve"> t</w:t>
      </w:r>
      <w:r w:rsidR="008012B0" w:rsidRPr="008012B0">
        <w:rPr>
          <w:bCs/>
        </w:rPr>
        <w:t>ạo thành chất kết tủa</w:t>
      </w:r>
      <w:r w:rsidR="00030EEA">
        <w:rPr>
          <w:bCs/>
        </w:rPr>
        <w:t>, t</w:t>
      </w:r>
      <w:r w:rsidR="008012B0" w:rsidRPr="008012B0">
        <w:t>ạo thành chất điện li yế</w:t>
      </w:r>
      <w:r w:rsidR="00030EEA">
        <w:t>u, t</w:t>
      </w:r>
      <w:r w:rsidR="008012B0" w:rsidRPr="008012B0">
        <w:t>ạo thành chất khí.</w:t>
      </w:r>
    </w:p>
    <w:p w14:paraId="263228BC" w14:textId="40042684" w:rsidR="0078022A" w:rsidRDefault="0078022A" w:rsidP="00FC7036">
      <w:pPr>
        <w:pStyle w:val="Heading4"/>
        <w:jc w:val="both"/>
      </w:pPr>
      <w:r>
        <w:t>2.1.1.2.</w:t>
      </w:r>
      <w:r w:rsidR="00A062BF">
        <w:t xml:space="preserve"> </w:t>
      </w:r>
      <w:r w:rsidR="0088080A">
        <w:t>Kỹ năng</w:t>
      </w:r>
    </w:p>
    <w:p w14:paraId="5109C663" w14:textId="77777777" w:rsidR="00BE71A7" w:rsidRDefault="00ED31C1" w:rsidP="00FC7036">
      <w:pPr>
        <w:tabs>
          <w:tab w:val="left" w:pos="567"/>
        </w:tabs>
        <w:spacing w:after="0"/>
        <w:jc w:val="both"/>
        <w:rPr>
          <w:bCs/>
        </w:rPr>
      </w:pPr>
      <w:r>
        <w:rPr>
          <w:bCs/>
        </w:rPr>
        <w:tab/>
        <w:t xml:space="preserve">- </w:t>
      </w:r>
      <w:r w:rsidR="008012B0" w:rsidRPr="008012B0">
        <w:rPr>
          <w:bCs/>
        </w:rPr>
        <w:t>Bản chất tính dẫn điện của chất điện li (nguyên nhân và cơ chế đơn giản)</w:t>
      </w:r>
      <w:r w:rsidR="00BE71A7">
        <w:rPr>
          <w:bCs/>
        </w:rPr>
        <w:t>.</w:t>
      </w:r>
    </w:p>
    <w:p w14:paraId="6CCD5EC0" w14:textId="061DC9FC" w:rsidR="00BE71A7" w:rsidRDefault="00BE71A7" w:rsidP="00FC7036">
      <w:pPr>
        <w:tabs>
          <w:tab w:val="left" w:pos="567"/>
        </w:tabs>
        <w:spacing w:after="0"/>
        <w:jc w:val="both"/>
        <w:rPr>
          <w:bCs/>
        </w:rPr>
      </w:pPr>
      <w:r>
        <w:rPr>
          <w:bCs/>
        </w:rPr>
        <w:tab/>
        <w:t xml:space="preserve">- </w:t>
      </w:r>
      <w:r w:rsidR="008012B0" w:rsidRPr="008012B0">
        <w:rPr>
          <w:bCs/>
        </w:rPr>
        <w:t>Viết phương trình</w:t>
      </w:r>
      <w:r>
        <w:rPr>
          <w:bCs/>
        </w:rPr>
        <w:t xml:space="preserve"> ion và phương trình ion rút gọn của các phản ứng xảy ra trong dung dịch</w:t>
      </w:r>
      <w:r w:rsidR="004867CD">
        <w:rPr>
          <w:bCs/>
        </w:rPr>
        <w:t>.</w:t>
      </w:r>
    </w:p>
    <w:p w14:paraId="7C7B47D7" w14:textId="77777777" w:rsidR="004867CD" w:rsidRDefault="00BE71A7" w:rsidP="00FC7036">
      <w:pPr>
        <w:tabs>
          <w:tab w:val="left" w:pos="567"/>
        </w:tabs>
        <w:spacing w:after="0"/>
        <w:jc w:val="both"/>
        <w:rPr>
          <w:bCs/>
        </w:rPr>
      </w:pPr>
      <w:r>
        <w:rPr>
          <w:bCs/>
        </w:rPr>
        <w:tab/>
        <w:t xml:space="preserve">- </w:t>
      </w:r>
      <w:r w:rsidR="008012B0" w:rsidRPr="008012B0">
        <w:rPr>
          <w:bCs/>
        </w:rPr>
        <w:t>Nhận biết được một chất cụ thể là axit, bazơ, muối, hiđroxit lưỡng tính, muối trung hoà, muối axit theo định nghĩa.</w:t>
      </w:r>
    </w:p>
    <w:p w14:paraId="7593E08F" w14:textId="77777777" w:rsidR="004867CD" w:rsidRDefault="004867CD" w:rsidP="00FC7036">
      <w:pPr>
        <w:tabs>
          <w:tab w:val="left" w:pos="567"/>
        </w:tabs>
        <w:spacing w:after="0"/>
        <w:jc w:val="both"/>
        <w:rPr>
          <w:bCs/>
        </w:rPr>
      </w:pPr>
      <w:r>
        <w:rPr>
          <w:b/>
          <w:bCs/>
          <w:lang w:val="it-IT"/>
        </w:rPr>
        <w:tab/>
      </w:r>
      <w:r w:rsidR="008012B0" w:rsidRPr="008012B0">
        <w:rPr>
          <w:b/>
          <w:bCs/>
          <w:lang w:val="it-IT"/>
        </w:rPr>
        <w:t xml:space="preserve">- </w:t>
      </w:r>
      <w:r w:rsidR="008012B0" w:rsidRPr="008012B0">
        <w:rPr>
          <w:bCs/>
          <w:lang w:val="it-IT"/>
        </w:rPr>
        <w:t>Đánh giá độ axit và độ kiềm của các dung dịch theo nồng độ ion H</w:t>
      </w:r>
      <w:r w:rsidR="008012B0" w:rsidRPr="008012B0">
        <w:rPr>
          <w:bCs/>
          <w:vertAlign w:val="superscript"/>
          <w:lang w:val="it-IT"/>
        </w:rPr>
        <w:t>+</w:t>
      </w:r>
      <w:r w:rsidR="008012B0" w:rsidRPr="008012B0">
        <w:rPr>
          <w:bCs/>
          <w:lang w:val="it-IT"/>
        </w:rPr>
        <w:t xml:space="preserve"> và pH</w:t>
      </w:r>
      <w:r>
        <w:rPr>
          <w:bCs/>
          <w:lang w:val="it-IT"/>
        </w:rPr>
        <w:t>.</w:t>
      </w:r>
    </w:p>
    <w:p w14:paraId="745E9830" w14:textId="2F8909BF" w:rsidR="008012B0" w:rsidRPr="004867CD" w:rsidRDefault="004867CD" w:rsidP="00FC7036">
      <w:pPr>
        <w:tabs>
          <w:tab w:val="left" w:pos="567"/>
        </w:tabs>
        <w:spacing w:after="0"/>
        <w:jc w:val="both"/>
        <w:rPr>
          <w:bCs/>
        </w:rPr>
      </w:pPr>
      <w:r>
        <w:rPr>
          <w:bCs/>
          <w:lang w:val="it-IT"/>
        </w:rPr>
        <w:tab/>
      </w:r>
      <w:r w:rsidR="008012B0" w:rsidRPr="008012B0">
        <w:rPr>
          <w:bCs/>
          <w:lang w:val="it-IT"/>
        </w:rPr>
        <w:t>-</w:t>
      </w:r>
      <w:r>
        <w:rPr>
          <w:bCs/>
          <w:lang w:val="it-IT"/>
        </w:rPr>
        <w:t xml:space="preserve"> </w:t>
      </w:r>
      <w:r w:rsidR="008012B0" w:rsidRPr="008012B0">
        <w:rPr>
          <w:bCs/>
          <w:lang w:val="it-IT"/>
        </w:rPr>
        <w:t>Xác định được môi trường của dung dịch dựa vào màu của giấy chỉ thị vạn năng,</w:t>
      </w:r>
      <w:r>
        <w:rPr>
          <w:bCs/>
          <w:lang w:val="it-IT"/>
        </w:rPr>
        <w:t xml:space="preserve"> </w:t>
      </w:r>
      <w:r w:rsidR="008012B0" w:rsidRPr="008012B0">
        <w:rPr>
          <w:bCs/>
          <w:lang w:val="it-IT"/>
        </w:rPr>
        <w:t>giấy quỳ và dung dịch phenolphtalein</w:t>
      </w:r>
    </w:p>
    <w:p w14:paraId="118B8530" w14:textId="6F163DEA" w:rsidR="00CE5796" w:rsidRPr="00CE5796" w:rsidRDefault="00E071A4" w:rsidP="00FC7036">
      <w:pPr>
        <w:tabs>
          <w:tab w:val="left" w:pos="567"/>
          <w:tab w:val="left" w:pos="4725"/>
        </w:tabs>
        <w:spacing w:after="0"/>
        <w:jc w:val="both"/>
        <w:rPr>
          <w:bCs/>
        </w:rPr>
      </w:pPr>
      <w:r>
        <w:rPr>
          <w:bCs/>
        </w:rPr>
        <w:tab/>
      </w:r>
      <w:r w:rsidR="00CE5796" w:rsidRPr="00CE5796">
        <w:rPr>
          <w:bCs/>
        </w:rPr>
        <w:t>- Quan sát hiện tượng thí nghiệm để biết có phản ứng hóa học xảy ra.</w:t>
      </w:r>
    </w:p>
    <w:p w14:paraId="084172E8" w14:textId="435228D4" w:rsidR="00CE5796" w:rsidRDefault="00E071A4" w:rsidP="00FC7036">
      <w:pPr>
        <w:tabs>
          <w:tab w:val="left" w:pos="567"/>
          <w:tab w:val="left" w:pos="4725"/>
        </w:tabs>
        <w:spacing w:after="0"/>
        <w:jc w:val="both"/>
        <w:rPr>
          <w:bCs/>
          <w:lang w:val="it-IT"/>
        </w:rPr>
      </w:pPr>
      <w:r>
        <w:rPr>
          <w:bCs/>
        </w:rPr>
        <w:tab/>
      </w:r>
      <w:r w:rsidR="00CE5796" w:rsidRPr="00CE5796">
        <w:rPr>
          <w:bCs/>
        </w:rPr>
        <w:t>- Dự đoán kết quả phản ứng trao đổi ion trong dung dịch các chất điện li.</w:t>
      </w:r>
    </w:p>
    <w:p w14:paraId="5309EBDA" w14:textId="77777777" w:rsidR="002A43E6" w:rsidRDefault="00E071A4" w:rsidP="00FC7036">
      <w:pPr>
        <w:tabs>
          <w:tab w:val="left" w:pos="567"/>
          <w:tab w:val="left" w:pos="4725"/>
        </w:tabs>
        <w:spacing w:after="0"/>
        <w:jc w:val="both"/>
        <w:rPr>
          <w:bCs/>
        </w:rPr>
      </w:pPr>
      <w:r>
        <w:rPr>
          <w:bCs/>
        </w:rPr>
        <w:tab/>
      </w:r>
      <w:r w:rsidR="00CE5796" w:rsidRPr="00CE5796">
        <w:rPr>
          <w:bCs/>
        </w:rPr>
        <w:t>- Vận dụng vào việc giải các bài toán tính khối lượng và thể tích của các sản phẩm thu được, tính nồng độ mol ion thu được sau phản ứng.</w:t>
      </w:r>
    </w:p>
    <w:p w14:paraId="72B5364E" w14:textId="3DC41089" w:rsidR="00CE5796" w:rsidRPr="008012B0" w:rsidRDefault="002A43E6" w:rsidP="00FC7036">
      <w:pPr>
        <w:tabs>
          <w:tab w:val="left" w:pos="567"/>
        </w:tabs>
        <w:spacing w:after="0"/>
        <w:jc w:val="both"/>
        <w:rPr>
          <w:bCs/>
        </w:rPr>
      </w:pPr>
      <w:r>
        <w:rPr>
          <w:bCs/>
          <w:lang w:val="it-IT"/>
        </w:rPr>
        <w:tab/>
        <w:t xml:space="preserve">- </w:t>
      </w:r>
      <w:r w:rsidR="00CE5796" w:rsidRPr="00CE5796">
        <w:rPr>
          <w:bCs/>
          <w:lang w:val="it-IT"/>
        </w:rPr>
        <w:t>Sử dụng dụng cụ, hoá chất để tiến hành được thành công, an toàn các thí nghiệm.</w:t>
      </w:r>
    </w:p>
    <w:p w14:paraId="174DC0D7" w14:textId="25BB2014" w:rsidR="00443FE9" w:rsidRDefault="0078022A" w:rsidP="00FC7036">
      <w:pPr>
        <w:pStyle w:val="Heading4"/>
        <w:jc w:val="both"/>
      </w:pPr>
      <w:r>
        <w:t xml:space="preserve">2.1.1.3. </w:t>
      </w:r>
      <w:r w:rsidR="0088080A">
        <w:t>Thái độ, tình cảm</w:t>
      </w:r>
    </w:p>
    <w:p w14:paraId="63B0E0A6" w14:textId="38A3AA42" w:rsidR="00C93BE1" w:rsidRDefault="00C93BE1" w:rsidP="00FC7036">
      <w:pPr>
        <w:tabs>
          <w:tab w:val="left" w:pos="567"/>
        </w:tabs>
        <w:spacing w:after="0"/>
        <w:jc w:val="both"/>
      </w:pPr>
      <w:r>
        <w:tab/>
      </w:r>
      <w:r w:rsidRPr="00C93BE1">
        <w:t xml:space="preserve">- Tin tưởng vào </w:t>
      </w:r>
      <w:r w:rsidR="00B637F0">
        <w:t>PP</w:t>
      </w:r>
      <w:r w:rsidRPr="00C93BE1">
        <w:t xml:space="preserve"> nghiên cứu khoa học bằng thực nghiệm. </w:t>
      </w:r>
    </w:p>
    <w:p w14:paraId="1015476A" w14:textId="01E0D494" w:rsidR="00C93BE1" w:rsidRDefault="00C93BE1" w:rsidP="00FC7036">
      <w:pPr>
        <w:tabs>
          <w:tab w:val="left" w:pos="567"/>
        </w:tabs>
        <w:spacing w:after="0"/>
        <w:jc w:val="both"/>
      </w:pPr>
      <w:r>
        <w:tab/>
      </w:r>
      <w:r w:rsidRPr="00C93BE1">
        <w:t xml:space="preserve">- Rèn luyện đức tính cẩn thận, tỉ mỉ. </w:t>
      </w:r>
    </w:p>
    <w:p w14:paraId="16CA6913" w14:textId="2947D030" w:rsidR="005F2506" w:rsidRPr="005F2506" w:rsidRDefault="00C93BE1" w:rsidP="00FC7036">
      <w:pPr>
        <w:tabs>
          <w:tab w:val="left" w:pos="567"/>
        </w:tabs>
        <w:spacing w:after="0"/>
        <w:jc w:val="both"/>
      </w:pPr>
      <w:r>
        <w:tab/>
      </w:r>
      <w:r w:rsidRPr="00C93BE1">
        <w:t>- Có được hiểu biết khoa học, đúng đắn về dung dịch axit, bazơ, muối.</w:t>
      </w:r>
    </w:p>
    <w:p w14:paraId="55E2FDB3" w14:textId="430A918A" w:rsidR="00154210" w:rsidRDefault="00154210" w:rsidP="00FC7036">
      <w:pPr>
        <w:pStyle w:val="Heading3"/>
        <w:jc w:val="both"/>
      </w:pPr>
      <w:r>
        <w:t>2.1.2. Mục tiêu chương “Nito - Photpho”</w:t>
      </w:r>
    </w:p>
    <w:p w14:paraId="077E2C49" w14:textId="2CCE8150" w:rsidR="00C93BE1" w:rsidRDefault="00AC786B" w:rsidP="00FC7036">
      <w:pPr>
        <w:pStyle w:val="Heading4"/>
        <w:jc w:val="both"/>
      </w:pPr>
      <w:r>
        <w:t>2.1.2.1. Kiến thức</w:t>
      </w:r>
    </w:p>
    <w:p w14:paraId="776FEF19" w14:textId="77777777" w:rsidR="0052029D" w:rsidRDefault="0052029D" w:rsidP="00FC7036">
      <w:pPr>
        <w:tabs>
          <w:tab w:val="left" w:pos="567"/>
        </w:tabs>
        <w:spacing w:after="0"/>
        <w:jc w:val="both"/>
        <w:rPr>
          <w:bCs/>
        </w:rPr>
      </w:pPr>
      <w:r>
        <w:rPr>
          <w:bCs/>
        </w:rPr>
        <w:tab/>
      </w:r>
      <w:r w:rsidR="00446E88" w:rsidRPr="00446E88">
        <w:rPr>
          <w:bCs/>
        </w:rPr>
        <w:t>- Vị trí trong bảng tuần hoàn , cấu hình electron nguyên tử của nguyên tố nitơ</w:t>
      </w:r>
      <w:r>
        <w:rPr>
          <w:bCs/>
        </w:rPr>
        <w:t xml:space="preserve">, photpho. </w:t>
      </w:r>
    </w:p>
    <w:p w14:paraId="18A23B58" w14:textId="1C349476" w:rsidR="00446E88" w:rsidRPr="00446E88" w:rsidRDefault="0052029D" w:rsidP="00FC7036">
      <w:pPr>
        <w:tabs>
          <w:tab w:val="left" w:pos="567"/>
        </w:tabs>
        <w:spacing w:after="0"/>
        <w:jc w:val="both"/>
        <w:rPr>
          <w:bCs/>
        </w:rPr>
      </w:pPr>
      <w:r>
        <w:rPr>
          <w:bCs/>
        </w:rPr>
        <w:tab/>
      </w:r>
      <w:r w:rsidR="00446E88" w:rsidRPr="00446E88">
        <w:rPr>
          <w:bCs/>
        </w:rPr>
        <w:t xml:space="preserve">- Cấu tạo phân tử, tính chất vật lí (trạng thái, màu, mùi, tỉ khối, tính tan), ứng dụng chính, trạng thái tự nhiên; điều chế nitơ trong phòng thí nghiệm  và trong công nghiệp </w:t>
      </w:r>
    </w:p>
    <w:p w14:paraId="0943B1BB" w14:textId="3511A10D" w:rsidR="00AC786B" w:rsidRDefault="009C22D7" w:rsidP="00FC7036">
      <w:pPr>
        <w:tabs>
          <w:tab w:val="left" w:pos="567"/>
        </w:tabs>
        <w:spacing w:after="0"/>
        <w:jc w:val="both"/>
        <w:rPr>
          <w:bCs/>
          <w:lang w:val="it-IT"/>
        </w:rPr>
      </w:pPr>
      <w:r>
        <w:rPr>
          <w:bCs/>
          <w:lang w:val="it-IT"/>
        </w:rPr>
        <w:tab/>
      </w:r>
      <w:r w:rsidR="00446E88" w:rsidRPr="00446E88">
        <w:rPr>
          <w:bCs/>
          <w:lang w:val="it-IT"/>
        </w:rPr>
        <w:t xml:space="preserve">- Tính chất </w:t>
      </w:r>
      <w:r w:rsidR="004C53F2">
        <w:rPr>
          <w:bCs/>
          <w:lang w:val="it-IT"/>
        </w:rPr>
        <w:t>vật lý, hóa học đặc trưng của một nitơ, photpho và một số hợp chất: NH</w:t>
      </w:r>
      <w:r w:rsidR="004C53F2">
        <w:rPr>
          <w:bCs/>
          <w:vertAlign w:val="subscript"/>
          <w:lang w:val="it-IT"/>
        </w:rPr>
        <w:t>3</w:t>
      </w:r>
      <w:r w:rsidR="004C53F2">
        <w:rPr>
          <w:bCs/>
          <w:lang w:val="it-IT"/>
        </w:rPr>
        <w:t>, NO, NO</w:t>
      </w:r>
      <w:r w:rsidR="004C53F2">
        <w:rPr>
          <w:bCs/>
          <w:vertAlign w:val="subscript"/>
          <w:lang w:val="it-IT"/>
        </w:rPr>
        <w:t>2</w:t>
      </w:r>
      <w:r w:rsidR="004C53F2">
        <w:rPr>
          <w:bCs/>
          <w:lang w:val="it-IT"/>
        </w:rPr>
        <w:t>, HNO</w:t>
      </w:r>
      <w:r w:rsidR="004C53F2">
        <w:rPr>
          <w:bCs/>
          <w:vertAlign w:val="subscript"/>
          <w:lang w:val="it-IT"/>
        </w:rPr>
        <w:t>3</w:t>
      </w:r>
      <w:r w:rsidR="004C53F2">
        <w:rPr>
          <w:bCs/>
          <w:lang w:val="it-IT"/>
        </w:rPr>
        <w:t>, P</w:t>
      </w:r>
      <w:r w:rsidR="004C53F2">
        <w:rPr>
          <w:bCs/>
          <w:vertAlign w:val="subscript"/>
          <w:lang w:val="it-IT"/>
        </w:rPr>
        <w:t>2</w:t>
      </w:r>
      <w:r w:rsidR="004C53F2">
        <w:rPr>
          <w:bCs/>
          <w:lang w:val="it-IT"/>
        </w:rPr>
        <w:t>O</w:t>
      </w:r>
      <w:r w:rsidR="004C53F2">
        <w:rPr>
          <w:bCs/>
          <w:vertAlign w:val="subscript"/>
          <w:lang w:val="it-IT"/>
        </w:rPr>
        <w:t>5</w:t>
      </w:r>
      <w:r w:rsidR="004C53F2">
        <w:rPr>
          <w:bCs/>
          <w:lang w:val="it-IT"/>
        </w:rPr>
        <w:t>, H</w:t>
      </w:r>
      <w:r w:rsidR="004C53F2">
        <w:rPr>
          <w:bCs/>
          <w:vertAlign w:val="subscript"/>
          <w:lang w:val="it-IT"/>
        </w:rPr>
        <w:t>3</w:t>
      </w:r>
      <w:r w:rsidR="004C53F2">
        <w:rPr>
          <w:bCs/>
          <w:lang w:val="it-IT"/>
        </w:rPr>
        <w:t>PO</w:t>
      </w:r>
      <w:r w:rsidR="004C53F2">
        <w:rPr>
          <w:bCs/>
          <w:vertAlign w:val="subscript"/>
          <w:lang w:val="it-IT"/>
        </w:rPr>
        <w:t>4</w:t>
      </w:r>
      <w:r w:rsidR="004C53F2">
        <w:rPr>
          <w:bCs/>
          <w:lang w:val="it-IT"/>
        </w:rPr>
        <w:t xml:space="preserve">. </w:t>
      </w:r>
    </w:p>
    <w:p w14:paraId="24835746" w14:textId="734BDFF1" w:rsidR="009C22D7" w:rsidRPr="004C53F2" w:rsidRDefault="009C22D7" w:rsidP="00FC7036">
      <w:pPr>
        <w:tabs>
          <w:tab w:val="left" w:pos="567"/>
        </w:tabs>
        <w:spacing w:after="0"/>
        <w:jc w:val="both"/>
        <w:rPr>
          <w:bCs/>
          <w:lang w:val="it-IT"/>
        </w:rPr>
      </w:pPr>
      <w:r>
        <w:rPr>
          <w:bCs/>
          <w:lang w:val="it-IT"/>
        </w:rPr>
        <w:tab/>
        <w:t xml:space="preserve">- </w:t>
      </w:r>
      <w:r w:rsidR="00B637F0">
        <w:rPr>
          <w:bCs/>
          <w:lang w:val="it-IT"/>
        </w:rPr>
        <w:t>PP</w:t>
      </w:r>
      <w:r>
        <w:rPr>
          <w:bCs/>
          <w:lang w:val="it-IT"/>
        </w:rPr>
        <w:t xml:space="preserve"> điều chế và ứng dụng của các đơn chất và một số hợp chất của nitơ, photpho. </w:t>
      </w:r>
    </w:p>
    <w:p w14:paraId="5682206A" w14:textId="6C34B0E0" w:rsidR="00A36C74" w:rsidRPr="00A36C74" w:rsidRDefault="009C22D7" w:rsidP="00FC7036">
      <w:pPr>
        <w:tabs>
          <w:tab w:val="left" w:pos="567"/>
        </w:tabs>
        <w:spacing w:after="0"/>
        <w:jc w:val="both"/>
        <w:rPr>
          <w:bCs/>
          <w:lang w:val="it-IT"/>
        </w:rPr>
      </w:pPr>
      <w:r>
        <w:rPr>
          <w:bCs/>
          <w:lang w:val="it-IT"/>
        </w:rPr>
        <w:tab/>
      </w:r>
      <w:r w:rsidR="00A36C74" w:rsidRPr="00A36C74">
        <w:rPr>
          <w:bCs/>
          <w:lang w:val="it-IT"/>
        </w:rPr>
        <w:t xml:space="preserve">- Khái niệm phân bón hóa học và  phân loại </w:t>
      </w:r>
    </w:p>
    <w:p w14:paraId="6225F0F7" w14:textId="3C726CF9" w:rsidR="00A36C74" w:rsidRPr="00AC786B" w:rsidRDefault="009C22D7" w:rsidP="00FC7036">
      <w:pPr>
        <w:tabs>
          <w:tab w:val="left" w:pos="567"/>
        </w:tabs>
        <w:spacing w:after="0"/>
        <w:jc w:val="both"/>
      </w:pPr>
      <w:r>
        <w:rPr>
          <w:bCs/>
          <w:lang w:val="it-IT"/>
        </w:rPr>
        <w:tab/>
      </w:r>
      <w:r w:rsidR="00A36C74" w:rsidRPr="00A36C74">
        <w:rPr>
          <w:bCs/>
          <w:lang w:val="it-IT"/>
        </w:rPr>
        <w:t>- Tính chất, ứng dụng, điều chế phân đạm, lân, kali, NPK và vi lượng.</w:t>
      </w:r>
    </w:p>
    <w:p w14:paraId="003FFEA4" w14:textId="0D2BE658" w:rsidR="00AC786B" w:rsidRDefault="00AC786B" w:rsidP="00FC7036">
      <w:pPr>
        <w:pStyle w:val="Heading4"/>
        <w:jc w:val="both"/>
      </w:pPr>
      <w:r>
        <w:lastRenderedPageBreak/>
        <w:t>2.1.2.2. Kỹ năng</w:t>
      </w:r>
    </w:p>
    <w:p w14:paraId="434A7F5E" w14:textId="4A48430C" w:rsidR="00446E88" w:rsidRDefault="00EF71A6" w:rsidP="00FC7036">
      <w:pPr>
        <w:tabs>
          <w:tab w:val="left" w:pos="567"/>
        </w:tabs>
        <w:spacing w:after="0"/>
        <w:jc w:val="both"/>
        <w:rPr>
          <w:bCs/>
          <w:lang w:val="it-IT"/>
        </w:rPr>
      </w:pPr>
      <w:r>
        <w:rPr>
          <w:bCs/>
          <w:lang w:val="it-IT"/>
        </w:rPr>
        <w:tab/>
      </w:r>
      <w:r w:rsidR="00446E88" w:rsidRPr="00446E88">
        <w:rPr>
          <w:bCs/>
          <w:lang w:val="it-IT"/>
        </w:rPr>
        <w:t>- Dự đoán tính chất, kiểm tra dự đoán và kết luận về tính chất hoá học của nitơ</w:t>
      </w:r>
      <w:r w:rsidR="007542E6">
        <w:rPr>
          <w:bCs/>
          <w:lang w:val="it-IT"/>
        </w:rPr>
        <w:t xml:space="preserve">, photpho. </w:t>
      </w:r>
    </w:p>
    <w:p w14:paraId="5140F5EE" w14:textId="4A7F3477" w:rsidR="00EF71A6" w:rsidRDefault="00EF71A6" w:rsidP="00FC7036">
      <w:pPr>
        <w:tabs>
          <w:tab w:val="left" w:pos="567"/>
        </w:tabs>
        <w:spacing w:after="0"/>
        <w:jc w:val="both"/>
        <w:rPr>
          <w:bCs/>
          <w:lang w:val="it-IT"/>
        </w:rPr>
      </w:pPr>
      <w:r>
        <w:rPr>
          <w:bCs/>
          <w:lang w:val="it-IT"/>
        </w:rPr>
        <w:tab/>
        <w:t xml:space="preserve">- </w:t>
      </w:r>
      <w:r w:rsidR="008665F6">
        <w:rPr>
          <w:bCs/>
          <w:lang w:val="it-IT"/>
        </w:rPr>
        <w:t xml:space="preserve">Lập phương trình hóa học, đặc biệt phương trình phản ứng oxi hóa - khử. </w:t>
      </w:r>
    </w:p>
    <w:p w14:paraId="0D0C9146" w14:textId="598ECB3B" w:rsidR="008665F6" w:rsidRPr="00446E88" w:rsidRDefault="008665F6" w:rsidP="00FC7036">
      <w:pPr>
        <w:tabs>
          <w:tab w:val="left" w:pos="567"/>
        </w:tabs>
        <w:spacing w:after="0"/>
        <w:jc w:val="both"/>
        <w:rPr>
          <w:bCs/>
          <w:lang w:val="it-IT"/>
        </w:rPr>
      </w:pPr>
      <w:r>
        <w:rPr>
          <w:bCs/>
          <w:lang w:val="it-IT"/>
        </w:rPr>
        <w:tab/>
        <w:t xml:space="preserve">- </w:t>
      </w:r>
      <w:r w:rsidR="00F32EE2">
        <w:rPr>
          <w:bCs/>
          <w:lang w:val="it-IT"/>
        </w:rPr>
        <w:t xml:space="preserve">Giải các bài tập định tính và định lượng có liên quan đến kiến thức chương. </w:t>
      </w:r>
    </w:p>
    <w:p w14:paraId="23184884" w14:textId="561778BD" w:rsidR="00A36C74" w:rsidRPr="00A36C74" w:rsidRDefault="00F32EE2" w:rsidP="00FC7036">
      <w:pPr>
        <w:tabs>
          <w:tab w:val="left" w:pos="567"/>
        </w:tabs>
        <w:spacing w:after="0"/>
        <w:jc w:val="both"/>
        <w:rPr>
          <w:bCs/>
          <w:lang w:val="it-IT"/>
        </w:rPr>
      </w:pPr>
      <w:r>
        <w:rPr>
          <w:bCs/>
          <w:lang w:val="it-IT"/>
        </w:rPr>
        <w:tab/>
      </w:r>
      <w:r w:rsidR="00A36C74" w:rsidRPr="00A36C74">
        <w:rPr>
          <w:bCs/>
          <w:lang w:val="it-IT"/>
        </w:rPr>
        <w:t xml:space="preserve">- Quan sát mẫu vật, làm thí nghiệm nhận biết một số phân bón hóa học. </w:t>
      </w:r>
    </w:p>
    <w:p w14:paraId="75A2C73E" w14:textId="5D7FD07C" w:rsidR="00A36C74" w:rsidRPr="00A36C74" w:rsidRDefault="00F32EE2" w:rsidP="00FC7036">
      <w:pPr>
        <w:tabs>
          <w:tab w:val="left" w:pos="567"/>
        </w:tabs>
        <w:spacing w:after="0"/>
        <w:jc w:val="both"/>
        <w:rPr>
          <w:bCs/>
          <w:lang w:val="it-IT"/>
        </w:rPr>
      </w:pPr>
      <w:r>
        <w:rPr>
          <w:bCs/>
          <w:lang w:val="it-IT"/>
        </w:rPr>
        <w:tab/>
      </w:r>
      <w:r w:rsidR="00A36C74" w:rsidRPr="00A36C74">
        <w:rPr>
          <w:bCs/>
          <w:lang w:val="it-IT"/>
        </w:rPr>
        <w:t>- Sử dụng an toàn, hiệu quả  một số phân bón hoá học.</w:t>
      </w:r>
    </w:p>
    <w:p w14:paraId="5E85CEB4" w14:textId="0B6E1F7C" w:rsidR="00A36C74" w:rsidRPr="00446E88" w:rsidRDefault="00F32EE2" w:rsidP="00FC7036">
      <w:pPr>
        <w:tabs>
          <w:tab w:val="left" w:pos="567"/>
        </w:tabs>
        <w:spacing w:after="0"/>
        <w:jc w:val="both"/>
      </w:pPr>
      <w:r>
        <w:rPr>
          <w:bCs/>
          <w:lang w:val="it-IT"/>
        </w:rPr>
        <w:tab/>
      </w:r>
      <w:r w:rsidR="00A36C74" w:rsidRPr="00A36C74">
        <w:rPr>
          <w:bCs/>
          <w:lang w:val="it-IT"/>
        </w:rPr>
        <w:t>- Tính khối lượng phân bón cần thiết để cung cấp một lượng nguyên tố dinh dưỡng</w:t>
      </w:r>
    </w:p>
    <w:p w14:paraId="13745EF6" w14:textId="7A6CBAA6" w:rsidR="00AC786B" w:rsidRDefault="00AC786B" w:rsidP="00FC7036">
      <w:pPr>
        <w:pStyle w:val="Heading4"/>
        <w:jc w:val="both"/>
      </w:pPr>
      <w:r>
        <w:t>2.1.2.3. Thái độ, tình cảm</w:t>
      </w:r>
    </w:p>
    <w:p w14:paraId="50C7248C" w14:textId="46E031E8" w:rsidR="00482249" w:rsidRDefault="00482249" w:rsidP="00FC7036">
      <w:pPr>
        <w:tabs>
          <w:tab w:val="left" w:pos="567"/>
        </w:tabs>
        <w:spacing w:after="0"/>
        <w:jc w:val="both"/>
      </w:pPr>
      <w:r>
        <w:tab/>
      </w:r>
      <w:r w:rsidRPr="00482249">
        <w:t xml:space="preserve">- Thông qua nội dung kiến thức của chương, </w:t>
      </w:r>
      <w:r w:rsidR="00B637F0">
        <w:t>GD</w:t>
      </w:r>
      <w:r w:rsidRPr="00482249">
        <w:t xml:space="preserve"> cho </w:t>
      </w:r>
      <w:r w:rsidR="00B637F0">
        <w:t>HS</w:t>
      </w:r>
      <w:r w:rsidRPr="00482249">
        <w:t xml:space="preserve"> tình cảm yêu thiên nhiên, có ý thức bảo vệ môi trường, đặc biệt môi trường không khí và đất. </w:t>
      </w:r>
    </w:p>
    <w:p w14:paraId="38415DD4" w14:textId="02D1EF39" w:rsidR="00482249" w:rsidRPr="00482249" w:rsidRDefault="00482249" w:rsidP="00FC7036">
      <w:pPr>
        <w:tabs>
          <w:tab w:val="left" w:pos="567"/>
        </w:tabs>
        <w:spacing w:after="0"/>
        <w:jc w:val="both"/>
      </w:pPr>
      <w:r>
        <w:tab/>
      </w:r>
      <w:r w:rsidRPr="00482249">
        <w:t>- Có ý thức gắn lí thuyết với thực tiễn để nâng cao chất lượng cuộc sống.</w:t>
      </w:r>
    </w:p>
    <w:p w14:paraId="002B8FBA" w14:textId="0951D64C" w:rsidR="00154210" w:rsidRDefault="00154210" w:rsidP="00FC7036">
      <w:pPr>
        <w:pStyle w:val="Heading3"/>
        <w:jc w:val="both"/>
      </w:pPr>
      <w:r>
        <w:t xml:space="preserve">2.1.3. Mục tiêu chương “Cacbon - Silic” </w:t>
      </w:r>
    </w:p>
    <w:p w14:paraId="2396E9B1" w14:textId="1B2173CF" w:rsidR="00FB52D2" w:rsidRDefault="00FB52D2" w:rsidP="00FC7036">
      <w:pPr>
        <w:pStyle w:val="Heading4"/>
        <w:jc w:val="both"/>
      </w:pPr>
      <w:r>
        <w:t>2.1.3.1. Kiến thức</w:t>
      </w:r>
    </w:p>
    <w:p w14:paraId="1EFA6752" w14:textId="119D3F4C" w:rsidR="00FB52D2" w:rsidRPr="00FB52D2" w:rsidRDefault="00EC59FA" w:rsidP="00FC7036">
      <w:pPr>
        <w:tabs>
          <w:tab w:val="left" w:pos="567"/>
        </w:tabs>
        <w:spacing w:after="0"/>
        <w:jc w:val="both"/>
        <w:rPr>
          <w:bCs/>
          <w:lang w:val="it-IT"/>
        </w:rPr>
      </w:pPr>
      <w:r>
        <w:rPr>
          <w:bCs/>
          <w:lang w:val="it-IT"/>
        </w:rPr>
        <w:tab/>
      </w:r>
      <w:r w:rsidR="00FB52D2" w:rsidRPr="00FB52D2">
        <w:rPr>
          <w:bCs/>
          <w:lang w:val="it-IT"/>
        </w:rPr>
        <w:t>- Vị trí của cacbon trong bảng tuần hoàn các nguyên tố hoá học, cấu hình electron nguyên tử , các dạng thù hình của cacbon, tính chất vật lí (cấu trúc tinh thể, độ cứng, độ dẫn điện), ứng dụng</w:t>
      </w:r>
    </w:p>
    <w:p w14:paraId="075A832B" w14:textId="2297F056" w:rsidR="00FB52D2" w:rsidRPr="00FB52D2" w:rsidRDefault="00BE10D9" w:rsidP="00FC7036">
      <w:pPr>
        <w:tabs>
          <w:tab w:val="left" w:pos="567"/>
        </w:tabs>
        <w:spacing w:after="0"/>
        <w:jc w:val="both"/>
        <w:rPr>
          <w:bCs/>
        </w:rPr>
      </w:pPr>
      <w:r>
        <w:rPr>
          <w:bCs/>
        </w:rPr>
        <w:tab/>
      </w:r>
      <w:r w:rsidR="00FB52D2" w:rsidRPr="00FB52D2">
        <w:rPr>
          <w:bCs/>
        </w:rPr>
        <w:t>- Tính ch</w:t>
      </w:r>
      <w:r w:rsidR="00EC59FA">
        <w:rPr>
          <w:bCs/>
        </w:rPr>
        <w:t xml:space="preserve">ất vật lý, tính chất hóa học đặc trưng, </w:t>
      </w:r>
      <w:r>
        <w:rPr>
          <w:bCs/>
        </w:rPr>
        <w:t xml:space="preserve">ứng dụng của đơn chất và một số hợp chất của cacbon và silic. </w:t>
      </w:r>
    </w:p>
    <w:p w14:paraId="5509E226" w14:textId="01D1C29D" w:rsidR="00FB52D2" w:rsidRPr="00FB52D2" w:rsidRDefault="00BE10D9" w:rsidP="00FC7036">
      <w:pPr>
        <w:tabs>
          <w:tab w:val="left" w:pos="567"/>
        </w:tabs>
        <w:spacing w:after="0"/>
        <w:jc w:val="both"/>
      </w:pPr>
      <w:r>
        <w:rPr>
          <w:bCs/>
        </w:rPr>
        <w:tab/>
      </w:r>
      <w:r w:rsidR="00FB52D2" w:rsidRPr="00FB52D2">
        <w:rPr>
          <w:bCs/>
        </w:rPr>
        <w:t xml:space="preserve">- Công nghiệp silicat: </w:t>
      </w:r>
      <w:r>
        <w:rPr>
          <w:bCs/>
        </w:rPr>
        <w:t>t</w:t>
      </w:r>
      <w:r w:rsidR="00FB52D2" w:rsidRPr="00FB52D2">
        <w:rPr>
          <w:bCs/>
        </w:rPr>
        <w:t>hành phần hoá học, tính chất, quy trình sản xuất và biện pháp kĩ thuật trong sản xuất gốm, thuỷ tinh, xi măng.</w:t>
      </w:r>
    </w:p>
    <w:p w14:paraId="37DA597D" w14:textId="2AD05FBB" w:rsidR="00FB52D2" w:rsidRDefault="00FB52D2" w:rsidP="00FC7036">
      <w:pPr>
        <w:pStyle w:val="Heading4"/>
        <w:jc w:val="both"/>
      </w:pPr>
      <w:r>
        <w:t>2.1.3.2. Kỹ năng</w:t>
      </w:r>
    </w:p>
    <w:p w14:paraId="40B1BA3E" w14:textId="2479F2CD" w:rsidR="00FB52D2" w:rsidRDefault="00356A52" w:rsidP="00FC7036">
      <w:pPr>
        <w:tabs>
          <w:tab w:val="left" w:pos="567"/>
        </w:tabs>
        <w:spacing w:after="0"/>
        <w:jc w:val="both"/>
        <w:rPr>
          <w:bCs/>
        </w:rPr>
      </w:pPr>
      <w:r>
        <w:rPr>
          <w:b/>
          <w:bCs/>
        </w:rPr>
        <w:tab/>
      </w:r>
      <w:r w:rsidR="00FB52D2" w:rsidRPr="00FB52D2">
        <w:rPr>
          <w:b/>
          <w:bCs/>
        </w:rPr>
        <w:t xml:space="preserve">- </w:t>
      </w:r>
      <w:r w:rsidR="00FB52D2" w:rsidRPr="00FB52D2">
        <w:rPr>
          <w:bCs/>
        </w:rPr>
        <w:t>Một số dạng thù hình của cacbon có tính chất vật lí khác nhau do cấu trúc tinh thể và khả năng liên lết khác nhau.</w:t>
      </w:r>
    </w:p>
    <w:p w14:paraId="53385D06" w14:textId="756478CA" w:rsidR="002A4FFB" w:rsidRDefault="00356A52" w:rsidP="00FC7036">
      <w:pPr>
        <w:tabs>
          <w:tab w:val="left" w:pos="567"/>
        </w:tabs>
        <w:spacing w:after="0"/>
        <w:jc w:val="both"/>
        <w:rPr>
          <w:bCs/>
        </w:rPr>
      </w:pPr>
      <w:r>
        <w:rPr>
          <w:bCs/>
        </w:rPr>
        <w:tab/>
      </w:r>
      <w:r w:rsidR="002A4FFB" w:rsidRPr="002A4FFB">
        <w:rPr>
          <w:bCs/>
        </w:rPr>
        <w:t xml:space="preserve">- Quan sát, tổng hợp, phân tích và dự đoán. </w:t>
      </w:r>
    </w:p>
    <w:p w14:paraId="542DCBAE" w14:textId="2A7AC0D0" w:rsidR="002A4FFB" w:rsidRDefault="00356A52" w:rsidP="00FC7036">
      <w:pPr>
        <w:tabs>
          <w:tab w:val="left" w:pos="567"/>
        </w:tabs>
        <w:spacing w:after="0"/>
        <w:jc w:val="both"/>
        <w:rPr>
          <w:bCs/>
        </w:rPr>
      </w:pPr>
      <w:r>
        <w:rPr>
          <w:bCs/>
        </w:rPr>
        <w:tab/>
      </w:r>
      <w:r w:rsidR="002A4FFB" w:rsidRPr="002A4FFB">
        <w:rPr>
          <w:bCs/>
        </w:rPr>
        <w:t xml:space="preserve">- Vận dụng kiến thức để giải thích một số hiện tượng tự nhiên. </w:t>
      </w:r>
    </w:p>
    <w:p w14:paraId="1DAF83D1" w14:textId="4243C6E6" w:rsidR="002A4FFB" w:rsidRDefault="00356A52" w:rsidP="00FC7036">
      <w:pPr>
        <w:tabs>
          <w:tab w:val="left" w:pos="567"/>
        </w:tabs>
        <w:spacing w:after="0"/>
        <w:jc w:val="both"/>
        <w:rPr>
          <w:bCs/>
        </w:rPr>
      </w:pPr>
      <w:r>
        <w:rPr>
          <w:bCs/>
        </w:rPr>
        <w:tab/>
      </w:r>
      <w:r w:rsidR="002A4FFB" w:rsidRPr="002A4FFB">
        <w:rPr>
          <w:bCs/>
        </w:rPr>
        <w:t xml:space="preserve">- Rèn luyện kỹ năng giải các bài tập định tínhvà định lượng có liên quan đến kiến thức chương. </w:t>
      </w:r>
    </w:p>
    <w:p w14:paraId="4F6A6547" w14:textId="4C48DD69" w:rsidR="00FB52D2" w:rsidRPr="00356A52" w:rsidRDefault="00356A52" w:rsidP="00FC7036">
      <w:pPr>
        <w:tabs>
          <w:tab w:val="left" w:pos="567"/>
        </w:tabs>
        <w:spacing w:after="0"/>
        <w:jc w:val="both"/>
        <w:rPr>
          <w:bCs/>
        </w:rPr>
      </w:pPr>
      <w:r>
        <w:rPr>
          <w:bCs/>
        </w:rPr>
        <w:tab/>
      </w:r>
      <w:r w:rsidR="002A4FFB" w:rsidRPr="002A4FFB">
        <w:rPr>
          <w:bCs/>
        </w:rPr>
        <w:t xml:space="preserve">- Làm việc độc lập, hợp tác theo nhóm, </w:t>
      </w:r>
      <w:r w:rsidR="00B637F0">
        <w:rPr>
          <w:bCs/>
        </w:rPr>
        <w:t>GQVĐ</w:t>
      </w:r>
      <w:r w:rsidR="002A4FFB" w:rsidRPr="002A4FFB">
        <w:rPr>
          <w:bCs/>
        </w:rPr>
        <w:t>.</w:t>
      </w:r>
    </w:p>
    <w:p w14:paraId="567C312F" w14:textId="3D5E10E5" w:rsidR="00FB52D2" w:rsidRDefault="00FB52D2" w:rsidP="00FC7036">
      <w:pPr>
        <w:pStyle w:val="Heading4"/>
        <w:jc w:val="both"/>
      </w:pPr>
      <w:r>
        <w:t>2.1.3.3. Thái độ, tình cảm</w:t>
      </w:r>
    </w:p>
    <w:p w14:paraId="5CBB073E" w14:textId="477B051F" w:rsidR="00FB52D2" w:rsidRPr="00FB52D2" w:rsidRDefault="00356A52" w:rsidP="00FC7036">
      <w:pPr>
        <w:tabs>
          <w:tab w:val="left" w:pos="567"/>
        </w:tabs>
        <w:spacing w:after="0"/>
        <w:jc w:val="both"/>
      </w:pPr>
      <w:r>
        <w:tab/>
      </w:r>
      <w:r w:rsidRPr="00356A52">
        <w:t xml:space="preserve">Thông qua nội dung kiến thức chương, </w:t>
      </w:r>
      <w:r w:rsidR="00B637F0">
        <w:t>GD</w:t>
      </w:r>
      <w:r w:rsidRPr="00356A52">
        <w:t xml:space="preserve"> </w:t>
      </w:r>
      <w:r w:rsidR="00B637F0">
        <w:t>HS</w:t>
      </w:r>
      <w:r w:rsidRPr="00356A52">
        <w:t xml:space="preserve"> tình cảm biết yêu quý và bảo vệ tài nguyên thiên nhiên, có ý thức giữ gìn và bảo vệ môi trường đất và không khí.</w:t>
      </w:r>
    </w:p>
    <w:p w14:paraId="223581ED" w14:textId="46D16F74" w:rsidR="00154210" w:rsidRDefault="00154210" w:rsidP="00FC7036">
      <w:pPr>
        <w:pStyle w:val="Heading2"/>
        <w:jc w:val="both"/>
      </w:pPr>
      <w:r>
        <w:t>2.2. Cấu trúc của chương trình Hóa học 11 phân vô cơ</w:t>
      </w:r>
    </w:p>
    <w:tbl>
      <w:tblPr>
        <w:tblStyle w:val="TableGrid"/>
        <w:tblW w:w="9351" w:type="dxa"/>
        <w:tblLook w:val="01E0" w:firstRow="1" w:lastRow="1" w:firstColumn="1" w:lastColumn="1" w:noHBand="0" w:noVBand="0"/>
      </w:tblPr>
      <w:tblGrid>
        <w:gridCol w:w="1207"/>
        <w:gridCol w:w="4317"/>
        <w:gridCol w:w="3827"/>
      </w:tblGrid>
      <w:tr w:rsidR="005D4204" w:rsidRPr="00026679" w14:paraId="68B05A19" w14:textId="77777777" w:rsidTr="00B637F0">
        <w:tc>
          <w:tcPr>
            <w:tcW w:w="1207" w:type="dxa"/>
            <w:vAlign w:val="center"/>
          </w:tcPr>
          <w:p w14:paraId="5BB72064" w14:textId="77777777" w:rsidR="005D4204" w:rsidRPr="00026679" w:rsidRDefault="005D4204" w:rsidP="00B637F0">
            <w:pPr>
              <w:jc w:val="center"/>
              <w:rPr>
                <w:b/>
                <w:bCs/>
                <w:szCs w:val="24"/>
                <w:lang w:eastAsia="en-US"/>
              </w:rPr>
            </w:pPr>
            <w:r w:rsidRPr="00026679">
              <w:rPr>
                <w:b/>
                <w:bCs/>
                <w:szCs w:val="24"/>
                <w:lang w:eastAsia="en-US"/>
              </w:rPr>
              <w:t>Tiết</w:t>
            </w:r>
          </w:p>
          <w:p w14:paraId="1B627A4A" w14:textId="77777777" w:rsidR="005D4204" w:rsidRPr="00026679" w:rsidRDefault="005D4204" w:rsidP="00B637F0">
            <w:pPr>
              <w:jc w:val="center"/>
              <w:rPr>
                <w:b/>
                <w:bCs/>
                <w:szCs w:val="24"/>
                <w:lang w:eastAsia="en-US"/>
              </w:rPr>
            </w:pPr>
            <w:r w:rsidRPr="00026679">
              <w:rPr>
                <w:b/>
                <w:bCs/>
                <w:szCs w:val="24"/>
                <w:lang w:eastAsia="en-US"/>
              </w:rPr>
              <w:t>PPCT</w:t>
            </w:r>
          </w:p>
        </w:tc>
        <w:tc>
          <w:tcPr>
            <w:tcW w:w="4317" w:type="dxa"/>
            <w:vAlign w:val="center"/>
          </w:tcPr>
          <w:p w14:paraId="2BFA3A2E" w14:textId="77777777" w:rsidR="005D4204" w:rsidRPr="00026679" w:rsidRDefault="005D4204" w:rsidP="00B637F0">
            <w:pPr>
              <w:jc w:val="center"/>
              <w:rPr>
                <w:b/>
                <w:bCs/>
                <w:szCs w:val="24"/>
                <w:lang w:eastAsia="en-US"/>
              </w:rPr>
            </w:pPr>
            <w:r w:rsidRPr="00026679">
              <w:rPr>
                <w:b/>
                <w:bCs/>
                <w:szCs w:val="24"/>
                <w:lang w:eastAsia="en-US"/>
              </w:rPr>
              <w:t>Tên bài</w:t>
            </w:r>
          </w:p>
        </w:tc>
        <w:tc>
          <w:tcPr>
            <w:tcW w:w="3827" w:type="dxa"/>
            <w:vAlign w:val="center"/>
          </w:tcPr>
          <w:p w14:paraId="3996D39F" w14:textId="77777777" w:rsidR="005D4204" w:rsidRPr="00026679" w:rsidRDefault="005D4204" w:rsidP="00B637F0">
            <w:pPr>
              <w:jc w:val="center"/>
              <w:rPr>
                <w:b/>
                <w:bCs/>
                <w:szCs w:val="24"/>
                <w:lang w:eastAsia="en-US"/>
              </w:rPr>
            </w:pPr>
            <w:r w:rsidRPr="00026679">
              <w:rPr>
                <w:b/>
                <w:iCs/>
                <w:szCs w:val="24"/>
                <w:lang w:eastAsia="en-US"/>
              </w:rPr>
              <w:t>Nội dung điều chỉnh (so với SGK xuất bản 2011) và hướng dẫn thực hiện</w:t>
            </w:r>
          </w:p>
        </w:tc>
      </w:tr>
      <w:tr w:rsidR="005D4204" w:rsidRPr="00026679" w14:paraId="2549802C" w14:textId="77777777" w:rsidTr="00B637F0">
        <w:tc>
          <w:tcPr>
            <w:tcW w:w="9351" w:type="dxa"/>
            <w:gridSpan w:val="3"/>
            <w:vAlign w:val="center"/>
          </w:tcPr>
          <w:p w14:paraId="3A5335F3" w14:textId="6C07336D" w:rsidR="005D4204" w:rsidRPr="00026679" w:rsidRDefault="00FF62BA" w:rsidP="00B637F0">
            <w:pPr>
              <w:jc w:val="center"/>
              <w:rPr>
                <w:b/>
                <w:iCs/>
                <w:szCs w:val="24"/>
                <w:lang w:eastAsia="en-US"/>
              </w:rPr>
            </w:pPr>
            <w:r>
              <w:rPr>
                <w:b/>
                <w:iCs/>
                <w:szCs w:val="24"/>
                <w:lang w:eastAsia="en-US"/>
              </w:rPr>
              <w:t>Chương 1: SỰ ĐIỆN LI (8 tiết)</w:t>
            </w:r>
          </w:p>
        </w:tc>
      </w:tr>
      <w:tr w:rsidR="005D4204" w:rsidRPr="00026679" w14:paraId="1009A42A" w14:textId="77777777" w:rsidTr="00B637F0">
        <w:tc>
          <w:tcPr>
            <w:tcW w:w="1207" w:type="dxa"/>
            <w:vAlign w:val="center"/>
          </w:tcPr>
          <w:p w14:paraId="4093BC6C" w14:textId="77777777" w:rsidR="005D4204" w:rsidRPr="00026679" w:rsidRDefault="005D4204" w:rsidP="00B637F0">
            <w:pPr>
              <w:jc w:val="center"/>
              <w:rPr>
                <w:b/>
                <w:bCs/>
                <w:szCs w:val="24"/>
                <w:lang w:eastAsia="en-US"/>
              </w:rPr>
            </w:pPr>
            <w:r w:rsidRPr="00026679">
              <w:rPr>
                <w:b/>
                <w:bCs/>
                <w:szCs w:val="24"/>
                <w:lang w:eastAsia="en-US"/>
              </w:rPr>
              <w:t>1,2</w:t>
            </w:r>
          </w:p>
        </w:tc>
        <w:tc>
          <w:tcPr>
            <w:tcW w:w="4317" w:type="dxa"/>
            <w:vAlign w:val="center"/>
          </w:tcPr>
          <w:p w14:paraId="7EB05DB0" w14:textId="77777777" w:rsidR="005D4204" w:rsidRPr="00026679" w:rsidRDefault="005D4204" w:rsidP="00FC7036">
            <w:pPr>
              <w:jc w:val="both"/>
              <w:rPr>
                <w:szCs w:val="24"/>
                <w:lang w:eastAsia="en-US"/>
              </w:rPr>
            </w:pPr>
            <w:r w:rsidRPr="00026679">
              <w:rPr>
                <w:szCs w:val="24"/>
                <w:lang w:eastAsia="en-US"/>
              </w:rPr>
              <w:t>Ôn tập  đầu năm</w:t>
            </w:r>
          </w:p>
        </w:tc>
        <w:tc>
          <w:tcPr>
            <w:tcW w:w="3827" w:type="dxa"/>
          </w:tcPr>
          <w:p w14:paraId="4F071CB3" w14:textId="77777777" w:rsidR="005D4204" w:rsidRPr="00026679" w:rsidRDefault="005D4204" w:rsidP="00FC7036">
            <w:pPr>
              <w:jc w:val="both"/>
              <w:rPr>
                <w:szCs w:val="24"/>
                <w:lang w:eastAsia="en-US"/>
              </w:rPr>
            </w:pPr>
          </w:p>
        </w:tc>
      </w:tr>
      <w:tr w:rsidR="005D4204" w:rsidRPr="00026679" w14:paraId="30234848" w14:textId="77777777" w:rsidTr="00B637F0">
        <w:tc>
          <w:tcPr>
            <w:tcW w:w="1207" w:type="dxa"/>
            <w:vAlign w:val="center"/>
          </w:tcPr>
          <w:p w14:paraId="5CEB9189" w14:textId="77777777" w:rsidR="005D4204" w:rsidRPr="00026679" w:rsidRDefault="005D4204" w:rsidP="00B637F0">
            <w:pPr>
              <w:jc w:val="center"/>
              <w:rPr>
                <w:b/>
                <w:bCs/>
                <w:szCs w:val="24"/>
                <w:lang w:eastAsia="en-US"/>
              </w:rPr>
            </w:pPr>
            <w:r w:rsidRPr="00026679">
              <w:rPr>
                <w:b/>
                <w:bCs/>
                <w:szCs w:val="24"/>
                <w:lang w:eastAsia="en-US"/>
              </w:rPr>
              <w:t>3</w:t>
            </w:r>
          </w:p>
        </w:tc>
        <w:tc>
          <w:tcPr>
            <w:tcW w:w="4317" w:type="dxa"/>
            <w:vAlign w:val="center"/>
          </w:tcPr>
          <w:p w14:paraId="543B0A09" w14:textId="56BD4D54" w:rsidR="005D4204" w:rsidRPr="00026679" w:rsidRDefault="00E77A04" w:rsidP="00FC7036">
            <w:pPr>
              <w:jc w:val="both"/>
              <w:rPr>
                <w:szCs w:val="24"/>
                <w:lang w:eastAsia="en-US"/>
              </w:rPr>
            </w:pPr>
            <w:r>
              <w:rPr>
                <w:szCs w:val="24"/>
                <w:lang w:val="pt-BR" w:eastAsia="en-US"/>
              </w:rPr>
              <w:t xml:space="preserve">Bài 1: </w:t>
            </w:r>
            <w:r w:rsidR="005D4204" w:rsidRPr="00026679">
              <w:rPr>
                <w:szCs w:val="24"/>
                <w:lang w:val="pt-BR" w:eastAsia="en-US"/>
              </w:rPr>
              <w:t>Sự điện li</w:t>
            </w:r>
          </w:p>
        </w:tc>
        <w:tc>
          <w:tcPr>
            <w:tcW w:w="3827" w:type="dxa"/>
          </w:tcPr>
          <w:p w14:paraId="77FCF03B" w14:textId="77777777" w:rsidR="005D4204" w:rsidRPr="00026679" w:rsidRDefault="005D4204" w:rsidP="00FC7036">
            <w:pPr>
              <w:jc w:val="both"/>
              <w:rPr>
                <w:szCs w:val="24"/>
                <w:lang w:eastAsia="en-US"/>
              </w:rPr>
            </w:pPr>
          </w:p>
        </w:tc>
      </w:tr>
      <w:tr w:rsidR="005D4204" w:rsidRPr="00026679" w14:paraId="659BDE7A" w14:textId="77777777" w:rsidTr="00B637F0">
        <w:tc>
          <w:tcPr>
            <w:tcW w:w="1207" w:type="dxa"/>
            <w:vAlign w:val="center"/>
          </w:tcPr>
          <w:p w14:paraId="5498AE8C" w14:textId="77777777" w:rsidR="005D4204" w:rsidRPr="00026679" w:rsidRDefault="005D4204" w:rsidP="00B637F0">
            <w:pPr>
              <w:jc w:val="center"/>
              <w:rPr>
                <w:b/>
                <w:bCs/>
                <w:szCs w:val="24"/>
                <w:lang w:eastAsia="en-US"/>
              </w:rPr>
            </w:pPr>
            <w:r w:rsidRPr="00026679">
              <w:rPr>
                <w:b/>
                <w:bCs/>
                <w:szCs w:val="24"/>
                <w:lang w:eastAsia="en-US"/>
              </w:rPr>
              <w:t>4</w:t>
            </w:r>
          </w:p>
        </w:tc>
        <w:tc>
          <w:tcPr>
            <w:tcW w:w="4317" w:type="dxa"/>
            <w:vAlign w:val="center"/>
          </w:tcPr>
          <w:p w14:paraId="006D1A23" w14:textId="6D534A55" w:rsidR="005D4204" w:rsidRPr="00026679" w:rsidRDefault="00E77A04" w:rsidP="00FC7036">
            <w:pPr>
              <w:jc w:val="both"/>
              <w:rPr>
                <w:szCs w:val="24"/>
                <w:lang w:val="pt-BR" w:eastAsia="en-US"/>
              </w:rPr>
            </w:pPr>
            <w:r>
              <w:rPr>
                <w:szCs w:val="24"/>
                <w:lang w:val="pt-BR" w:eastAsia="en-US"/>
              </w:rPr>
              <w:t xml:space="preserve">Bài 2: </w:t>
            </w:r>
            <w:r w:rsidR="005D4204" w:rsidRPr="00026679">
              <w:rPr>
                <w:szCs w:val="24"/>
                <w:lang w:val="pt-BR" w:eastAsia="en-US"/>
              </w:rPr>
              <w:t>Axit- Bazơ và muối</w:t>
            </w:r>
          </w:p>
        </w:tc>
        <w:tc>
          <w:tcPr>
            <w:tcW w:w="3827" w:type="dxa"/>
          </w:tcPr>
          <w:p w14:paraId="74906C0E" w14:textId="77777777" w:rsidR="005D4204" w:rsidRPr="00026679" w:rsidRDefault="005D4204" w:rsidP="00FC7036">
            <w:pPr>
              <w:jc w:val="both"/>
              <w:rPr>
                <w:szCs w:val="24"/>
                <w:lang w:eastAsia="en-US"/>
              </w:rPr>
            </w:pPr>
          </w:p>
        </w:tc>
      </w:tr>
      <w:tr w:rsidR="005D4204" w:rsidRPr="00026679" w14:paraId="098BF3DA" w14:textId="77777777" w:rsidTr="00B637F0">
        <w:tc>
          <w:tcPr>
            <w:tcW w:w="1207" w:type="dxa"/>
            <w:vAlign w:val="center"/>
          </w:tcPr>
          <w:p w14:paraId="27B2E9CE" w14:textId="77777777" w:rsidR="005D4204" w:rsidRPr="00026679" w:rsidRDefault="005D4204" w:rsidP="00B637F0">
            <w:pPr>
              <w:jc w:val="center"/>
              <w:rPr>
                <w:b/>
                <w:bCs/>
                <w:szCs w:val="24"/>
                <w:lang w:eastAsia="en-US"/>
              </w:rPr>
            </w:pPr>
            <w:r w:rsidRPr="00026679">
              <w:rPr>
                <w:b/>
                <w:bCs/>
                <w:szCs w:val="24"/>
                <w:lang w:eastAsia="en-US"/>
              </w:rPr>
              <w:t>5,6</w:t>
            </w:r>
          </w:p>
        </w:tc>
        <w:tc>
          <w:tcPr>
            <w:tcW w:w="4317" w:type="dxa"/>
            <w:vAlign w:val="center"/>
          </w:tcPr>
          <w:p w14:paraId="15C04481" w14:textId="65245C09" w:rsidR="005D4204" w:rsidRPr="00026679" w:rsidRDefault="00E77A04" w:rsidP="00FC7036">
            <w:pPr>
              <w:jc w:val="both"/>
              <w:rPr>
                <w:szCs w:val="24"/>
                <w:lang w:val="pt-BR" w:eastAsia="en-US"/>
              </w:rPr>
            </w:pPr>
            <w:r>
              <w:rPr>
                <w:szCs w:val="24"/>
                <w:lang w:eastAsia="en-US"/>
              </w:rPr>
              <w:t xml:space="preserve">Bài 3: </w:t>
            </w:r>
            <w:r w:rsidR="005D4204" w:rsidRPr="00026679">
              <w:rPr>
                <w:szCs w:val="24"/>
                <w:lang w:eastAsia="en-US"/>
              </w:rPr>
              <w:t xml:space="preserve">Sự điện li của nước. pH. </w:t>
            </w:r>
            <w:r w:rsidR="005D4204" w:rsidRPr="00026679">
              <w:rPr>
                <w:szCs w:val="24"/>
                <w:lang w:val="pt-BR" w:eastAsia="en-US"/>
              </w:rPr>
              <w:t>Chất chỉ thị axit-bazơ</w:t>
            </w:r>
          </w:p>
        </w:tc>
        <w:tc>
          <w:tcPr>
            <w:tcW w:w="3827" w:type="dxa"/>
          </w:tcPr>
          <w:p w14:paraId="0C10B2FA" w14:textId="77777777" w:rsidR="005D4204" w:rsidRPr="00026679" w:rsidRDefault="005D4204" w:rsidP="00FC7036">
            <w:pPr>
              <w:jc w:val="both"/>
              <w:rPr>
                <w:szCs w:val="24"/>
                <w:lang w:eastAsia="en-US"/>
              </w:rPr>
            </w:pPr>
          </w:p>
        </w:tc>
      </w:tr>
      <w:tr w:rsidR="005D4204" w:rsidRPr="00026679" w14:paraId="75470A27" w14:textId="77777777" w:rsidTr="00B637F0">
        <w:tc>
          <w:tcPr>
            <w:tcW w:w="1207" w:type="dxa"/>
            <w:vAlign w:val="center"/>
          </w:tcPr>
          <w:p w14:paraId="5916B7F4" w14:textId="77777777" w:rsidR="005D4204" w:rsidRPr="00026679" w:rsidRDefault="005D4204" w:rsidP="00B637F0">
            <w:pPr>
              <w:jc w:val="center"/>
              <w:rPr>
                <w:b/>
                <w:bCs/>
                <w:szCs w:val="24"/>
                <w:lang w:eastAsia="en-US"/>
              </w:rPr>
            </w:pPr>
            <w:r w:rsidRPr="00026679">
              <w:rPr>
                <w:b/>
                <w:bCs/>
                <w:szCs w:val="24"/>
                <w:lang w:eastAsia="en-US"/>
              </w:rPr>
              <w:t>7</w:t>
            </w:r>
          </w:p>
        </w:tc>
        <w:tc>
          <w:tcPr>
            <w:tcW w:w="4317" w:type="dxa"/>
            <w:vAlign w:val="center"/>
          </w:tcPr>
          <w:p w14:paraId="579BE999" w14:textId="53BEAD1B" w:rsidR="005D4204" w:rsidRPr="00026679" w:rsidRDefault="00E77A04" w:rsidP="00FC7036">
            <w:pPr>
              <w:jc w:val="both"/>
              <w:rPr>
                <w:szCs w:val="24"/>
                <w:lang w:eastAsia="en-US"/>
              </w:rPr>
            </w:pPr>
            <w:r>
              <w:rPr>
                <w:szCs w:val="24"/>
                <w:lang w:eastAsia="en-US"/>
              </w:rPr>
              <w:t xml:space="preserve">Bài 4: </w:t>
            </w:r>
            <w:r w:rsidR="005D4204" w:rsidRPr="00026679">
              <w:rPr>
                <w:szCs w:val="24"/>
                <w:lang w:eastAsia="en-US"/>
              </w:rPr>
              <w:t>Phản ứng trao đổi ion trong dung dịch  các chất điện li</w:t>
            </w:r>
          </w:p>
        </w:tc>
        <w:tc>
          <w:tcPr>
            <w:tcW w:w="3827" w:type="dxa"/>
          </w:tcPr>
          <w:p w14:paraId="135D8A3F" w14:textId="77777777" w:rsidR="005D4204" w:rsidRPr="00026679" w:rsidRDefault="005D4204" w:rsidP="00FC7036">
            <w:pPr>
              <w:jc w:val="both"/>
              <w:rPr>
                <w:szCs w:val="24"/>
                <w:lang w:eastAsia="en-US"/>
              </w:rPr>
            </w:pPr>
          </w:p>
        </w:tc>
      </w:tr>
      <w:tr w:rsidR="005D4204" w:rsidRPr="00026679" w14:paraId="0006DE12" w14:textId="77777777" w:rsidTr="00B637F0">
        <w:tc>
          <w:tcPr>
            <w:tcW w:w="1207" w:type="dxa"/>
            <w:vAlign w:val="center"/>
          </w:tcPr>
          <w:p w14:paraId="415D6A69" w14:textId="77777777" w:rsidR="005D4204" w:rsidRPr="00026679" w:rsidRDefault="005D4204" w:rsidP="00B637F0">
            <w:pPr>
              <w:jc w:val="center"/>
              <w:rPr>
                <w:b/>
                <w:bCs/>
                <w:szCs w:val="24"/>
                <w:lang w:eastAsia="en-US"/>
              </w:rPr>
            </w:pPr>
            <w:r w:rsidRPr="00026679">
              <w:rPr>
                <w:b/>
                <w:bCs/>
                <w:szCs w:val="24"/>
                <w:lang w:eastAsia="en-US"/>
              </w:rPr>
              <w:lastRenderedPageBreak/>
              <w:t>8</w:t>
            </w:r>
          </w:p>
        </w:tc>
        <w:tc>
          <w:tcPr>
            <w:tcW w:w="4317" w:type="dxa"/>
            <w:vAlign w:val="center"/>
          </w:tcPr>
          <w:p w14:paraId="37C81BE1" w14:textId="7C33DBFA" w:rsidR="005D4204" w:rsidRPr="00026679" w:rsidRDefault="00E77A04" w:rsidP="00FC7036">
            <w:pPr>
              <w:jc w:val="both"/>
              <w:rPr>
                <w:szCs w:val="24"/>
                <w:lang w:eastAsia="en-US"/>
              </w:rPr>
            </w:pPr>
            <w:r>
              <w:rPr>
                <w:szCs w:val="24"/>
                <w:lang w:eastAsia="en-US"/>
              </w:rPr>
              <w:t xml:space="preserve">Bài 5: </w:t>
            </w:r>
            <w:r w:rsidR="005D4204" w:rsidRPr="00026679">
              <w:rPr>
                <w:szCs w:val="24"/>
                <w:lang w:eastAsia="en-US"/>
              </w:rPr>
              <w:t>Luyện tập</w:t>
            </w:r>
          </w:p>
        </w:tc>
        <w:tc>
          <w:tcPr>
            <w:tcW w:w="3827" w:type="dxa"/>
          </w:tcPr>
          <w:p w14:paraId="12E2697F" w14:textId="77777777" w:rsidR="005D4204" w:rsidRPr="00026679" w:rsidRDefault="005D4204" w:rsidP="00FC7036">
            <w:pPr>
              <w:jc w:val="both"/>
              <w:rPr>
                <w:szCs w:val="24"/>
                <w:lang w:eastAsia="en-US"/>
              </w:rPr>
            </w:pPr>
          </w:p>
        </w:tc>
      </w:tr>
      <w:tr w:rsidR="005D4204" w:rsidRPr="00026679" w14:paraId="0AAB4F72" w14:textId="77777777" w:rsidTr="00B637F0">
        <w:tc>
          <w:tcPr>
            <w:tcW w:w="1207" w:type="dxa"/>
            <w:vAlign w:val="center"/>
          </w:tcPr>
          <w:p w14:paraId="2282069F" w14:textId="77777777" w:rsidR="005D4204" w:rsidRPr="00026679" w:rsidRDefault="005D4204" w:rsidP="00B637F0">
            <w:pPr>
              <w:jc w:val="center"/>
              <w:rPr>
                <w:b/>
                <w:bCs/>
                <w:szCs w:val="24"/>
                <w:lang w:eastAsia="en-US"/>
              </w:rPr>
            </w:pPr>
            <w:r w:rsidRPr="00026679">
              <w:rPr>
                <w:b/>
                <w:bCs/>
                <w:szCs w:val="24"/>
                <w:lang w:eastAsia="en-US"/>
              </w:rPr>
              <w:t>9</w:t>
            </w:r>
          </w:p>
        </w:tc>
        <w:tc>
          <w:tcPr>
            <w:tcW w:w="4317" w:type="dxa"/>
            <w:vAlign w:val="center"/>
          </w:tcPr>
          <w:p w14:paraId="7144D06F" w14:textId="0E07687F" w:rsidR="005D4204" w:rsidRPr="00026679" w:rsidRDefault="00C50B76" w:rsidP="00FC7036">
            <w:pPr>
              <w:jc w:val="both"/>
              <w:rPr>
                <w:szCs w:val="24"/>
                <w:lang w:eastAsia="en-US"/>
              </w:rPr>
            </w:pPr>
            <w:r>
              <w:rPr>
                <w:szCs w:val="24"/>
                <w:lang w:eastAsia="en-US"/>
              </w:rPr>
              <w:t xml:space="preserve">Bài 6: </w:t>
            </w:r>
            <w:r w:rsidR="005D4204" w:rsidRPr="00026679">
              <w:rPr>
                <w:szCs w:val="24"/>
                <w:lang w:eastAsia="en-US"/>
              </w:rPr>
              <w:t>Bài thực hành 1</w:t>
            </w:r>
          </w:p>
        </w:tc>
        <w:tc>
          <w:tcPr>
            <w:tcW w:w="3827" w:type="dxa"/>
          </w:tcPr>
          <w:p w14:paraId="77FD3585" w14:textId="77777777" w:rsidR="005D4204" w:rsidRPr="00026679" w:rsidRDefault="005D4204" w:rsidP="00FC7036">
            <w:pPr>
              <w:jc w:val="both"/>
              <w:rPr>
                <w:szCs w:val="24"/>
                <w:lang w:eastAsia="en-US"/>
              </w:rPr>
            </w:pPr>
          </w:p>
        </w:tc>
      </w:tr>
      <w:tr w:rsidR="005D4204" w:rsidRPr="00026679" w14:paraId="34BB0377" w14:textId="77777777" w:rsidTr="00B637F0">
        <w:tc>
          <w:tcPr>
            <w:tcW w:w="1207" w:type="dxa"/>
            <w:vAlign w:val="center"/>
          </w:tcPr>
          <w:p w14:paraId="6913821B" w14:textId="77777777" w:rsidR="005D4204" w:rsidRPr="00026679" w:rsidRDefault="005D4204" w:rsidP="00B637F0">
            <w:pPr>
              <w:jc w:val="center"/>
              <w:rPr>
                <w:b/>
                <w:bCs/>
                <w:szCs w:val="24"/>
                <w:lang w:eastAsia="en-US"/>
              </w:rPr>
            </w:pPr>
            <w:r w:rsidRPr="00026679">
              <w:rPr>
                <w:b/>
                <w:bCs/>
                <w:szCs w:val="24"/>
                <w:lang w:eastAsia="en-US"/>
              </w:rPr>
              <w:t>10</w:t>
            </w:r>
          </w:p>
        </w:tc>
        <w:tc>
          <w:tcPr>
            <w:tcW w:w="4317" w:type="dxa"/>
            <w:vAlign w:val="center"/>
          </w:tcPr>
          <w:p w14:paraId="2C7340C4" w14:textId="77777777" w:rsidR="005D4204" w:rsidRPr="00026679" w:rsidRDefault="005D4204" w:rsidP="00FC7036">
            <w:pPr>
              <w:jc w:val="both"/>
              <w:rPr>
                <w:b/>
                <w:szCs w:val="24"/>
                <w:lang w:eastAsia="en-US"/>
              </w:rPr>
            </w:pPr>
            <w:r w:rsidRPr="00026679">
              <w:rPr>
                <w:b/>
                <w:szCs w:val="24"/>
                <w:lang w:eastAsia="en-US"/>
              </w:rPr>
              <w:t>Kiểm tra 1 tiết</w:t>
            </w:r>
          </w:p>
        </w:tc>
        <w:tc>
          <w:tcPr>
            <w:tcW w:w="3827" w:type="dxa"/>
          </w:tcPr>
          <w:p w14:paraId="5C887BD0" w14:textId="77777777" w:rsidR="005D4204" w:rsidRPr="00026679" w:rsidRDefault="005D4204" w:rsidP="00FC7036">
            <w:pPr>
              <w:jc w:val="both"/>
              <w:rPr>
                <w:szCs w:val="24"/>
                <w:lang w:eastAsia="en-US"/>
              </w:rPr>
            </w:pPr>
          </w:p>
        </w:tc>
      </w:tr>
      <w:tr w:rsidR="005D4204" w:rsidRPr="00026679" w14:paraId="5166F3BF" w14:textId="77777777" w:rsidTr="00B637F0">
        <w:tc>
          <w:tcPr>
            <w:tcW w:w="9351" w:type="dxa"/>
            <w:gridSpan w:val="3"/>
            <w:vAlign w:val="center"/>
          </w:tcPr>
          <w:p w14:paraId="51B96BBC" w14:textId="399B35B5" w:rsidR="005D4204" w:rsidRPr="00FF62BA" w:rsidRDefault="00FF62BA" w:rsidP="00B637F0">
            <w:pPr>
              <w:jc w:val="center"/>
              <w:rPr>
                <w:b/>
                <w:szCs w:val="24"/>
                <w:lang w:eastAsia="en-US"/>
              </w:rPr>
            </w:pPr>
            <w:r>
              <w:rPr>
                <w:b/>
                <w:szCs w:val="24"/>
                <w:lang w:eastAsia="en-US"/>
              </w:rPr>
              <w:t>Chương 2: NITƠ - PHOTPHO (12 tiết)</w:t>
            </w:r>
          </w:p>
        </w:tc>
      </w:tr>
      <w:tr w:rsidR="005D4204" w:rsidRPr="00026679" w14:paraId="5795986C" w14:textId="77777777" w:rsidTr="00B637F0">
        <w:tc>
          <w:tcPr>
            <w:tcW w:w="1207" w:type="dxa"/>
            <w:vAlign w:val="center"/>
          </w:tcPr>
          <w:p w14:paraId="0ECF3072" w14:textId="77777777" w:rsidR="005D4204" w:rsidRPr="00026679" w:rsidRDefault="005D4204" w:rsidP="00B637F0">
            <w:pPr>
              <w:jc w:val="center"/>
              <w:rPr>
                <w:b/>
                <w:szCs w:val="24"/>
                <w:lang w:eastAsia="en-US"/>
              </w:rPr>
            </w:pPr>
            <w:r w:rsidRPr="00026679">
              <w:rPr>
                <w:b/>
                <w:szCs w:val="24"/>
                <w:lang w:eastAsia="en-US"/>
              </w:rPr>
              <w:t>11</w:t>
            </w:r>
          </w:p>
        </w:tc>
        <w:tc>
          <w:tcPr>
            <w:tcW w:w="4317" w:type="dxa"/>
            <w:vAlign w:val="center"/>
          </w:tcPr>
          <w:p w14:paraId="3D822D34" w14:textId="48809929" w:rsidR="005D4204" w:rsidRPr="00026679" w:rsidRDefault="00C50B76" w:rsidP="00FC7036">
            <w:pPr>
              <w:jc w:val="both"/>
              <w:rPr>
                <w:szCs w:val="24"/>
                <w:lang w:eastAsia="en-US"/>
              </w:rPr>
            </w:pPr>
            <w:r>
              <w:rPr>
                <w:szCs w:val="24"/>
                <w:lang w:val="pt-BR" w:eastAsia="en-US"/>
              </w:rPr>
              <w:t xml:space="preserve">Bài 7: </w:t>
            </w:r>
            <w:r w:rsidR="005D4204" w:rsidRPr="00026679">
              <w:rPr>
                <w:szCs w:val="24"/>
                <w:lang w:val="pt-BR" w:eastAsia="en-US"/>
              </w:rPr>
              <w:t>Nitơ</w:t>
            </w:r>
          </w:p>
        </w:tc>
        <w:tc>
          <w:tcPr>
            <w:tcW w:w="3827" w:type="dxa"/>
          </w:tcPr>
          <w:p w14:paraId="460CE8AD" w14:textId="77777777" w:rsidR="005D4204" w:rsidRPr="00026679" w:rsidRDefault="005D4204" w:rsidP="00FC7036">
            <w:pPr>
              <w:jc w:val="both"/>
              <w:rPr>
                <w:szCs w:val="24"/>
                <w:lang w:eastAsia="en-US"/>
              </w:rPr>
            </w:pPr>
            <w:r w:rsidRPr="00026679">
              <w:rPr>
                <w:szCs w:val="24"/>
                <w:lang w:eastAsia="en-US"/>
              </w:rPr>
              <w:t>VI.2:không dạy, Hs tự đọc thêm</w:t>
            </w:r>
          </w:p>
        </w:tc>
      </w:tr>
      <w:tr w:rsidR="005D4204" w:rsidRPr="00026679" w14:paraId="0798E35B" w14:textId="77777777" w:rsidTr="00B637F0">
        <w:tc>
          <w:tcPr>
            <w:tcW w:w="1207" w:type="dxa"/>
            <w:vAlign w:val="center"/>
          </w:tcPr>
          <w:p w14:paraId="21053F47" w14:textId="77777777" w:rsidR="005D4204" w:rsidRPr="00026679" w:rsidRDefault="005D4204" w:rsidP="00B637F0">
            <w:pPr>
              <w:jc w:val="center"/>
              <w:rPr>
                <w:b/>
                <w:szCs w:val="24"/>
                <w:lang w:eastAsia="en-US"/>
              </w:rPr>
            </w:pPr>
            <w:r w:rsidRPr="00026679">
              <w:rPr>
                <w:b/>
                <w:szCs w:val="24"/>
                <w:lang w:eastAsia="en-US"/>
              </w:rPr>
              <w:t>12+13</w:t>
            </w:r>
          </w:p>
        </w:tc>
        <w:tc>
          <w:tcPr>
            <w:tcW w:w="4317" w:type="dxa"/>
            <w:vAlign w:val="center"/>
          </w:tcPr>
          <w:p w14:paraId="61594AAD" w14:textId="3D184FE9" w:rsidR="005D4204" w:rsidRPr="00026679" w:rsidRDefault="00C50B76" w:rsidP="00FC7036">
            <w:pPr>
              <w:jc w:val="both"/>
              <w:rPr>
                <w:szCs w:val="24"/>
                <w:lang w:eastAsia="en-US"/>
              </w:rPr>
            </w:pPr>
            <w:r>
              <w:rPr>
                <w:szCs w:val="24"/>
                <w:lang w:eastAsia="en-US"/>
              </w:rPr>
              <w:t xml:space="preserve">Bài 8: </w:t>
            </w:r>
            <w:r w:rsidR="005D4204" w:rsidRPr="00026679">
              <w:rPr>
                <w:szCs w:val="24"/>
                <w:lang w:eastAsia="en-US"/>
              </w:rPr>
              <w:t xml:space="preserve">Amoniac. Muối amoni   </w:t>
            </w:r>
            <w:r w:rsidR="005D4204" w:rsidRPr="00026679">
              <w:rPr>
                <w:i/>
                <w:iCs/>
                <w:szCs w:val="24"/>
                <w:lang w:eastAsia="en-US"/>
              </w:rPr>
              <w:t>(T1-hết A</w:t>
            </w:r>
            <w:r w:rsidR="005D4204" w:rsidRPr="00026679">
              <w:rPr>
                <w:i/>
                <w:iCs/>
                <w:szCs w:val="24"/>
                <w:vertAlign w:val="subscript"/>
                <w:lang w:eastAsia="en-US"/>
              </w:rPr>
              <w:t>IV</w:t>
            </w:r>
            <w:r w:rsidR="005D4204" w:rsidRPr="00026679">
              <w:rPr>
                <w:szCs w:val="24"/>
                <w:lang w:eastAsia="en-US"/>
              </w:rPr>
              <w:t>)</w:t>
            </w:r>
          </w:p>
        </w:tc>
        <w:tc>
          <w:tcPr>
            <w:tcW w:w="3827" w:type="dxa"/>
          </w:tcPr>
          <w:p w14:paraId="3992BE6B" w14:textId="77777777" w:rsidR="005D4204" w:rsidRPr="00026679" w:rsidRDefault="005D4204" w:rsidP="00FC7036">
            <w:pPr>
              <w:jc w:val="both"/>
              <w:rPr>
                <w:szCs w:val="24"/>
                <w:lang w:eastAsia="en-US"/>
              </w:rPr>
            </w:pPr>
            <w:r w:rsidRPr="00026679">
              <w:rPr>
                <w:szCs w:val="24"/>
                <w:lang w:eastAsia="en-US"/>
              </w:rPr>
              <w:t>Không dạy Hình 2.2; Không dạy phần III.2.b thay vào đó là pthh: NH</w:t>
            </w:r>
            <w:r w:rsidRPr="00026679">
              <w:rPr>
                <w:szCs w:val="24"/>
                <w:vertAlign w:val="subscript"/>
                <w:lang w:eastAsia="en-US"/>
              </w:rPr>
              <w:t>3</w:t>
            </w:r>
            <w:r w:rsidRPr="00026679">
              <w:rPr>
                <w:szCs w:val="24"/>
                <w:lang w:eastAsia="en-US"/>
              </w:rPr>
              <w:t xml:space="preserve"> + O</w:t>
            </w:r>
            <w:r w:rsidRPr="00026679">
              <w:rPr>
                <w:szCs w:val="24"/>
                <w:vertAlign w:val="subscript"/>
                <w:lang w:eastAsia="en-US"/>
              </w:rPr>
              <w:t>2</w:t>
            </w:r>
            <w:r w:rsidRPr="00026679">
              <w:rPr>
                <w:szCs w:val="24"/>
                <w:lang w:eastAsia="en-US"/>
              </w:rPr>
              <w:t xml:space="preserve"> (đk: 850</w:t>
            </w:r>
            <w:r w:rsidRPr="00026679">
              <w:rPr>
                <w:szCs w:val="24"/>
                <w:vertAlign w:val="superscript"/>
                <w:lang w:eastAsia="en-US"/>
              </w:rPr>
              <w:t>0</w:t>
            </w:r>
            <w:r w:rsidRPr="00026679">
              <w:rPr>
                <w:szCs w:val="24"/>
                <w:lang w:eastAsia="en-US"/>
              </w:rPr>
              <w:t>C , xt: Pt).</w:t>
            </w:r>
          </w:p>
        </w:tc>
      </w:tr>
      <w:tr w:rsidR="005D4204" w:rsidRPr="00026679" w14:paraId="7170D47B" w14:textId="77777777" w:rsidTr="00B637F0">
        <w:tc>
          <w:tcPr>
            <w:tcW w:w="1207" w:type="dxa"/>
            <w:vAlign w:val="center"/>
          </w:tcPr>
          <w:p w14:paraId="0F56E1D8" w14:textId="77777777" w:rsidR="005D4204" w:rsidRPr="00026679" w:rsidRDefault="005D4204" w:rsidP="00B637F0">
            <w:pPr>
              <w:jc w:val="center"/>
              <w:rPr>
                <w:b/>
                <w:szCs w:val="24"/>
                <w:lang w:eastAsia="en-US"/>
              </w:rPr>
            </w:pPr>
            <w:r w:rsidRPr="00026679">
              <w:rPr>
                <w:b/>
                <w:szCs w:val="24"/>
                <w:lang w:eastAsia="en-US"/>
              </w:rPr>
              <w:t>14+15</w:t>
            </w:r>
          </w:p>
        </w:tc>
        <w:tc>
          <w:tcPr>
            <w:tcW w:w="4317" w:type="dxa"/>
            <w:vAlign w:val="center"/>
          </w:tcPr>
          <w:p w14:paraId="1322CF66" w14:textId="44AC9DB8" w:rsidR="005D4204" w:rsidRPr="00026679" w:rsidRDefault="00C50B76" w:rsidP="00FC7036">
            <w:pPr>
              <w:jc w:val="both"/>
              <w:rPr>
                <w:b/>
                <w:szCs w:val="24"/>
                <w:lang w:eastAsia="en-US"/>
              </w:rPr>
            </w:pPr>
            <w:r>
              <w:rPr>
                <w:szCs w:val="24"/>
                <w:lang w:eastAsia="en-US"/>
              </w:rPr>
              <w:t xml:space="preserve">Bài 9: </w:t>
            </w:r>
            <w:r w:rsidR="005D4204" w:rsidRPr="00026679">
              <w:rPr>
                <w:szCs w:val="24"/>
                <w:lang w:eastAsia="en-US"/>
              </w:rPr>
              <w:t xml:space="preserve">Axit nitric. Muối nitrat </w:t>
            </w:r>
            <w:r w:rsidR="005D4204" w:rsidRPr="00026679">
              <w:rPr>
                <w:i/>
                <w:iCs/>
                <w:szCs w:val="24"/>
                <w:lang w:eastAsia="en-US"/>
              </w:rPr>
              <w:t>(T1-hết A</w:t>
            </w:r>
            <w:r w:rsidR="005D4204" w:rsidRPr="00026679">
              <w:rPr>
                <w:i/>
                <w:iCs/>
                <w:szCs w:val="24"/>
                <w:vertAlign w:val="subscript"/>
                <w:lang w:eastAsia="en-US"/>
              </w:rPr>
              <w:t>IV</w:t>
            </w:r>
            <w:r w:rsidR="005D4204" w:rsidRPr="00026679">
              <w:rPr>
                <w:i/>
                <w:iCs/>
                <w:szCs w:val="24"/>
                <w:lang w:eastAsia="en-US"/>
              </w:rPr>
              <w:t>)</w:t>
            </w:r>
          </w:p>
        </w:tc>
        <w:tc>
          <w:tcPr>
            <w:tcW w:w="3827" w:type="dxa"/>
          </w:tcPr>
          <w:p w14:paraId="397B2AD0" w14:textId="77777777" w:rsidR="005D4204" w:rsidRPr="00026679" w:rsidRDefault="005D4204" w:rsidP="00FC7036">
            <w:pPr>
              <w:jc w:val="both"/>
              <w:rPr>
                <w:szCs w:val="24"/>
                <w:lang w:eastAsia="en-US"/>
              </w:rPr>
            </w:pPr>
            <w:r w:rsidRPr="00026679">
              <w:rPr>
                <w:szCs w:val="24"/>
                <w:lang w:eastAsia="en-US"/>
              </w:rPr>
              <w:t>Mục B.I.3 không dạy</w:t>
            </w:r>
          </w:p>
          <w:p w14:paraId="45262E3A" w14:textId="77777777" w:rsidR="005D4204" w:rsidRPr="00026679" w:rsidRDefault="005D4204" w:rsidP="00FC7036">
            <w:pPr>
              <w:jc w:val="both"/>
              <w:rPr>
                <w:szCs w:val="24"/>
                <w:lang w:eastAsia="en-US"/>
              </w:rPr>
            </w:pPr>
            <w:r w:rsidRPr="00026679">
              <w:rPr>
                <w:szCs w:val="24"/>
                <w:lang w:eastAsia="en-US"/>
              </w:rPr>
              <w:t>Mục C không dạy-hs đọc thêm.</w:t>
            </w:r>
          </w:p>
        </w:tc>
      </w:tr>
      <w:tr w:rsidR="005D4204" w:rsidRPr="00026679" w14:paraId="0C8A4856" w14:textId="77777777" w:rsidTr="00B637F0">
        <w:tc>
          <w:tcPr>
            <w:tcW w:w="1207" w:type="dxa"/>
            <w:vAlign w:val="center"/>
          </w:tcPr>
          <w:p w14:paraId="10945ECF" w14:textId="77777777" w:rsidR="005D4204" w:rsidRPr="00026679" w:rsidRDefault="005D4204" w:rsidP="00B637F0">
            <w:pPr>
              <w:jc w:val="center"/>
              <w:rPr>
                <w:b/>
                <w:szCs w:val="24"/>
                <w:lang w:eastAsia="en-US"/>
              </w:rPr>
            </w:pPr>
            <w:r w:rsidRPr="00026679">
              <w:rPr>
                <w:b/>
                <w:szCs w:val="24"/>
                <w:lang w:eastAsia="en-US"/>
              </w:rPr>
              <w:t>16</w:t>
            </w:r>
          </w:p>
        </w:tc>
        <w:tc>
          <w:tcPr>
            <w:tcW w:w="4317" w:type="dxa"/>
            <w:vAlign w:val="center"/>
          </w:tcPr>
          <w:p w14:paraId="2705E2DF" w14:textId="77777777" w:rsidR="005D4204" w:rsidRPr="00026679" w:rsidRDefault="005D4204" w:rsidP="00FC7036">
            <w:pPr>
              <w:jc w:val="both"/>
              <w:rPr>
                <w:szCs w:val="24"/>
                <w:lang w:eastAsia="en-US"/>
              </w:rPr>
            </w:pPr>
            <w:r w:rsidRPr="00026679">
              <w:rPr>
                <w:szCs w:val="24"/>
                <w:lang w:eastAsia="en-US"/>
              </w:rPr>
              <w:t>Luyện tập</w:t>
            </w:r>
          </w:p>
        </w:tc>
        <w:tc>
          <w:tcPr>
            <w:tcW w:w="3827" w:type="dxa"/>
          </w:tcPr>
          <w:p w14:paraId="27DD5D47" w14:textId="77777777" w:rsidR="005D4204" w:rsidRPr="00026679" w:rsidRDefault="005D4204" w:rsidP="00FC7036">
            <w:pPr>
              <w:jc w:val="both"/>
              <w:rPr>
                <w:szCs w:val="24"/>
                <w:lang w:eastAsia="en-US"/>
              </w:rPr>
            </w:pPr>
          </w:p>
        </w:tc>
      </w:tr>
      <w:tr w:rsidR="005D4204" w:rsidRPr="00026679" w14:paraId="1E150BE8" w14:textId="77777777" w:rsidTr="00B637F0">
        <w:tc>
          <w:tcPr>
            <w:tcW w:w="1207" w:type="dxa"/>
            <w:vAlign w:val="center"/>
          </w:tcPr>
          <w:p w14:paraId="3005D19A" w14:textId="77777777" w:rsidR="005D4204" w:rsidRPr="00026679" w:rsidRDefault="005D4204" w:rsidP="00B637F0">
            <w:pPr>
              <w:jc w:val="center"/>
              <w:rPr>
                <w:b/>
                <w:szCs w:val="24"/>
                <w:lang w:eastAsia="en-US"/>
              </w:rPr>
            </w:pPr>
            <w:r w:rsidRPr="00026679">
              <w:rPr>
                <w:b/>
                <w:szCs w:val="24"/>
                <w:lang w:eastAsia="en-US"/>
              </w:rPr>
              <w:t>17</w:t>
            </w:r>
          </w:p>
        </w:tc>
        <w:tc>
          <w:tcPr>
            <w:tcW w:w="4317" w:type="dxa"/>
            <w:vAlign w:val="center"/>
          </w:tcPr>
          <w:p w14:paraId="6A46C9EC" w14:textId="1F09DE54" w:rsidR="005D4204" w:rsidRPr="00026679" w:rsidRDefault="00C50B76" w:rsidP="00FC7036">
            <w:pPr>
              <w:jc w:val="both"/>
              <w:rPr>
                <w:szCs w:val="24"/>
                <w:lang w:eastAsia="en-US"/>
              </w:rPr>
            </w:pPr>
            <w:r>
              <w:rPr>
                <w:szCs w:val="24"/>
                <w:lang w:eastAsia="en-US"/>
              </w:rPr>
              <w:t xml:space="preserve">Bài 10: </w:t>
            </w:r>
            <w:r w:rsidR="005D4204" w:rsidRPr="00026679">
              <w:rPr>
                <w:szCs w:val="24"/>
                <w:lang w:eastAsia="en-US"/>
              </w:rPr>
              <w:t>Phot pho</w:t>
            </w:r>
          </w:p>
        </w:tc>
        <w:tc>
          <w:tcPr>
            <w:tcW w:w="3827" w:type="dxa"/>
          </w:tcPr>
          <w:p w14:paraId="38BD5FCA" w14:textId="77777777" w:rsidR="005D4204" w:rsidRPr="00026679" w:rsidRDefault="005D4204" w:rsidP="00FC7036">
            <w:pPr>
              <w:jc w:val="both"/>
              <w:rPr>
                <w:szCs w:val="24"/>
                <w:lang w:eastAsia="en-US"/>
              </w:rPr>
            </w:pPr>
            <w:r w:rsidRPr="00026679">
              <w:rPr>
                <w:szCs w:val="24"/>
                <w:lang w:eastAsia="en-US"/>
              </w:rPr>
              <w:t>Mục II. Không dạy cấu trúc 2 loại P và các hình 2.10 + 2.11.</w:t>
            </w:r>
          </w:p>
        </w:tc>
      </w:tr>
      <w:tr w:rsidR="005D4204" w:rsidRPr="00026679" w14:paraId="0A6EFC54" w14:textId="77777777" w:rsidTr="00B637F0">
        <w:tc>
          <w:tcPr>
            <w:tcW w:w="1207" w:type="dxa"/>
            <w:vAlign w:val="center"/>
          </w:tcPr>
          <w:p w14:paraId="287681C6" w14:textId="77777777" w:rsidR="005D4204" w:rsidRPr="00026679" w:rsidRDefault="005D4204" w:rsidP="00B637F0">
            <w:pPr>
              <w:jc w:val="center"/>
              <w:rPr>
                <w:b/>
                <w:szCs w:val="24"/>
                <w:lang w:eastAsia="en-US"/>
              </w:rPr>
            </w:pPr>
            <w:r w:rsidRPr="00026679">
              <w:rPr>
                <w:b/>
                <w:szCs w:val="24"/>
                <w:lang w:eastAsia="en-US"/>
              </w:rPr>
              <w:t>18</w:t>
            </w:r>
          </w:p>
        </w:tc>
        <w:tc>
          <w:tcPr>
            <w:tcW w:w="4317" w:type="dxa"/>
            <w:vAlign w:val="center"/>
          </w:tcPr>
          <w:p w14:paraId="655D4F23" w14:textId="5E908E89" w:rsidR="005D4204" w:rsidRPr="00026679" w:rsidRDefault="00C50B76" w:rsidP="00FC7036">
            <w:pPr>
              <w:jc w:val="both"/>
              <w:rPr>
                <w:szCs w:val="24"/>
                <w:lang w:eastAsia="en-US"/>
              </w:rPr>
            </w:pPr>
            <w:r>
              <w:rPr>
                <w:szCs w:val="24"/>
                <w:lang w:eastAsia="en-US"/>
              </w:rPr>
              <w:t xml:space="preserve">Bài 11: </w:t>
            </w:r>
            <w:r w:rsidR="005D4204" w:rsidRPr="00026679">
              <w:rPr>
                <w:szCs w:val="24"/>
                <w:lang w:eastAsia="en-US"/>
              </w:rPr>
              <w:t>Axit photphoric. Muối photphat</w:t>
            </w:r>
          </w:p>
        </w:tc>
        <w:tc>
          <w:tcPr>
            <w:tcW w:w="3827" w:type="dxa"/>
          </w:tcPr>
          <w:p w14:paraId="47B1D31F" w14:textId="77777777" w:rsidR="005D4204" w:rsidRPr="00026679" w:rsidRDefault="005D4204" w:rsidP="00FC7036">
            <w:pPr>
              <w:jc w:val="both"/>
              <w:rPr>
                <w:szCs w:val="24"/>
                <w:lang w:eastAsia="en-US"/>
              </w:rPr>
            </w:pPr>
            <w:r w:rsidRPr="00026679">
              <w:rPr>
                <w:szCs w:val="24"/>
                <w:lang w:eastAsia="en-US"/>
              </w:rPr>
              <w:t>Mục IV.1-Trong PTN-khôngdạy</w:t>
            </w:r>
          </w:p>
        </w:tc>
      </w:tr>
      <w:tr w:rsidR="005D4204" w:rsidRPr="00026679" w14:paraId="3B85EB4A" w14:textId="77777777" w:rsidTr="00B637F0">
        <w:tc>
          <w:tcPr>
            <w:tcW w:w="1207" w:type="dxa"/>
            <w:vAlign w:val="center"/>
          </w:tcPr>
          <w:p w14:paraId="5ED2C9DA" w14:textId="77777777" w:rsidR="005D4204" w:rsidRPr="00026679" w:rsidRDefault="005D4204" w:rsidP="00B637F0">
            <w:pPr>
              <w:jc w:val="center"/>
              <w:rPr>
                <w:b/>
                <w:szCs w:val="24"/>
                <w:lang w:eastAsia="en-US"/>
              </w:rPr>
            </w:pPr>
            <w:r w:rsidRPr="00026679">
              <w:rPr>
                <w:b/>
                <w:szCs w:val="24"/>
                <w:lang w:eastAsia="en-US"/>
              </w:rPr>
              <w:t>19</w:t>
            </w:r>
          </w:p>
        </w:tc>
        <w:tc>
          <w:tcPr>
            <w:tcW w:w="4317" w:type="dxa"/>
            <w:vAlign w:val="center"/>
          </w:tcPr>
          <w:p w14:paraId="579697E5" w14:textId="5D539C87" w:rsidR="005D4204" w:rsidRPr="00026679" w:rsidRDefault="00C50B76" w:rsidP="00FC7036">
            <w:pPr>
              <w:jc w:val="both"/>
              <w:rPr>
                <w:szCs w:val="24"/>
                <w:lang w:eastAsia="en-US"/>
              </w:rPr>
            </w:pPr>
            <w:r>
              <w:rPr>
                <w:szCs w:val="24"/>
                <w:lang w:eastAsia="en-US"/>
              </w:rPr>
              <w:t xml:space="preserve">Bài 12: </w:t>
            </w:r>
            <w:r w:rsidR="005D4204" w:rsidRPr="00026679">
              <w:rPr>
                <w:szCs w:val="24"/>
                <w:lang w:eastAsia="en-US"/>
              </w:rPr>
              <w:t>Phân bón hoá học</w:t>
            </w:r>
          </w:p>
        </w:tc>
        <w:tc>
          <w:tcPr>
            <w:tcW w:w="3827" w:type="dxa"/>
          </w:tcPr>
          <w:p w14:paraId="474E1504" w14:textId="77777777" w:rsidR="005D4204" w:rsidRPr="00026679" w:rsidRDefault="005D4204" w:rsidP="00FC7036">
            <w:pPr>
              <w:jc w:val="both"/>
              <w:rPr>
                <w:szCs w:val="24"/>
                <w:lang w:eastAsia="en-US"/>
              </w:rPr>
            </w:pPr>
          </w:p>
        </w:tc>
      </w:tr>
      <w:tr w:rsidR="005D4204" w:rsidRPr="00026679" w14:paraId="3777FC6D" w14:textId="77777777" w:rsidTr="00B637F0">
        <w:tc>
          <w:tcPr>
            <w:tcW w:w="1207" w:type="dxa"/>
            <w:vAlign w:val="center"/>
          </w:tcPr>
          <w:p w14:paraId="1BA04250" w14:textId="77777777" w:rsidR="005D4204" w:rsidRPr="00026679" w:rsidRDefault="005D4204" w:rsidP="00B637F0">
            <w:pPr>
              <w:jc w:val="center"/>
              <w:rPr>
                <w:b/>
                <w:szCs w:val="24"/>
                <w:lang w:eastAsia="en-US"/>
              </w:rPr>
            </w:pPr>
            <w:r w:rsidRPr="00026679">
              <w:rPr>
                <w:b/>
                <w:szCs w:val="24"/>
                <w:lang w:eastAsia="en-US"/>
              </w:rPr>
              <w:t>20</w:t>
            </w:r>
          </w:p>
        </w:tc>
        <w:tc>
          <w:tcPr>
            <w:tcW w:w="4317" w:type="dxa"/>
            <w:vAlign w:val="center"/>
          </w:tcPr>
          <w:p w14:paraId="6E1CB507" w14:textId="54EA40D6" w:rsidR="005D4204" w:rsidRPr="00026679" w:rsidRDefault="00C50B76" w:rsidP="00FC7036">
            <w:pPr>
              <w:jc w:val="both"/>
              <w:rPr>
                <w:szCs w:val="24"/>
                <w:lang w:eastAsia="en-US"/>
              </w:rPr>
            </w:pPr>
            <w:r>
              <w:rPr>
                <w:szCs w:val="24"/>
                <w:lang w:eastAsia="en-US"/>
              </w:rPr>
              <w:t xml:space="preserve">Bài 13: </w:t>
            </w:r>
            <w:r w:rsidR="005D4204" w:rsidRPr="00026679">
              <w:rPr>
                <w:szCs w:val="24"/>
                <w:lang w:eastAsia="en-US"/>
              </w:rPr>
              <w:t>Luyện tập chương 2</w:t>
            </w:r>
          </w:p>
        </w:tc>
        <w:tc>
          <w:tcPr>
            <w:tcW w:w="3827" w:type="dxa"/>
          </w:tcPr>
          <w:p w14:paraId="5E59AFB3" w14:textId="77777777" w:rsidR="005D4204" w:rsidRPr="00026679" w:rsidRDefault="005D4204" w:rsidP="00FC7036">
            <w:pPr>
              <w:jc w:val="both"/>
              <w:rPr>
                <w:szCs w:val="24"/>
                <w:lang w:eastAsia="en-US"/>
              </w:rPr>
            </w:pPr>
            <w:r w:rsidRPr="00026679">
              <w:rPr>
                <w:szCs w:val="24"/>
                <w:lang w:eastAsia="en-US"/>
              </w:rPr>
              <w:t>Phần muối nitrat không dạy Phản ứng nhận biết; Bài tập 3- Bỏ PTHH (1), (2).</w:t>
            </w:r>
          </w:p>
        </w:tc>
      </w:tr>
      <w:tr w:rsidR="005D4204" w:rsidRPr="00026679" w14:paraId="26EA8117" w14:textId="77777777" w:rsidTr="00B637F0">
        <w:tc>
          <w:tcPr>
            <w:tcW w:w="1207" w:type="dxa"/>
            <w:vAlign w:val="center"/>
          </w:tcPr>
          <w:p w14:paraId="111BAACE" w14:textId="77777777" w:rsidR="005D4204" w:rsidRPr="00026679" w:rsidRDefault="005D4204" w:rsidP="00B637F0">
            <w:pPr>
              <w:jc w:val="center"/>
              <w:rPr>
                <w:b/>
                <w:szCs w:val="24"/>
                <w:lang w:eastAsia="en-US"/>
              </w:rPr>
            </w:pPr>
            <w:r w:rsidRPr="00026679">
              <w:rPr>
                <w:b/>
                <w:szCs w:val="24"/>
                <w:lang w:eastAsia="en-US"/>
              </w:rPr>
              <w:t>21</w:t>
            </w:r>
          </w:p>
        </w:tc>
        <w:tc>
          <w:tcPr>
            <w:tcW w:w="4317" w:type="dxa"/>
            <w:vAlign w:val="center"/>
          </w:tcPr>
          <w:p w14:paraId="6D746611" w14:textId="6E34C3FF" w:rsidR="005D4204" w:rsidRPr="00026679" w:rsidRDefault="00040FEC" w:rsidP="00FC7036">
            <w:pPr>
              <w:jc w:val="both"/>
              <w:rPr>
                <w:szCs w:val="24"/>
                <w:lang w:eastAsia="en-US"/>
              </w:rPr>
            </w:pPr>
            <w:r>
              <w:rPr>
                <w:szCs w:val="24"/>
                <w:lang w:eastAsia="en-US"/>
              </w:rPr>
              <w:t xml:space="preserve">Bài 14: </w:t>
            </w:r>
            <w:r w:rsidR="005D4204" w:rsidRPr="00026679">
              <w:rPr>
                <w:szCs w:val="24"/>
                <w:lang w:eastAsia="en-US"/>
              </w:rPr>
              <w:t xml:space="preserve">Bài thực hành 2 </w:t>
            </w:r>
            <w:r w:rsidR="005D4204" w:rsidRPr="00026679">
              <w:rPr>
                <w:b/>
                <w:i/>
                <w:szCs w:val="24"/>
                <w:lang w:eastAsia="en-US"/>
              </w:rPr>
              <w:t>(lấy điểm 15 phút)</w:t>
            </w:r>
          </w:p>
        </w:tc>
        <w:tc>
          <w:tcPr>
            <w:tcW w:w="3827" w:type="dxa"/>
          </w:tcPr>
          <w:p w14:paraId="257C9416" w14:textId="77777777" w:rsidR="005D4204" w:rsidRPr="00026679" w:rsidRDefault="005D4204" w:rsidP="00FC7036">
            <w:pPr>
              <w:jc w:val="both"/>
              <w:rPr>
                <w:szCs w:val="24"/>
                <w:lang w:eastAsia="en-US"/>
              </w:rPr>
            </w:pPr>
            <w:r w:rsidRPr="00026679">
              <w:rPr>
                <w:szCs w:val="24"/>
                <w:lang w:eastAsia="en-US"/>
              </w:rPr>
              <w:t>Bỏ thí nghiệm I.3.b.</w:t>
            </w:r>
          </w:p>
        </w:tc>
      </w:tr>
      <w:tr w:rsidR="005D4204" w:rsidRPr="00026679" w14:paraId="743CC8F9" w14:textId="77777777" w:rsidTr="00B637F0">
        <w:tc>
          <w:tcPr>
            <w:tcW w:w="1207" w:type="dxa"/>
            <w:vAlign w:val="center"/>
          </w:tcPr>
          <w:p w14:paraId="0D67205B" w14:textId="77777777" w:rsidR="005D4204" w:rsidRPr="00026679" w:rsidRDefault="005D4204" w:rsidP="00B637F0">
            <w:pPr>
              <w:jc w:val="center"/>
              <w:rPr>
                <w:b/>
                <w:szCs w:val="24"/>
                <w:lang w:eastAsia="en-US"/>
              </w:rPr>
            </w:pPr>
            <w:r w:rsidRPr="00026679">
              <w:rPr>
                <w:b/>
                <w:szCs w:val="24"/>
                <w:lang w:eastAsia="en-US"/>
              </w:rPr>
              <w:t>22</w:t>
            </w:r>
          </w:p>
        </w:tc>
        <w:tc>
          <w:tcPr>
            <w:tcW w:w="4317" w:type="dxa"/>
            <w:vAlign w:val="center"/>
          </w:tcPr>
          <w:p w14:paraId="48510419" w14:textId="77777777" w:rsidR="005D4204" w:rsidRPr="00026679" w:rsidRDefault="005D4204" w:rsidP="00FC7036">
            <w:pPr>
              <w:jc w:val="both"/>
              <w:rPr>
                <w:szCs w:val="24"/>
                <w:lang w:eastAsia="en-US"/>
              </w:rPr>
            </w:pPr>
            <w:r w:rsidRPr="00026679">
              <w:rPr>
                <w:b/>
                <w:szCs w:val="24"/>
                <w:lang w:eastAsia="en-US"/>
              </w:rPr>
              <w:t>Kiểm tra 1 tiết</w:t>
            </w:r>
          </w:p>
        </w:tc>
        <w:tc>
          <w:tcPr>
            <w:tcW w:w="3827" w:type="dxa"/>
          </w:tcPr>
          <w:p w14:paraId="67170008" w14:textId="77777777" w:rsidR="005D4204" w:rsidRPr="00026679" w:rsidRDefault="005D4204" w:rsidP="00FC7036">
            <w:pPr>
              <w:jc w:val="both"/>
              <w:rPr>
                <w:szCs w:val="24"/>
                <w:lang w:eastAsia="en-US"/>
              </w:rPr>
            </w:pPr>
          </w:p>
        </w:tc>
      </w:tr>
      <w:tr w:rsidR="005D4204" w:rsidRPr="00026679" w14:paraId="79250B46" w14:textId="77777777" w:rsidTr="00B637F0">
        <w:tc>
          <w:tcPr>
            <w:tcW w:w="9351" w:type="dxa"/>
            <w:gridSpan w:val="3"/>
            <w:vAlign w:val="center"/>
          </w:tcPr>
          <w:p w14:paraId="593C4B63" w14:textId="36E607EB" w:rsidR="005D4204" w:rsidRPr="00FF62BA" w:rsidRDefault="00FF62BA" w:rsidP="00B637F0">
            <w:pPr>
              <w:jc w:val="center"/>
              <w:rPr>
                <w:b/>
                <w:szCs w:val="24"/>
                <w:lang w:eastAsia="en-US"/>
              </w:rPr>
            </w:pPr>
            <w:r>
              <w:rPr>
                <w:b/>
                <w:szCs w:val="24"/>
                <w:lang w:eastAsia="en-US"/>
              </w:rPr>
              <w:t>Chương 3: CACBON - SILIC (5 tiết)</w:t>
            </w:r>
          </w:p>
        </w:tc>
      </w:tr>
      <w:tr w:rsidR="005D4204" w:rsidRPr="00026679" w14:paraId="32AD0F70" w14:textId="77777777" w:rsidTr="00B637F0">
        <w:tc>
          <w:tcPr>
            <w:tcW w:w="1207" w:type="dxa"/>
            <w:vAlign w:val="center"/>
          </w:tcPr>
          <w:p w14:paraId="7DD0AAD1" w14:textId="77777777" w:rsidR="005D4204" w:rsidRPr="00026679" w:rsidRDefault="005D4204" w:rsidP="00B637F0">
            <w:pPr>
              <w:jc w:val="center"/>
              <w:rPr>
                <w:b/>
                <w:bCs/>
                <w:szCs w:val="24"/>
                <w:lang w:eastAsia="en-US"/>
              </w:rPr>
            </w:pPr>
            <w:r w:rsidRPr="00026679">
              <w:rPr>
                <w:b/>
                <w:bCs/>
                <w:szCs w:val="24"/>
                <w:lang w:eastAsia="en-US"/>
              </w:rPr>
              <w:t>23</w:t>
            </w:r>
          </w:p>
        </w:tc>
        <w:tc>
          <w:tcPr>
            <w:tcW w:w="4317" w:type="dxa"/>
            <w:vAlign w:val="center"/>
          </w:tcPr>
          <w:p w14:paraId="49360990" w14:textId="1457B59F" w:rsidR="005D4204" w:rsidRPr="00026679" w:rsidRDefault="00040FEC" w:rsidP="00FC7036">
            <w:pPr>
              <w:jc w:val="both"/>
              <w:rPr>
                <w:szCs w:val="24"/>
                <w:lang w:eastAsia="en-US"/>
              </w:rPr>
            </w:pPr>
            <w:r>
              <w:rPr>
                <w:szCs w:val="24"/>
                <w:lang w:val="pt-BR" w:eastAsia="en-US"/>
              </w:rPr>
              <w:t xml:space="preserve">Bài 15: </w:t>
            </w:r>
            <w:r w:rsidR="005D4204" w:rsidRPr="00026679">
              <w:rPr>
                <w:szCs w:val="24"/>
                <w:lang w:val="pt-BR" w:eastAsia="en-US"/>
              </w:rPr>
              <w:t>Cacbon</w:t>
            </w:r>
          </w:p>
        </w:tc>
        <w:tc>
          <w:tcPr>
            <w:tcW w:w="3827" w:type="dxa"/>
          </w:tcPr>
          <w:p w14:paraId="3919BA0C" w14:textId="77777777" w:rsidR="005D4204" w:rsidRPr="00026679" w:rsidRDefault="005D4204" w:rsidP="00FC7036">
            <w:pPr>
              <w:jc w:val="both"/>
              <w:rPr>
                <w:szCs w:val="24"/>
                <w:lang w:eastAsia="en-US"/>
              </w:rPr>
            </w:pPr>
            <w:r w:rsidRPr="00026679">
              <w:rPr>
                <w:szCs w:val="24"/>
                <w:lang w:eastAsia="en-US"/>
              </w:rPr>
              <w:t>Mục II.3, Mục VI: không dạy (gv hướng dẫn hs tự đọc thêm)</w:t>
            </w:r>
          </w:p>
        </w:tc>
      </w:tr>
      <w:tr w:rsidR="005D4204" w:rsidRPr="00026679" w14:paraId="43770D88" w14:textId="77777777" w:rsidTr="00B637F0">
        <w:tc>
          <w:tcPr>
            <w:tcW w:w="1207" w:type="dxa"/>
            <w:vAlign w:val="center"/>
          </w:tcPr>
          <w:p w14:paraId="34360604" w14:textId="77777777" w:rsidR="005D4204" w:rsidRPr="00026679" w:rsidRDefault="005D4204" w:rsidP="00B637F0">
            <w:pPr>
              <w:jc w:val="center"/>
              <w:rPr>
                <w:b/>
                <w:bCs/>
                <w:szCs w:val="24"/>
                <w:lang w:eastAsia="en-US"/>
              </w:rPr>
            </w:pPr>
            <w:r w:rsidRPr="00026679">
              <w:rPr>
                <w:b/>
                <w:bCs/>
                <w:szCs w:val="24"/>
                <w:lang w:eastAsia="en-US"/>
              </w:rPr>
              <w:t>24,25</w:t>
            </w:r>
          </w:p>
        </w:tc>
        <w:tc>
          <w:tcPr>
            <w:tcW w:w="4317" w:type="dxa"/>
            <w:vAlign w:val="center"/>
          </w:tcPr>
          <w:p w14:paraId="1791A87D" w14:textId="5D0EF486" w:rsidR="005D4204" w:rsidRPr="00026679" w:rsidRDefault="00040FEC" w:rsidP="00FC7036">
            <w:pPr>
              <w:jc w:val="both"/>
              <w:rPr>
                <w:szCs w:val="24"/>
                <w:lang w:eastAsia="en-US"/>
              </w:rPr>
            </w:pPr>
            <w:r>
              <w:rPr>
                <w:szCs w:val="24"/>
                <w:lang w:eastAsia="en-US"/>
              </w:rPr>
              <w:t xml:space="preserve">Bài 16: </w:t>
            </w:r>
            <w:r w:rsidR="005D4204" w:rsidRPr="00026679">
              <w:rPr>
                <w:szCs w:val="24"/>
                <w:lang w:eastAsia="en-US"/>
              </w:rPr>
              <w:t xml:space="preserve">Hợp chất của cacbon </w:t>
            </w:r>
            <w:r w:rsidR="005D4204" w:rsidRPr="00026679">
              <w:rPr>
                <w:i/>
                <w:iCs/>
                <w:szCs w:val="24"/>
                <w:lang w:eastAsia="en-US"/>
              </w:rPr>
              <w:t>(T1-hết mục B)</w:t>
            </w:r>
          </w:p>
        </w:tc>
        <w:tc>
          <w:tcPr>
            <w:tcW w:w="3827" w:type="dxa"/>
          </w:tcPr>
          <w:p w14:paraId="49F97F81" w14:textId="77777777" w:rsidR="005D4204" w:rsidRPr="00026679" w:rsidRDefault="005D4204" w:rsidP="00FC7036">
            <w:pPr>
              <w:jc w:val="both"/>
              <w:rPr>
                <w:szCs w:val="24"/>
                <w:lang w:eastAsia="en-US"/>
              </w:rPr>
            </w:pPr>
          </w:p>
        </w:tc>
      </w:tr>
      <w:tr w:rsidR="005D4204" w:rsidRPr="00026679" w14:paraId="6BA4890D" w14:textId="77777777" w:rsidTr="00B637F0">
        <w:tc>
          <w:tcPr>
            <w:tcW w:w="1207" w:type="dxa"/>
            <w:vAlign w:val="center"/>
          </w:tcPr>
          <w:p w14:paraId="494EED5A" w14:textId="77777777" w:rsidR="005D4204" w:rsidRPr="00026679" w:rsidRDefault="005D4204" w:rsidP="00B637F0">
            <w:pPr>
              <w:jc w:val="center"/>
              <w:rPr>
                <w:b/>
                <w:bCs/>
                <w:szCs w:val="24"/>
                <w:lang w:eastAsia="en-US"/>
              </w:rPr>
            </w:pPr>
            <w:r w:rsidRPr="00026679">
              <w:rPr>
                <w:b/>
                <w:bCs/>
                <w:szCs w:val="24"/>
                <w:lang w:eastAsia="en-US"/>
              </w:rPr>
              <w:t>26</w:t>
            </w:r>
          </w:p>
        </w:tc>
        <w:tc>
          <w:tcPr>
            <w:tcW w:w="4317" w:type="dxa"/>
            <w:vAlign w:val="center"/>
          </w:tcPr>
          <w:p w14:paraId="73F47274" w14:textId="66A11470" w:rsidR="005D4204" w:rsidRPr="00026679" w:rsidRDefault="00040FEC" w:rsidP="00FC7036">
            <w:pPr>
              <w:jc w:val="both"/>
              <w:rPr>
                <w:szCs w:val="24"/>
                <w:lang w:eastAsia="en-US"/>
              </w:rPr>
            </w:pPr>
            <w:r>
              <w:rPr>
                <w:szCs w:val="24"/>
                <w:lang w:eastAsia="en-US"/>
              </w:rPr>
              <w:t xml:space="preserve">Bài 17: </w:t>
            </w:r>
            <w:r w:rsidR="005D4204" w:rsidRPr="00026679">
              <w:rPr>
                <w:szCs w:val="24"/>
                <w:lang w:eastAsia="en-US"/>
              </w:rPr>
              <w:t>Silic và hợp chất của silic</w:t>
            </w:r>
          </w:p>
        </w:tc>
        <w:tc>
          <w:tcPr>
            <w:tcW w:w="3827" w:type="dxa"/>
          </w:tcPr>
          <w:p w14:paraId="03D7C767" w14:textId="77777777" w:rsidR="005D4204" w:rsidRPr="00026679" w:rsidRDefault="005D4204" w:rsidP="00FC7036">
            <w:pPr>
              <w:jc w:val="both"/>
              <w:rPr>
                <w:szCs w:val="24"/>
                <w:lang w:eastAsia="en-US"/>
              </w:rPr>
            </w:pPr>
            <w:r w:rsidRPr="00026679">
              <w:rPr>
                <w:szCs w:val="24"/>
                <w:lang w:eastAsia="en-US"/>
              </w:rPr>
              <w:t>Bài 18 – đọc thêm</w:t>
            </w:r>
          </w:p>
        </w:tc>
      </w:tr>
      <w:tr w:rsidR="005D4204" w:rsidRPr="00026679" w14:paraId="2B099422" w14:textId="77777777" w:rsidTr="00B637F0">
        <w:tc>
          <w:tcPr>
            <w:tcW w:w="1207" w:type="dxa"/>
            <w:vAlign w:val="center"/>
          </w:tcPr>
          <w:p w14:paraId="222AB5D4" w14:textId="77777777" w:rsidR="005D4204" w:rsidRPr="00026679" w:rsidRDefault="005D4204" w:rsidP="00B637F0">
            <w:pPr>
              <w:jc w:val="center"/>
              <w:rPr>
                <w:b/>
                <w:bCs/>
                <w:szCs w:val="24"/>
                <w:lang w:eastAsia="en-US"/>
              </w:rPr>
            </w:pPr>
            <w:r w:rsidRPr="00026679">
              <w:rPr>
                <w:b/>
                <w:bCs/>
                <w:szCs w:val="24"/>
                <w:lang w:eastAsia="en-US"/>
              </w:rPr>
              <w:t>27</w:t>
            </w:r>
          </w:p>
        </w:tc>
        <w:tc>
          <w:tcPr>
            <w:tcW w:w="4317" w:type="dxa"/>
            <w:vAlign w:val="center"/>
          </w:tcPr>
          <w:p w14:paraId="5B8E5477" w14:textId="2F9BBA04" w:rsidR="005D4204" w:rsidRPr="00026679" w:rsidRDefault="00040FEC" w:rsidP="00FC7036">
            <w:pPr>
              <w:jc w:val="both"/>
              <w:rPr>
                <w:szCs w:val="24"/>
                <w:lang w:eastAsia="en-US"/>
              </w:rPr>
            </w:pPr>
            <w:r>
              <w:rPr>
                <w:szCs w:val="24"/>
                <w:lang w:val="pt-BR" w:eastAsia="en-US"/>
              </w:rPr>
              <w:t xml:space="preserve">Bài 19: </w:t>
            </w:r>
            <w:r w:rsidR="005D4204" w:rsidRPr="00026679">
              <w:rPr>
                <w:szCs w:val="24"/>
                <w:lang w:val="pt-BR" w:eastAsia="en-US"/>
              </w:rPr>
              <w:t>Luyện tập chương 3</w:t>
            </w:r>
          </w:p>
        </w:tc>
        <w:tc>
          <w:tcPr>
            <w:tcW w:w="3827" w:type="dxa"/>
          </w:tcPr>
          <w:p w14:paraId="7E4B39E2" w14:textId="77777777" w:rsidR="005D4204" w:rsidRPr="00026679" w:rsidRDefault="005D4204" w:rsidP="00FC7036">
            <w:pPr>
              <w:jc w:val="both"/>
              <w:rPr>
                <w:szCs w:val="24"/>
                <w:lang w:eastAsia="en-US"/>
              </w:rPr>
            </w:pPr>
          </w:p>
        </w:tc>
      </w:tr>
    </w:tbl>
    <w:p w14:paraId="79C63324" w14:textId="1B1140C9" w:rsidR="00154210" w:rsidRDefault="00154210" w:rsidP="00FC7036">
      <w:pPr>
        <w:pStyle w:val="Heading2"/>
        <w:jc w:val="both"/>
      </w:pPr>
      <w:r>
        <w:t xml:space="preserve">2.3. Một số điểm cần lưu ý khi </w:t>
      </w:r>
      <w:r w:rsidR="00197068">
        <w:t>dạy học</w:t>
      </w:r>
      <w:r>
        <w:t xml:space="preserve"> phần vô cơ Hóa học 11</w:t>
      </w:r>
    </w:p>
    <w:p w14:paraId="458AFC29" w14:textId="7FF88ABB" w:rsidR="004C3E5A" w:rsidRPr="004C3E5A" w:rsidRDefault="004C3E5A" w:rsidP="00FC7036">
      <w:pPr>
        <w:pStyle w:val="Heading3"/>
        <w:jc w:val="both"/>
      </w:pPr>
      <w:r>
        <w:t xml:space="preserve">2.3.1. Chương 1: Sự điện li </w:t>
      </w:r>
    </w:p>
    <w:p w14:paraId="4C1EE9E9" w14:textId="77777777" w:rsidR="004C3E5A" w:rsidRDefault="004C3E5A" w:rsidP="00FC7036">
      <w:pPr>
        <w:tabs>
          <w:tab w:val="left" w:pos="567"/>
        </w:tabs>
        <w:spacing w:after="0"/>
        <w:jc w:val="both"/>
      </w:pPr>
      <w:r>
        <w:tab/>
      </w:r>
      <w:r w:rsidR="00C60917">
        <w:t xml:space="preserve">- Trong chương sự điện li, lý thuyết sự điện li đóng góp vào việc nghiên cứu các chất điện li về mặt cơ chế và qui luật của phản ứng. Nó cho phép khám phá bản chất của các chất điện li, các quá trình điện li, phát triển và khái quát các kiến thức về các loại chất axit, bazơ lưỡng tính và chứng minh tính tương đối của sự phân loại này. Lý thuyết này đưa ra khả năng giải thích sự phụ thuộc tính chất của các chất điện li vào thành phần và cấu tạo của chúng theo quan điểm của thuyết Proton. </w:t>
      </w:r>
    </w:p>
    <w:p w14:paraId="20DD4037" w14:textId="56EF4A8A" w:rsidR="004C3E5A" w:rsidRDefault="004C3E5A" w:rsidP="00FC7036">
      <w:pPr>
        <w:tabs>
          <w:tab w:val="left" w:pos="567"/>
        </w:tabs>
        <w:spacing w:after="0"/>
        <w:jc w:val="both"/>
      </w:pPr>
      <w:r>
        <w:tab/>
      </w:r>
      <w:r w:rsidR="00C60917">
        <w:t>- Khi dạy về thuyết cần xuất phát từ các sự kiện cụ thể, riêng lẻ có liên quan đến nội dung học thuyết</w:t>
      </w:r>
      <w:r w:rsidR="009A18C7">
        <w:t xml:space="preserve"> để đi đến tổng quát hóa</w:t>
      </w:r>
      <w:r w:rsidR="00866C37">
        <w:t>, khái quát hóa</w:t>
      </w:r>
      <w:r w:rsidR="00C60917">
        <w:t xml:space="preserve"> tìm ra bản chất chung hoặc</w:t>
      </w:r>
      <w:r w:rsidR="00866C37">
        <w:t xml:space="preserve"> qui luật</w:t>
      </w:r>
      <w:r w:rsidR="00C60917">
        <w:t xml:space="preserve"> được nêu ra trong nội dung cơ bản của thuyết. </w:t>
      </w:r>
    </w:p>
    <w:p w14:paraId="7FC2DE9E" w14:textId="6EF2A51C" w:rsidR="004C3E5A" w:rsidRDefault="004C3E5A" w:rsidP="00FC7036">
      <w:pPr>
        <w:tabs>
          <w:tab w:val="left" w:pos="567"/>
        </w:tabs>
        <w:spacing w:after="0"/>
        <w:jc w:val="both"/>
      </w:pPr>
      <w:r>
        <w:tab/>
      </w:r>
      <w:r w:rsidR="00C60917">
        <w:t xml:space="preserve">- Cần phải nêu rõ một cách chính xác, khoa học của thuyết. </w:t>
      </w:r>
      <w:r w:rsidR="00866C37">
        <w:t xml:space="preserve">Nếu nêu nội dung của thuyết mà lướt qua một ý nào đó thì sẽ gây khó khăn cho HS trong việc sử dụng và hiểu biết vấn đề. </w:t>
      </w:r>
    </w:p>
    <w:p w14:paraId="222B7A56" w14:textId="015C53A2" w:rsidR="00D63DED" w:rsidRDefault="004C3E5A" w:rsidP="00FC7036">
      <w:pPr>
        <w:tabs>
          <w:tab w:val="left" w:pos="567"/>
        </w:tabs>
        <w:spacing w:after="0"/>
        <w:jc w:val="both"/>
      </w:pPr>
      <w:r>
        <w:tab/>
      </w:r>
      <w:r w:rsidR="00C60917">
        <w:t xml:space="preserve">- Từ nội dung của học thuyết cần chỉ ra cơ sở khoa học, ý nghĩa của chúng để giúp </w:t>
      </w:r>
      <w:r w:rsidR="00B637F0">
        <w:t>HS</w:t>
      </w:r>
      <w:r w:rsidR="00C60917">
        <w:t xml:space="preserve"> hiểu, nắm chắc nội dung và vận dụng vào việc nghiên cứu vấn đề cụ thể, giải quyết các vấn đề học tập đặt ra. </w:t>
      </w:r>
    </w:p>
    <w:p w14:paraId="03F70D2A" w14:textId="7CA7D8C0" w:rsidR="00D63DED" w:rsidRDefault="00D63DED" w:rsidP="00FC7036">
      <w:pPr>
        <w:tabs>
          <w:tab w:val="left" w:pos="567"/>
        </w:tabs>
        <w:spacing w:after="0"/>
        <w:jc w:val="both"/>
      </w:pPr>
      <w:r>
        <w:lastRenderedPageBreak/>
        <w:tab/>
      </w:r>
      <w:r w:rsidR="00C60917">
        <w:t xml:space="preserve">- Cần vận dụng những nội dung của thuyết vào việc nghiên cứu các trường hợp cụ thể khác để hiểu sâu sắc nội dung của nó, hoàn thiện, mở rộng phạm vi áp dụng. </w:t>
      </w:r>
    </w:p>
    <w:p w14:paraId="3DBF2C49" w14:textId="19352A0D" w:rsidR="004C3E5A" w:rsidRDefault="004C3E5A" w:rsidP="00FC7036">
      <w:pPr>
        <w:tabs>
          <w:tab w:val="left" w:pos="567"/>
        </w:tabs>
        <w:spacing w:after="0"/>
        <w:jc w:val="both"/>
      </w:pPr>
      <w:r>
        <w:tab/>
      </w:r>
      <w:r w:rsidR="00C60917">
        <w:t>- Tăng cường sử dụng các phương tiện trực quan: mô hình, tranh vẽ, thí nghiệm, biểu bảng</w:t>
      </w:r>
      <w:r w:rsidR="00D63DED">
        <w:t>,</w:t>
      </w:r>
      <w:r w:rsidR="00C60917">
        <w:t>...</w:t>
      </w:r>
      <w:r w:rsidR="00D63DED">
        <w:t xml:space="preserve"> </w:t>
      </w:r>
      <w:r w:rsidR="00C60917">
        <w:t xml:space="preserve">giúp </w:t>
      </w:r>
      <w:r w:rsidR="00B637F0">
        <w:t>HS</w:t>
      </w:r>
      <w:r w:rsidR="00C60917">
        <w:t xml:space="preserve"> tiếp thu được dễ dàng các nội dung của thuyết. </w:t>
      </w:r>
    </w:p>
    <w:p w14:paraId="1E1ED3ED" w14:textId="68EB4536" w:rsidR="00911EE4" w:rsidRDefault="00911EE4" w:rsidP="00FC7036">
      <w:pPr>
        <w:pStyle w:val="Heading3"/>
        <w:jc w:val="both"/>
      </w:pPr>
      <w:r>
        <w:t>2.3.2. Chương 2: Nitơ - Photpho và Chương 3: Cacbon - Silic</w:t>
      </w:r>
    </w:p>
    <w:p w14:paraId="5AECE79D" w14:textId="267263D7" w:rsidR="00A612B1" w:rsidRDefault="00746636" w:rsidP="00FC7036">
      <w:pPr>
        <w:tabs>
          <w:tab w:val="left" w:pos="567"/>
        </w:tabs>
        <w:spacing w:after="0"/>
        <w:jc w:val="both"/>
      </w:pPr>
      <w:r>
        <w:tab/>
        <w:t xml:space="preserve">Chương 2 và chương 3 là những chương </w:t>
      </w:r>
      <w:r w:rsidR="00B637F0">
        <w:t>DH</w:t>
      </w:r>
      <w:r>
        <w:t xml:space="preserve"> về chất</w:t>
      </w:r>
      <w:r w:rsidR="00C60917">
        <w:t xml:space="preserve">, thuộc dạng bài nghiên cứu về nguyên tố và chất hóa học. Vì vậy khi </w:t>
      </w:r>
      <w:r w:rsidR="00B637F0">
        <w:t>DH</w:t>
      </w:r>
      <w:r w:rsidR="00C60917">
        <w:t xml:space="preserve"> chương này chúng ta cần chú ý: </w:t>
      </w:r>
    </w:p>
    <w:p w14:paraId="3BB6E7AE" w14:textId="77777777" w:rsidR="00F65BA6" w:rsidRDefault="00A612B1" w:rsidP="00FC7036">
      <w:pPr>
        <w:tabs>
          <w:tab w:val="left" w:pos="567"/>
        </w:tabs>
        <w:spacing w:after="0"/>
        <w:jc w:val="both"/>
      </w:pPr>
      <w:r>
        <w:tab/>
        <w:t xml:space="preserve">- </w:t>
      </w:r>
      <w:r w:rsidR="00C60917">
        <w:t xml:space="preserve">Các chất được nghiên cứu theo quan điểm của thuyết cấu tạo nguyên tử, định luật tuần hoàn các nguyên tố hóa học. </w:t>
      </w:r>
    </w:p>
    <w:p w14:paraId="5A3FD8CB" w14:textId="77777777" w:rsidR="00D30990" w:rsidRDefault="00F65BA6" w:rsidP="00FC7036">
      <w:pPr>
        <w:tabs>
          <w:tab w:val="left" w:pos="567"/>
        </w:tabs>
        <w:spacing w:after="0"/>
        <w:jc w:val="both"/>
      </w:pPr>
      <w:r>
        <w:tab/>
      </w:r>
      <w:r w:rsidR="00C60917">
        <w:t xml:space="preserve">- Các bài dạy về chất tạo điều kiện hoàn thiện phát triển các nội dung của lý thuyết chủ đạo và vận dụng các kiến thức lý thuyết để nghiên cứu giải thích tính chất các nhóm nguyên tố, các chất cụ thể.  </w:t>
      </w:r>
    </w:p>
    <w:p w14:paraId="753182F1" w14:textId="5E6CBF75" w:rsidR="00C60917" w:rsidRDefault="00D30990" w:rsidP="00FC7036">
      <w:pPr>
        <w:tabs>
          <w:tab w:val="left" w:pos="567"/>
        </w:tabs>
        <w:spacing w:after="0"/>
        <w:jc w:val="both"/>
      </w:pPr>
      <w:r>
        <w:tab/>
      </w:r>
      <w:r w:rsidR="00C60917">
        <w:t xml:space="preserve">- Vận dụng lý thuyết chủ đạo tìm hiểu bản chất, nguyên nhân của các biến đổi hóa học, sự khác nhau về tính chất của các nguyên tố cùng nhóm.  </w:t>
      </w:r>
    </w:p>
    <w:p w14:paraId="3DC17D5E" w14:textId="68AC20CD" w:rsidR="00F65BA6" w:rsidRDefault="00D30990" w:rsidP="00FC7036">
      <w:pPr>
        <w:spacing w:after="0"/>
        <w:jc w:val="both"/>
      </w:pPr>
      <w:r>
        <w:tab/>
      </w:r>
      <w:r w:rsidR="00C60917">
        <w:t xml:space="preserve">- Trong quá trình giải thích cần làm rõ mối quan hệ qua lại chặt chẽ, biện chứng giữa: thành phần, cấu tạo các chất với tính chất lý, hóa học. Mối quan hệ giữa tính chất của các chất với ứng dụng và </w:t>
      </w:r>
      <w:r w:rsidR="00B637F0">
        <w:t>PP</w:t>
      </w:r>
      <w:r w:rsidR="00C60917">
        <w:t xml:space="preserve"> điều chế chất, </w:t>
      </w:r>
      <w:r w:rsidR="00B637F0">
        <w:t>PP</w:t>
      </w:r>
      <w:r w:rsidR="00C60917">
        <w:t xml:space="preserve"> bảo quản và sử dụng các chất: Các nội dung này là cơ sở hóa học nền tảng để dự đoán tính chất hóa học của nguyên tố, đơn chất hoặc hợp chất của chúng. Như vậy trong bài giảng về chất các kiến thức cấu tạo chất là điểm xuất phát, cơ sở, phương tiện để giải thích tính chất lý học, hóa học, </w:t>
      </w:r>
      <w:r w:rsidR="00B637F0">
        <w:t>PP</w:t>
      </w:r>
      <w:r w:rsidR="00C60917">
        <w:t xml:space="preserve"> điều chế ứng dụng của chúng. </w:t>
      </w:r>
    </w:p>
    <w:p w14:paraId="4CE4E7CA" w14:textId="5EDF4C53" w:rsidR="00D30990" w:rsidRDefault="00D30990" w:rsidP="00FC7036">
      <w:pPr>
        <w:spacing w:after="0"/>
        <w:jc w:val="both"/>
      </w:pPr>
      <w:r>
        <w:tab/>
      </w:r>
      <w:r w:rsidR="00C60917">
        <w:t xml:space="preserve">- Qua bài giảng về chất, hình thành cho </w:t>
      </w:r>
      <w:r w:rsidR="00B637F0">
        <w:t>HS</w:t>
      </w:r>
      <w:r w:rsidR="00C60917">
        <w:t xml:space="preserve"> </w:t>
      </w:r>
      <w:r w:rsidR="00B637F0">
        <w:t>PP</w:t>
      </w:r>
      <w:r w:rsidR="00C60917">
        <w:t xml:space="preserve"> tư duy, </w:t>
      </w:r>
      <w:r w:rsidR="00B637F0">
        <w:t>PP</w:t>
      </w:r>
      <w:r w:rsidR="00C60917">
        <w:t xml:space="preserve"> nhận thức hóa học: khoa học thực nghiệm có lập luận trên cơ sở lý thuyết. Trong nhận thức </w:t>
      </w:r>
      <w:r w:rsidR="00B637F0">
        <w:t>HS</w:t>
      </w:r>
      <w:r w:rsidR="00C60917">
        <w:t xml:space="preserve"> được hình thành, hoàn thiện tư duy, sự suy lý trên cơ sở lý thuyết chủ đạo: </w:t>
      </w:r>
    </w:p>
    <w:p w14:paraId="6E462083" w14:textId="77777777" w:rsidR="00D30990" w:rsidRDefault="00D30990" w:rsidP="00FC7036">
      <w:pPr>
        <w:tabs>
          <w:tab w:val="left" w:pos="1134"/>
        </w:tabs>
        <w:spacing w:after="0"/>
        <w:jc w:val="both"/>
      </w:pPr>
      <w:r>
        <w:tab/>
      </w:r>
      <w:r w:rsidR="00C60917">
        <w:t xml:space="preserve">+ Từ cấu tạo chất dự đoán tính chất các chất và kiểm nghiệm bằng thực nghiệm hóa học. </w:t>
      </w:r>
    </w:p>
    <w:p w14:paraId="1F4E8222" w14:textId="135A2CF7" w:rsidR="005F37F7" w:rsidRPr="005F37F7" w:rsidRDefault="00D30990" w:rsidP="00FC7036">
      <w:pPr>
        <w:tabs>
          <w:tab w:val="left" w:pos="1134"/>
        </w:tabs>
        <w:spacing w:after="0"/>
        <w:jc w:val="both"/>
      </w:pPr>
      <w:r>
        <w:tab/>
      </w:r>
      <w:r w:rsidR="00C60917">
        <w:t>+ Từ các tính chất cụ thể suy luận cấu tạo nguyên tử, dạng liên kết trong phân tử trên cơ sở lý thuyết chủ đạo.</w:t>
      </w:r>
    </w:p>
    <w:p w14:paraId="43A4F6B2" w14:textId="592986EA" w:rsidR="00154210" w:rsidRDefault="00154210" w:rsidP="00FC7036">
      <w:pPr>
        <w:pStyle w:val="Heading2"/>
        <w:jc w:val="both"/>
      </w:pPr>
      <w:r>
        <w:t xml:space="preserve">2.4. Nguyên tắc và quy trình tuyển chọn, xây dựng hệ thống </w:t>
      </w:r>
      <w:r w:rsidR="00197068">
        <w:t>bài tập phân hóa</w:t>
      </w:r>
      <w:r>
        <w:t xml:space="preserve"> phần vô cơ Hóa học 11 nhằm phát triển </w:t>
      </w:r>
      <w:r w:rsidR="00197068">
        <w:t>năng lực giải quyết vấn đề</w:t>
      </w:r>
      <w:r>
        <w:t xml:space="preserve"> cho </w:t>
      </w:r>
      <w:r w:rsidR="00197068">
        <w:t>học sinh</w:t>
      </w:r>
      <w:r>
        <w:t xml:space="preserve"> </w:t>
      </w:r>
    </w:p>
    <w:p w14:paraId="2A98E601" w14:textId="54E55459" w:rsidR="00154210" w:rsidRDefault="00154210" w:rsidP="00FC7036">
      <w:pPr>
        <w:pStyle w:val="Heading3"/>
        <w:jc w:val="both"/>
      </w:pPr>
      <w:r>
        <w:t xml:space="preserve">2.4.1. Nguyên tắc xây dựng </w:t>
      </w:r>
      <w:r w:rsidR="00197068">
        <w:t>bài tập phân hóa</w:t>
      </w:r>
      <w:r>
        <w:t xml:space="preserve"> nhằm phát triển </w:t>
      </w:r>
      <w:r w:rsidR="00197068">
        <w:t>năng lực giải quyết vấn đề cho học sinh</w:t>
      </w:r>
    </w:p>
    <w:p w14:paraId="64CEB088" w14:textId="0E374B65" w:rsidR="00B87251" w:rsidRDefault="008B7DD5" w:rsidP="00FC7036">
      <w:pPr>
        <w:tabs>
          <w:tab w:val="left" w:pos="567"/>
        </w:tabs>
        <w:spacing w:after="0"/>
        <w:jc w:val="both"/>
      </w:pPr>
      <w:r>
        <w:tab/>
        <w:t xml:space="preserve">Việc xây dựng BTPH, trước hết phải tuân thủ theo các nguyên tắc chung sau: </w:t>
      </w:r>
    </w:p>
    <w:p w14:paraId="7A5427BF" w14:textId="27D2620F" w:rsidR="008B7DD5" w:rsidRDefault="00BF5EBA" w:rsidP="00FC7036">
      <w:pPr>
        <w:tabs>
          <w:tab w:val="left" w:pos="567"/>
        </w:tabs>
        <w:spacing w:after="0"/>
        <w:jc w:val="both"/>
      </w:pPr>
      <w:r>
        <w:tab/>
        <w:t xml:space="preserve">- Quán triệt mục tiêu </w:t>
      </w:r>
      <w:r w:rsidR="00B637F0">
        <w:t>DH</w:t>
      </w:r>
      <w:r>
        <w:t xml:space="preserve">: khi thiết kế các hoạt động học tập cho HS, GV cần cụ thể hóa bằng các bài tập định hướng vào mục tiêu bài học. Tiến trình tổ chức </w:t>
      </w:r>
      <w:r w:rsidR="00987E1C">
        <w:t xml:space="preserve">cho HS từng bước giải quyết được các bài tập đó cũng đồng thời là quá trình thực hiện các mục tiêu đã đề ra. </w:t>
      </w:r>
    </w:p>
    <w:p w14:paraId="0481942F" w14:textId="5DB11F25" w:rsidR="00987E1C" w:rsidRDefault="00987E1C" w:rsidP="00FC7036">
      <w:pPr>
        <w:tabs>
          <w:tab w:val="left" w:pos="567"/>
        </w:tabs>
        <w:spacing w:after="0"/>
        <w:jc w:val="both"/>
      </w:pPr>
      <w:r>
        <w:tab/>
        <w:t xml:space="preserve">- Đảm bảo tính khoa học, chính xác của nội dung: bài tập dùng để mã hóa nội dung </w:t>
      </w:r>
      <w:r w:rsidR="00B637F0">
        <w:t>DH</w:t>
      </w:r>
      <w:r>
        <w:t xml:space="preserve">. Tuy nhiên, bài tập cần đảm bảo tính khoa học, chính xác. </w:t>
      </w:r>
    </w:p>
    <w:p w14:paraId="3238C1EF" w14:textId="773D8FEE" w:rsidR="00987E1C" w:rsidRDefault="00987E1C" w:rsidP="00FC7036">
      <w:pPr>
        <w:tabs>
          <w:tab w:val="left" w:pos="567"/>
        </w:tabs>
        <w:spacing w:after="0"/>
        <w:jc w:val="both"/>
      </w:pPr>
      <w:r>
        <w:tab/>
        <w:t xml:space="preserve">- Phát huy tính tích cực của HS: </w:t>
      </w:r>
      <w:r w:rsidR="001B23D8">
        <w:t>bài tập phải đảm bảo tính vừa sức</w:t>
      </w:r>
      <w:r w:rsidR="00E32926">
        <w:t>. Bài tập</w:t>
      </w:r>
      <w:r w:rsidR="00C3210E">
        <w:t xml:space="preserve"> phải được xây dựng sao cho có thể tạo ra động lực tìm tòi cái mới, tức là tạo ra mâu thuẫn chủ quan </w:t>
      </w:r>
      <w:r w:rsidR="002D664D">
        <w:t xml:space="preserve">giữa cái biết và chưa biết ở HS nhằm phát huy tính tự giác, tính tích cực và sáng tạo của HS. </w:t>
      </w:r>
    </w:p>
    <w:p w14:paraId="0FC78949" w14:textId="2EC3947C" w:rsidR="002D664D" w:rsidRDefault="002D664D" w:rsidP="00FC7036">
      <w:pPr>
        <w:tabs>
          <w:tab w:val="left" w:pos="567"/>
        </w:tabs>
        <w:spacing w:after="0"/>
        <w:jc w:val="both"/>
      </w:pPr>
      <w:r>
        <w:tab/>
        <w:t xml:space="preserve">- Đảm bảo tính hệ thống: nội dung, kiến thức trong từng phần, từng chương, từng bài đều được trình bày theo một </w:t>
      </w:r>
      <w:r w:rsidR="00E73B90">
        <w:t xml:space="preserve">logic hệ thống. Vì vậy, bài tập với tư cách là công cụ hoạt động của HS, </w:t>
      </w:r>
      <w:r w:rsidR="00E73B90">
        <w:lastRenderedPageBreak/>
        <w:t xml:space="preserve">khi xây dựng phải quán triệt tính hệ thống. </w:t>
      </w:r>
      <w:r w:rsidR="0061096D">
        <w:t xml:space="preserve">Cụ thể, bài tập phải được sắp xếp theo một logic hệ thống cho từng nội dung SGK, cho một bài, một chương, một phần và cả chương trình học. </w:t>
      </w:r>
    </w:p>
    <w:p w14:paraId="2024258D" w14:textId="23B5416E" w:rsidR="0061096D" w:rsidRDefault="0061096D" w:rsidP="00FC7036">
      <w:pPr>
        <w:tabs>
          <w:tab w:val="left" w:pos="567"/>
        </w:tabs>
        <w:spacing w:after="0"/>
        <w:jc w:val="both"/>
      </w:pPr>
      <w:r>
        <w:tab/>
      </w:r>
      <w:r w:rsidR="00B37A23">
        <w:t xml:space="preserve">- </w:t>
      </w:r>
      <w:r>
        <w:t>Khi xây dựng bài tập cần chú ý đến mối quan hệ có tính hệ thống</w:t>
      </w:r>
      <w:r w:rsidR="00D35797">
        <w:t xml:space="preserve"> giữa cái đã biết và cái chưa biết. Khi nhiều bài tập được sử dụng để tổ chức </w:t>
      </w:r>
      <w:r w:rsidR="00B637F0">
        <w:t>DH</w:t>
      </w:r>
      <w:r w:rsidR="00D35797">
        <w:t xml:space="preserve"> chúng phải được tổ hợp lại theo một hệ thống mà ở đó trật tự bài tập có ý nghĩa quan trọng. Bài tập ra trước</w:t>
      </w:r>
      <w:r w:rsidR="00B62956">
        <w:t xml:space="preserve"> nhiều khi có tác dụng làm tiền đề cho xây dựng và trả lời các bài tập tiếp theo. Một số trường hợp lời giải đáp cho bài tập</w:t>
      </w:r>
      <w:r w:rsidR="00B37A23">
        <w:t xml:space="preserve"> trước có tác dụng làm nảy sinh bài tập tiếp theo. </w:t>
      </w:r>
    </w:p>
    <w:p w14:paraId="3985170D" w14:textId="3A8725B2" w:rsidR="00B37A23" w:rsidRDefault="00B37A23" w:rsidP="00FC7036">
      <w:pPr>
        <w:tabs>
          <w:tab w:val="left" w:pos="567"/>
        </w:tabs>
        <w:spacing w:after="0"/>
        <w:jc w:val="both"/>
      </w:pPr>
      <w:r>
        <w:tab/>
        <w:t xml:space="preserve">- Đảm bảo tính thực tiễn: </w:t>
      </w:r>
      <w:r w:rsidR="003F340E">
        <w:t>việc thiết kế bài tập cũng phải cố gắng gắn liền với thực tiễn cuộc sống, môi trường. Nếu BTHH</w:t>
      </w:r>
      <w:r w:rsidR="002968B6">
        <w:t xml:space="preserve"> thực tiễn có nội dung về những vấn đề gần gũi với kinh nghiệm, với đời sống và môi trường xung quanh HS thì sẽ tạo cho các em động cơ và hứng thú mạnh mẽ khi giải. </w:t>
      </w:r>
    </w:p>
    <w:p w14:paraId="6DBDEB5D" w14:textId="25601AF2" w:rsidR="00E61852" w:rsidRDefault="00E61852" w:rsidP="00FC7036">
      <w:pPr>
        <w:tabs>
          <w:tab w:val="left" w:pos="567"/>
        </w:tabs>
        <w:spacing w:after="0"/>
        <w:jc w:val="both"/>
      </w:pPr>
      <w:r>
        <w:tab/>
        <w:t xml:space="preserve">- Phù hợp với trình độ, đối tượng HS: </w:t>
      </w:r>
      <w:r w:rsidR="001134F6">
        <w:t xml:space="preserve">đây là một trong những nguyên tắc quan trọng để xây dựng BTPH trong </w:t>
      </w:r>
      <w:r w:rsidR="00B637F0">
        <w:t>DH</w:t>
      </w:r>
      <w:r w:rsidR="001134F6">
        <w:t xml:space="preserve"> Hóa học. </w:t>
      </w:r>
    </w:p>
    <w:p w14:paraId="1C8E7BD6" w14:textId="7377E483" w:rsidR="001134F6" w:rsidRDefault="001134F6" w:rsidP="00FC7036">
      <w:pPr>
        <w:tabs>
          <w:tab w:val="left" w:pos="567"/>
        </w:tabs>
        <w:spacing w:after="0"/>
        <w:jc w:val="both"/>
      </w:pPr>
      <w:r>
        <w:tab/>
        <w:t>Bài tập nếu không phù hợp với trình độ và đối tượng HS sẽ dễ gây hiện tượng nhàm chán. Bài tập nếu không phân hóa sẽ không phù hợp với từng đối tượng HS:</w:t>
      </w:r>
      <w:r w:rsidR="000D5441">
        <w:t xml:space="preserve"> có thể phù hợp với nhận thức của HS yếu kém thì dễ làm cho HS khá giỏi nhàm chán. </w:t>
      </w:r>
      <w:r w:rsidR="0030430F">
        <w:t xml:space="preserve">Bài tập càng phân hóa càng phù hợp với việc sử dụng cho các đối tượng khác nhau và hiệu quả </w:t>
      </w:r>
      <w:r w:rsidR="00B637F0">
        <w:t>DH</w:t>
      </w:r>
      <w:r w:rsidR="0030430F">
        <w:t xml:space="preserve"> càng cao. </w:t>
      </w:r>
    </w:p>
    <w:p w14:paraId="6937BC8A" w14:textId="3A7596A4" w:rsidR="0030430F" w:rsidRPr="00B87251" w:rsidRDefault="0030430F" w:rsidP="00FC7036">
      <w:pPr>
        <w:tabs>
          <w:tab w:val="left" w:pos="567"/>
        </w:tabs>
        <w:spacing w:after="0"/>
        <w:jc w:val="both"/>
      </w:pPr>
      <w:r>
        <w:tab/>
        <w:t xml:space="preserve">Tóm lại, việc xây dựng BTPH phải dựa trên các nguyên tắc cơ bản trên. </w:t>
      </w:r>
      <w:r w:rsidR="002E56E1">
        <w:t xml:space="preserve">Tuy nhiên, không phải bài tập nào cũng phải tuân thủ đầy đủ các nguyên tắc đó. Tùy vào từng nội dung kiến thức, tùy vào mục đích của từng bài học mà vận dụng các nguyên tắc một cách chủ động, linh hoạt. </w:t>
      </w:r>
    </w:p>
    <w:p w14:paraId="1CE1E3F7" w14:textId="382580F3" w:rsidR="00154210" w:rsidRDefault="00154210" w:rsidP="00FC7036">
      <w:pPr>
        <w:pStyle w:val="Heading3"/>
        <w:jc w:val="both"/>
      </w:pPr>
      <w:r>
        <w:t xml:space="preserve">2.4.2. Quy trình xây dựng </w:t>
      </w:r>
      <w:r w:rsidR="00197068">
        <w:t>bài tập phân hóa</w:t>
      </w:r>
      <w:r>
        <w:t xml:space="preserve"> nhằm phát triển </w:t>
      </w:r>
      <w:r w:rsidR="00197068">
        <w:t>năng lực giải quyết vấn đề cho học sinh</w:t>
      </w:r>
      <w:bookmarkStart w:id="0" w:name="_GoBack"/>
      <w:bookmarkEnd w:id="0"/>
    </w:p>
    <w:p w14:paraId="1CB907EB" w14:textId="0C2B9554" w:rsidR="00A95389" w:rsidRDefault="00357B45" w:rsidP="00FC7036">
      <w:pPr>
        <w:tabs>
          <w:tab w:val="left" w:pos="567"/>
        </w:tabs>
        <w:spacing w:after="0"/>
        <w:jc w:val="both"/>
      </w:pPr>
      <w:r>
        <w:tab/>
      </w:r>
      <w:r w:rsidR="00DE04CE">
        <w:t xml:space="preserve">Quy trình xây dựng BTPH trong DHPH Hóa học bao gồm các bước như sau: </w:t>
      </w:r>
    </w:p>
    <w:p w14:paraId="4FC18D96" w14:textId="77777777" w:rsidR="00F9140D" w:rsidRDefault="007E3570" w:rsidP="00FC7036">
      <w:pPr>
        <w:keepNext/>
        <w:tabs>
          <w:tab w:val="left" w:pos="567"/>
        </w:tabs>
        <w:spacing w:after="0"/>
        <w:jc w:val="both"/>
      </w:pPr>
      <w:r>
        <w:rPr>
          <w:noProof/>
        </w:rPr>
        <w:drawing>
          <wp:inline distT="0" distB="0" distL="0" distR="0" wp14:anchorId="0D31BE39" wp14:editId="60F7A24D">
            <wp:extent cx="5486400" cy="3200400"/>
            <wp:effectExtent l="0" t="381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7AE2DD3" w14:textId="5C985C54" w:rsidR="00EC672D" w:rsidRPr="00887407" w:rsidRDefault="00F9140D" w:rsidP="00915A8B">
      <w:pPr>
        <w:pStyle w:val="Caption"/>
        <w:spacing w:after="0"/>
        <w:jc w:val="center"/>
        <w:rPr>
          <w:sz w:val="24"/>
          <w:szCs w:val="24"/>
        </w:rPr>
      </w:pPr>
      <w:r w:rsidRPr="00887407">
        <w:rPr>
          <w:color w:val="auto"/>
          <w:sz w:val="24"/>
          <w:szCs w:val="24"/>
        </w:rPr>
        <w:t xml:space="preserve">Hình </w:t>
      </w:r>
      <w:r w:rsidRPr="00887407">
        <w:rPr>
          <w:color w:val="auto"/>
          <w:sz w:val="24"/>
          <w:szCs w:val="24"/>
        </w:rPr>
        <w:fldChar w:fldCharType="begin"/>
      </w:r>
      <w:r w:rsidRPr="00887407">
        <w:rPr>
          <w:color w:val="auto"/>
          <w:sz w:val="24"/>
          <w:szCs w:val="24"/>
        </w:rPr>
        <w:instrText xml:space="preserve"> SEQ Hình \* ARABIC </w:instrText>
      </w:r>
      <w:r w:rsidRPr="00887407">
        <w:rPr>
          <w:color w:val="auto"/>
          <w:sz w:val="24"/>
          <w:szCs w:val="24"/>
        </w:rPr>
        <w:fldChar w:fldCharType="separate"/>
      </w:r>
      <w:r w:rsidR="00911547">
        <w:rPr>
          <w:noProof/>
          <w:color w:val="auto"/>
          <w:sz w:val="24"/>
          <w:szCs w:val="24"/>
        </w:rPr>
        <w:t>1</w:t>
      </w:r>
      <w:r w:rsidRPr="00887407">
        <w:rPr>
          <w:color w:val="auto"/>
          <w:sz w:val="24"/>
          <w:szCs w:val="24"/>
        </w:rPr>
        <w:fldChar w:fldCharType="end"/>
      </w:r>
      <w:r w:rsidR="00887407" w:rsidRPr="00887407">
        <w:rPr>
          <w:color w:val="auto"/>
          <w:sz w:val="24"/>
          <w:szCs w:val="24"/>
        </w:rPr>
        <w:t>: Quy trình xây dựng BTPH trong DHPH Hóa học</w:t>
      </w:r>
    </w:p>
    <w:p w14:paraId="349EB4C1" w14:textId="16284115" w:rsidR="00DE04CE" w:rsidRDefault="00DE04CE" w:rsidP="00FC7036">
      <w:pPr>
        <w:pStyle w:val="ListParagraph"/>
        <w:numPr>
          <w:ilvl w:val="0"/>
          <w:numId w:val="2"/>
        </w:numPr>
        <w:tabs>
          <w:tab w:val="left" w:pos="567"/>
        </w:tabs>
        <w:spacing w:after="0"/>
        <w:ind w:left="851" w:hanging="284"/>
        <w:jc w:val="both"/>
      </w:pPr>
      <w:r>
        <w:t xml:space="preserve">Bước 1: Phân tích nội dung </w:t>
      </w:r>
      <w:r w:rsidR="00B637F0">
        <w:t>DH</w:t>
      </w:r>
      <w:r>
        <w:t xml:space="preserve">. </w:t>
      </w:r>
    </w:p>
    <w:p w14:paraId="062E282C" w14:textId="68754666" w:rsidR="00DE04CE" w:rsidRDefault="00DE04CE" w:rsidP="00FC7036">
      <w:pPr>
        <w:tabs>
          <w:tab w:val="left" w:pos="567"/>
        </w:tabs>
        <w:spacing w:after="0"/>
        <w:jc w:val="both"/>
      </w:pPr>
      <w:r>
        <w:lastRenderedPageBreak/>
        <w:tab/>
        <w:t xml:space="preserve">Nội dung </w:t>
      </w:r>
      <w:r w:rsidR="00B637F0">
        <w:t>DH</w:t>
      </w:r>
      <w:r>
        <w:t xml:space="preserve"> phải dựa trên nội dung chương trình môn học do Bộ GD</w:t>
      </w:r>
      <w:r w:rsidR="000754EB">
        <w:t xml:space="preserve"> và ĐT ban hành. Trên cơ sở đó, phân tích nội dung SGK để xác định các đơn vị kiến thức có thể đưa vào bài học</w:t>
      </w:r>
      <w:r w:rsidR="001D48E2">
        <w:t xml:space="preserve">, để xây dựng hệ thống bài tập cho phù hợp. </w:t>
      </w:r>
    </w:p>
    <w:p w14:paraId="4A248220" w14:textId="496FE3C1" w:rsidR="001D48E2" w:rsidRDefault="001D48E2" w:rsidP="00FC7036">
      <w:pPr>
        <w:tabs>
          <w:tab w:val="left" w:pos="567"/>
        </w:tabs>
        <w:spacing w:after="0"/>
        <w:jc w:val="both"/>
      </w:pPr>
      <w:r>
        <w:tab/>
        <w:t>Trong quá trình phân tích nội dung chương trình SGK, GV nên lưu ý đến trình độ và mức độ nhận thức của HS</w:t>
      </w:r>
      <w:r w:rsidR="004B1FC0">
        <w:t xml:space="preserve"> để có thể giảm bớt các nội dung không cần thiết trong SGK hay đưa</w:t>
      </w:r>
      <w:r w:rsidR="00175229">
        <w:t xml:space="preserve"> những kiến thức thực tế có liên quan đến bài học vào nội dung bài giảng. GV cần nghiên cứu nội dung cơ bản, trọng tâm để xây dựng</w:t>
      </w:r>
      <w:r w:rsidR="000A67CE">
        <w:t xml:space="preserve"> bài tập giúp HS lĩnh hội được kiến thức đầy đủ, chính xác. </w:t>
      </w:r>
    </w:p>
    <w:p w14:paraId="64814D49" w14:textId="7BF5475A" w:rsidR="000A67CE" w:rsidRDefault="00694AD4" w:rsidP="00FC7036">
      <w:pPr>
        <w:pStyle w:val="ListParagraph"/>
        <w:numPr>
          <w:ilvl w:val="0"/>
          <w:numId w:val="2"/>
        </w:numPr>
        <w:tabs>
          <w:tab w:val="left" w:pos="567"/>
        </w:tabs>
        <w:spacing w:after="0"/>
        <w:ind w:left="851" w:hanging="284"/>
        <w:jc w:val="both"/>
      </w:pPr>
      <w:r>
        <w:t>Bước 2: Xác định mục tiêu</w:t>
      </w:r>
      <w:r w:rsidR="006743EF">
        <w:t xml:space="preserve">. </w:t>
      </w:r>
    </w:p>
    <w:p w14:paraId="0BBF3E76" w14:textId="5C0B4E42" w:rsidR="006743EF" w:rsidRDefault="006743EF" w:rsidP="00FC7036">
      <w:pPr>
        <w:tabs>
          <w:tab w:val="left" w:pos="567"/>
        </w:tabs>
        <w:spacing w:after="0"/>
        <w:jc w:val="both"/>
      </w:pPr>
      <w:r>
        <w:tab/>
        <w:t xml:space="preserve">Từ việc phân tích nội dung, chương trình SGK của môn học, GV xác định mục tiêu bài học về kiến thức, kỹ năng, thái độ. </w:t>
      </w:r>
    </w:p>
    <w:p w14:paraId="38C630F7" w14:textId="24E5171D" w:rsidR="006743EF" w:rsidRDefault="006743EF" w:rsidP="00FC7036">
      <w:pPr>
        <w:pStyle w:val="ListParagraph"/>
        <w:numPr>
          <w:ilvl w:val="0"/>
          <w:numId w:val="2"/>
        </w:numPr>
        <w:tabs>
          <w:tab w:val="left" w:pos="567"/>
        </w:tabs>
        <w:spacing w:after="0"/>
        <w:ind w:left="851" w:hanging="284"/>
        <w:jc w:val="both"/>
      </w:pPr>
      <w:r>
        <w:t>Bước 3: Xác định nội dung kiến thức</w:t>
      </w:r>
      <w:r w:rsidR="00544E7F">
        <w:t xml:space="preserve"> có thể mã hóa thành bài tập. </w:t>
      </w:r>
    </w:p>
    <w:p w14:paraId="03B48A15" w14:textId="6577DF3A" w:rsidR="00544E7F" w:rsidRDefault="00544E7F" w:rsidP="00FC7036">
      <w:pPr>
        <w:tabs>
          <w:tab w:val="left" w:pos="567"/>
        </w:tabs>
        <w:spacing w:after="0"/>
        <w:jc w:val="both"/>
      </w:pPr>
      <w:r>
        <w:tab/>
        <w:t xml:space="preserve">Từ </w:t>
      </w:r>
      <w:r w:rsidR="00FA394A">
        <w:t>việc phân tích nội dung cơ bản,</w:t>
      </w:r>
      <w:r w:rsidR="007163C2">
        <w:t xml:space="preserve"> trọng tâm của SGK, GV có thể phân ra từng phần kiến thức, chia nhỏ các nội dung. Trên cơ sở đó, tìm những nội dung có thể đặt được câu hỏi hoặc xây dựng thành bài tập. </w:t>
      </w:r>
    </w:p>
    <w:p w14:paraId="42BB9301" w14:textId="1D25A5AA" w:rsidR="007163C2" w:rsidRDefault="007163C2" w:rsidP="00FC7036">
      <w:pPr>
        <w:pStyle w:val="ListParagraph"/>
        <w:numPr>
          <w:ilvl w:val="0"/>
          <w:numId w:val="2"/>
        </w:numPr>
        <w:tabs>
          <w:tab w:val="left" w:pos="567"/>
        </w:tabs>
        <w:spacing w:after="0"/>
        <w:ind w:left="851" w:hanging="284"/>
        <w:jc w:val="both"/>
      </w:pPr>
      <w:r>
        <w:t xml:space="preserve">Bước 4: Diễn đạt các nội dung kiến thức thành bài tập. </w:t>
      </w:r>
    </w:p>
    <w:p w14:paraId="3991B075" w14:textId="77777777" w:rsidR="00641434" w:rsidRDefault="007163C2" w:rsidP="00FC7036">
      <w:pPr>
        <w:tabs>
          <w:tab w:val="left" w:pos="567"/>
        </w:tabs>
        <w:spacing w:after="0"/>
        <w:jc w:val="both"/>
      </w:pPr>
      <w:r>
        <w:tab/>
        <w:t>Đây là bước quan trọng</w:t>
      </w:r>
      <w:r w:rsidR="00DC38ED">
        <w:t xml:space="preserve"> trong DHPH. </w:t>
      </w:r>
    </w:p>
    <w:p w14:paraId="081461E3" w14:textId="172CA120" w:rsidR="00641434" w:rsidRDefault="00641434" w:rsidP="00FC7036">
      <w:pPr>
        <w:tabs>
          <w:tab w:val="left" w:pos="567"/>
        </w:tabs>
        <w:spacing w:after="0"/>
        <w:jc w:val="both"/>
      </w:pPr>
      <w:r>
        <w:tab/>
        <w:t xml:space="preserve">Trong DHPH, xây dựng một hệ thống bài tập phù hợp với các đối tượng HS cần phải được biên soạn một cách công phu, khoa học gắn liền với thực tiễn. </w:t>
      </w:r>
      <w:r w:rsidR="00F9140D">
        <w:t xml:space="preserve">Bài tập nên diễn đạt sao cho có thể kiểm tra được nhiều lĩnh vực và phù hợp với mức độ khác nhau của HS như: biết, hiểu, vận dụng bậc thấp, vận dụng bậc cao. </w:t>
      </w:r>
    </w:p>
    <w:p w14:paraId="65536A20" w14:textId="171A3C17" w:rsidR="001D48E2" w:rsidRDefault="00915A8B" w:rsidP="00FC7036">
      <w:pPr>
        <w:tabs>
          <w:tab w:val="left" w:pos="567"/>
        </w:tabs>
        <w:spacing w:after="0"/>
        <w:jc w:val="both"/>
      </w:pPr>
      <w:r>
        <w:tab/>
      </w:r>
      <w:r w:rsidR="00F9140D">
        <w:t>Theo [37], quy trình soạn BTPH tác động đến 3 đối tượng HS theo sơ đồ sau:</w:t>
      </w:r>
    </w:p>
    <w:p w14:paraId="65E05B3A" w14:textId="77777777" w:rsidR="00911547" w:rsidRDefault="00911547" w:rsidP="00915A8B">
      <w:pPr>
        <w:keepNext/>
        <w:tabs>
          <w:tab w:val="left" w:pos="567"/>
        </w:tabs>
        <w:jc w:val="center"/>
      </w:pPr>
      <w:r>
        <w:rPr>
          <w:noProof/>
        </w:rPr>
        <w:drawing>
          <wp:inline distT="0" distB="0" distL="0" distR="0" wp14:anchorId="4736FF02" wp14:editId="786DEE9D">
            <wp:extent cx="4767580" cy="3615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7580" cy="3615055"/>
                    </a:xfrm>
                    <a:prstGeom prst="rect">
                      <a:avLst/>
                    </a:prstGeom>
                    <a:noFill/>
                  </pic:spPr>
                </pic:pic>
              </a:graphicData>
            </a:graphic>
          </wp:inline>
        </w:drawing>
      </w:r>
    </w:p>
    <w:p w14:paraId="42FF1F8D" w14:textId="2B03328B" w:rsidR="00533D37" w:rsidRDefault="00911547" w:rsidP="00915A8B">
      <w:pPr>
        <w:pStyle w:val="Caption"/>
        <w:spacing w:after="120"/>
        <w:jc w:val="center"/>
        <w:rPr>
          <w:color w:val="auto"/>
          <w:sz w:val="24"/>
          <w:szCs w:val="24"/>
        </w:rPr>
      </w:pPr>
      <w:r w:rsidRPr="00911547">
        <w:rPr>
          <w:color w:val="auto"/>
          <w:sz w:val="24"/>
          <w:szCs w:val="24"/>
        </w:rPr>
        <w:t xml:space="preserve">Hình </w:t>
      </w:r>
      <w:r w:rsidRPr="00911547">
        <w:rPr>
          <w:color w:val="auto"/>
          <w:sz w:val="24"/>
          <w:szCs w:val="24"/>
        </w:rPr>
        <w:fldChar w:fldCharType="begin"/>
      </w:r>
      <w:r w:rsidRPr="00911547">
        <w:rPr>
          <w:color w:val="auto"/>
          <w:sz w:val="24"/>
          <w:szCs w:val="24"/>
        </w:rPr>
        <w:instrText xml:space="preserve"> SEQ Hình \* ARABIC </w:instrText>
      </w:r>
      <w:r w:rsidRPr="00911547">
        <w:rPr>
          <w:color w:val="auto"/>
          <w:sz w:val="24"/>
          <w:szCs w:val="24"/>
        </w:rPr>
        <w:fldChar w:fldCharType="separate"/>
      </w:r>
      <w:r w:rsidRPr="00911547">
        <w:rPr>
          <w:noProof/>
          <w:color w:val="auto"/>
          <w:sz w:val="24"/>
          <w:szCs w:val="24"/>
        </w:rPr>
        <w:t>2</w:t>
      </w:r>
      <w:r w:rsidRPr="00911547">
        <w:rPr>
          <w:color w:val="auto"/>
          <w:sz w:val="24"/>
          <w:szCs w:val="24"/>
        </w:rPr>
        <w:fldChar w:fldCharType="end"/>
      </w:r>
      <w:r w:rsidRPr="00911547">
        <w:rPr>
          <w:color w:val="auto"/>
          <w:sz w:val="24"/>
          <w:szCs w:val="24"/>
        </w:rPr>
        <w:t>: BTPH tác động đến các đối tượng HS</w:t>
      </w:r>
    </w:p>
    <w:p w14:paraId="34B6BBDD" w14:textId="06F1CAB4" w:rsidR="00A40A24" w:rsidRDefault="00A40A24" w:rsidP="00FC7036">
      <w:pPr>
        <w:pStyle w:val="ListParagraph"/>
        <w:numPr>
          <w:ilvl w:val="0"/>
          <w:numId w:val="2"/>
        </w:numPr>
        <w:ind w:left="851" w:hanging="284"/>
        <w:jc w:val="both"/>
      </w:pPr>
      <w:r>
        <w:t xml:space="preserve">Bước 5: </w:t>
      </w:r>
      <w:r w:rsidR="00660766">
        <w:t>Sắp xếp các bài tập thành hệ thống.</w:t>
      </w:r>
    </w:p>
    <w:p w14:paraId="7962684D" w14:textId="76F5B32D" w:rsidR="0099292C" w:rsidRPr="00A95389" w:rsidRDefault="00660766" w:rsidP="00FC7036">
      <w:pPr>
        <w:pStyle w:val="ListParagraph"/>
        <w:tabs>
          <w:tab w:val="left" w:pos="567"/>
        </w:tabs>
        <w:ind w:left="0"/>
        <w:jc w:val="both"/>
      </w:pPr>
      <w:r>
        <w:lastRenderedPageBreak/>
        <w:tab/>
        <w:t>Bài tập sau khi thiết kế nên sắp xếp theo một hệ thống tương ứng</w:t>
      </w:r>
      <w:r w:rsidR="00FC7036">
        <w:t xml:space="preserve"> với logic nội dung hoặc theo chức năng </w:t>
      </w:r>
      <w:r w:rsidR="00B637F0">
        <w:t>DH</w:t>
      </w:r>
      <w:r w:rsidR="00FC7036">
        <w:t xml:space="preserve">, để sao cho khi HS trả lời lần lượt được các câu hỏi, bài tập thì sẽ lĩnh  hội được toàn bộ kiến thức của bài theo tiến trình bài học. </w:t>
      </w:r>
      <w:r w:rsidR="0099292C">
        <w:tab/>
      </w:r>
      <w:r w:rsidR="0099292C">
        <w:tab/>
      </w:r>
      <w:r w:rsidR="0099292C">
        <w:tab/>
      </w:r>
      <w:r w:rsidR="0099292C">
        <w:tab/>
      </w:r>
    </w:p>
    <w:sectPr w:rsidR="0099292C" w:rsidRPr="00A95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21153"/>
    <w:multiLevelType w:val="hybridMultilevel"/>
    <w:tmpl w:val="7D0E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41C48"/>
    <w:multiLevelType w:val="hybridMultilevel"/>
    <w:tmpl w:val="8FA432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12"/>
    <w:rsid w:val="00026679"/>
    <w:rsid w:val="00030EEA"/>
    <w:rsid w:val="00040FEC"/>
    <w:rsid w:val="00056010"/>
    <w:rsid w:val="000754EB"/>
    <w:rsid w:val="000A67CE"/>
    <w:rsid w:val="000D5441"/>
    <w:rsid w:val="000E34FE"/>
    <w:rsid w:val="001134F6"/>
    <w:rsid w:val="00131458"/>
    <w:rsid w:val="0013382A"/>
    <w:rsid w:val="00152E9A"/>
    <w:rsid w:val="00154210"/>
    <w:rsid w:val="00175229"/>
    <w:rsid w:val="00197068"/>
    <w:rsid w:val="001B23D8"/>
    <w:rsid w:val="001D48E2"/>
    <w:rsid w:val="001E7871"/>
    <w:rsid w:val="00260225"/>
    <w:rsid w:val="002968B6"/>
    <w:rsid w:val="002A43E6"/>
    <w:rsid w:val="002A4FFB"/>
    <w:rsid w:val="002D664D"/>
    <w:rsid w:val="002E19B5"/>
    <w:rsid w:val="002E56E1"/>
    <w:rsid w:val="002F7C96"/>
    <w:rsid w:val="0030430F"/>
    <w:rsid w:val="00337EC9"/>
    <w:rsid w:val="003515EA"/>
    <w:rsid w:val="00356A52"/>
    <w:rsid w:val="00357B45"/>
    <w:rsid w:val="00390FDC"/>
    <w:rsid w:val="003B5D13"/>
    <w:rsid w:val="003F340E"/>
    <w:rsid w:val="00414002"/>
    <w:rsid w:val="00443FE9"/>
    <w:rsid w:val="00446E88"/>
    <w:rsid w:val="00482249"/>
    <w:rsid w:val="004867CD"/>
    <w:rsid w:val="004B1FC0"/>
    <w:rsid w:val="004C3E5A"/>
    <w:rsid w:val="004C53F2"/>
    <w:rsid w:val="00512367"/>
    <w:rsid w:val="0052029D"/>
    <w:rsid w:val="00533D37"/>
    <w:rsid w:val="00544E7F"/>
    <w:rsid w:val="005D4204"/>
    <w:rsid w:val="005F2506"/>
    <w:rsid w:val="005F37F7"/>
    <w:rsid w:val="0061096D"/>
    <w:rsid w:val="00641434"/>
    <w:rsid w:val="00654AE1"/>
    <w:rsid w:val="00660766"/>
    <w:rsid w:val="006743EF"/>
    <w:rsid w:val="00694AD4"/>
    <w:rsid w:val="00700DD5"/>
    <w:rsid w:val="007163C2"/>
    <w:rsid w:val="007433B7"/>
    <w:rsid w:val="00746636"/>
    <w:rsid w:val="007542E6"/>
    <w:rsid w:val="00760BB4"/>
    <w:rsid w:val="0078022A"/>
    <w:rsid w:val="00783D9F"/>
    <w:rsid w:val="007E3570"/>
    <w:rsid w:val="007F33BB"/>
    <w:rsid w:val="008012B0"/>
    <w:rsid w:val="008012B3"/>
    <w:rsid w:val="00826FF1"/>
    <w:rsid w:val="008665F6"/>
    <w:rsid w:val="00866C37"/>
    <w:rsid w:val="0088080A"/>
    <w:rsid w:val="00887407"/>
    <w:rsid w:val="008B7DD5"/>
    <w:rsid w:val="008C368D"/>
    <w:rsid w:val="008F152B"/>
    <w:rsid w:val="00911547"/>
    <w:rsid w:val="00911EE4"/>
    <w:rsid w:val="00915A8B"/>
    <w:rsid w:val="009216AC"/>
    <w:rsid w:val="00927D4F"/>
    <w:rsid w:val="0094426E"/>
    <w:rsid w:val="00987E1C"/>
    <w:rsid w:val="0099292C"/>
    <w:rsid w:val="009A18C7"/>
    <w:rsid w:val="009C22D7"/>
    <w:rsid w:val="009D4B5F"/>
    <w:rsid w:val="009E2F7E"/>
    <w:rsid w:val="00A062BF"/>
    <w:rsid w:val="00A36C74"/>
    <w:rsid w:val="00A40A24"/>
    <w:rsid w:val="00A612B1"/>
    <w:rsid w:val="00A95389"/>
    <w:rsid w:val="00AC786B"/>
    <w:rsid w:val="00B37A23"/>
    <w:rsid w:val="00B62956"/>
    <w:rsid w:val="00B637F0"/>
    <w:rsid w:val="00B81B4F"/>
    <w:rsid w:val="00B87251"/>
    <w:rsid w:val="00BA7612"/>
    <w:rsid w:val="00BE10D9"/>
    <w:rsid w:val="00BE3580"/>
    <w:rsid w:val="00BE71A7"/>
    <w:rsid w:val="00BF5EBA"/>
    <w:rsid w:val="00C3210E"/>
    <w:rsid w:val="00C50B76"/>
    <w:rsid w:val="00C60917"/>
    <w:rsid w:val="00C725EA"/>
    <w:rsid w:val="00C93BE1"/>
    <w:rsid w:val="00CE5796"/>
    <w:rsid w:val="00D30990"/>
    <w:rsid w:val="00D35797"/>
    <w:rsid w:val="00D63DED"/>
    <w:rsid w:val="00DC38ED"/>
    <w:rsid w:val="00DE04CE"/>
    <w:rsid w:val="00E071A4"/>
    <w:rsid w:val="00E32926"/>
    <w:rsid w:val="00E61852"/>
    <w:rsid w:val="00E73B90"/>
    <w:rsid w:val="00E77A04"/>
    <w:rsid w:val="00EC59FA"/>
    <w:rsid w:val="00EC672D"/>
    <w:rsid w:val="00ED31C1"/>
    <w:rsid w:val="00EF71A6"/>
    <w:rsid w:val="00F32EE2"/>
    <w:rsid w:val="00F56A48"/>
    <w:rsid w:val="00F65BA6"/>
    <w:rsid w:val="00F9140D"/>
    <w:rsid w:val="00FA394A"/>
    <w:rsid w:val="00FB52D2"/>
    <w:rsid w:val="00FC7036"/>
    <w:rsid w:val="00FF6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4078"/>
  <w15:chartTrackingRefBased/>
  <w15:docId w15:val="{4A3BB276-F593-4F18-86C7-7E6D4F9B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3BB"/>
    <w:rPr>
      <w:rFonts w:ascii="Times New Roman" w:hAnsi="Times New Roman"/>
      <w:sz w:val="24"/>
    </w:rPr>
  </w:style>
  <w:style w:type="paragraph" w:styleId="Heading1">
    <w:name w:val="heading 1"/>
    <w:basedOn w:val="Normal"/>
    <w:next w:val="Normal"/>
    <w:link w:val="Heading1Char"/>
    <w:uiPriority w:val="9"/>
    <w:qFormat/>
    <w:rsid w:val="007F33B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F33B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F33BB"/>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7F33BB"/>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B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F33B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F33BB"/>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7F33BB"/>
    <w:rPr>
      <w:rFonts w:ascii="Times New Roman" w:eastAsiaTheme="majorEastAsia" w:hAnsi="Times New Roman" w:cstheme="majorBidi"/>
      <w:i/>
      <w:iCs/>
      <w:sz w:val="24"/>
    </w:rPr>
  </w:style>
  <w:style w:type="table" w:styleId="TableGrid">
    <w:name w:val="Table Grid"/>
    <w:basedOn w:val="TableNormal"/>
    <w:rsid w:val="0002667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72D"/>
    <w:pPr>
      <w:ind w:left="720"/>
      <w:contextualSpacing/>
    </w:pPr>
  </w:style>
  <w:style w:type="paragraph" w:styleId="Caption">
    <w:name w:val="caption"/>
    <w:basedOn w:val="Normal"/>
    <w:next w:val="Normal"/>
    <w:uiPriority w:val="35"/>
    <w:unhideWhenUsed/>
    <w:qFormat/>
    <w:rsid w:val="00F914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218371">
      <w:bodyDiv w:val="1"/>
      <w:marLeft w:val="0"/>
      <w:marRight w:val="0"/>
      <w:marTop w:val="0"/>
      <w:marBottom w:val="0"/>
      <w:divBdr>
        <w:top w:val="none" w:sz="0" w:space="0" w:color="auto"/>
        <w:left w:val="none" w:sz="0" w:space="0" w:color="auto"/>
        <w:bottom w:val="none" w:sz="0" w:space="0" w:color="auto"/>
        <w:right w:val="none" w:sz="0" w:space="0" w:color="auto"/>
      </w:divBdr>
    </w:div>
    <w:div w:id="180434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0224AF-D86C-41FC-B42C-C1B44A63F7AB}" type="doc">
      <dgm:prSet loTypeId="urn:microsoft.com/office/officeart/2005/8/layout/process2" loCatId="process" qsTypeId="urn:microsoft.com/office/officeart/2005/8/quickstyle/simple5" qsCatId="simple" csTypeId="urn:microsoft.com/office/officeart/2005/8/colors/accent0_1" csCatId="mainScheme" phldr="1"/>
      <dgm:spPr/>
    </dgm:pt>
    <dgm:pt modelId="{2ACDDC02-BB1B-4846-92E2-8529F1F0D4AA}">
      <dgm:prSet phldrT="[Text]" custT="1"/>
      <dgm:spPr/>
      <dgm:t>
        <a:bodyPr/>
        <a:lstStyle/>
        <a:p>
          <a:pPr algn="ctr"/>
          <a:r>
            <a:rPr lang="en-US" sz="1200">
              <a:latin typeface="Times New Roman" panose="02020603050405020304" pitchFamily="18" charset="0"/>
              <a:cs typeface="Times New Roman" panose="02020603050405020304" pitchFamily="18" charset="0"/>
            </a:rPr>
            <a:t>Phân tích nội dung dạy học</a:t>
          </a:r>
        </a:p>
      </dgm:t>
    </dgm:pt>
    <dgm:pt modelId="{F46819B5-EBFD-4D20-B0AE-582F3C4AEAC6}" type="parTrans" cxnId="{72923E3B-7AA9-40C2-B3A9-4677B026E5D1}">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6274527-BB5D-436D-B613-9B718F80706E}" type="sibTrans" cxnId="{72923E3B-7AA9-40C2-B3A9-4677B026E5D1}">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3BC68E84-8757-42F4-8212-8A37C57096BF}">
      <dgm:prSet phldrT="[Text]" custT="1"/>
      <dgm:spPr/>
      <dgm:t>
        <a:bodyPr/>
        <a:lstStyle/>
        <a:p>
          <a:pPr algn="ctr"/>
          <a:r>
            <a:rPr lang="en-US" sz="1200">
              <a:latin typeface="Times New Roman" panose="02020603050405020304" pitchFamily="18" charset="0"/>
              <a:cs typeface="Times New Roman" panose="02020603050405020304" pitchFamily="18" charset="0"/>
            </a:rPr>
            <a:t>Xác định mục tiêu</a:t>
          </a:r>
        </a:p>
      </dgm:t>
    </dgm:pt>
    <dgm:pt modelId="{8603AE47-82C6-4BD9-A37A-D51E51DB31DF}" type="parTrans" cxnId="{0742B1DD-93AB-4C20-B939-23404EF8C57D}">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32FB8ED1-7F32-454E-ABE0-C3A12BF16A0E}" type="sibTrans" cxnId="{0742B1DD-93AB-4C20-B939-23404EF8C57D}">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5AB28AD9-3848-45EF-AD61-609E6C69A54E}">
      <dgm:prSet phldrT="[Text]" custT="1"/>
      <dgm:spPr/>
      <dgm:t>
        <a:bodyPr/>
        <a:lstStyle/>
        <a:p>
          <a:pPr algn="ctr"/>
          <a:r>
            <a:rPr lang="en-US" sz="1200">
              <a:latin typeface="Times New Roman" panose="02020603050405020304" pitchFamily="18" charset="0"/>
              <a:cs typeface="Times New Roman" panose="02020603050405020304" pitchFamily="18" charset="0"/>
            </a:rPr>
            <a:t>Sắp xếp bài tập thành hệ thống</a:t>
          </a:r>
        </a:p>
      </dgm:t>
    </dgm:pt>
    <dgm:pt modelId="{47F77B46-E288-49DA-8013-882CF262263C}" type="parTrans" cxnId="{7C92851B-963B-48A1-B930-132E11D9EDBA}">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09D99757-C056-44A9-8B01-C1E7F78E208F}" type="sibTrans" cxnId="{7C92851B-963B-48A1-B930-132E11D9EDBA}">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78F14452-CAD6-40FB-B3BB-4107EF6CD680}">
      <dgm:prSet phldrT="[Text]" custT="1"/>
      <dgm:spPr/>
      <dgm:t>
        <a:bodyPr/>
        <a:lstStyle/>
        <a:p>
          <a:pPr algn="ctr"/>
          <a:r>
            <a:rPr lang="en-US" sz="1200">
              <a:latin typeface="Times New Roman" panose="02020603050405020304" pitchFamily="18" charset="0"/>
              <a:cs typeface="Times New Roman" panose="02020603050405020304" pitchFamily="18" charset="0"/>
            </a:rPr>
            <a:t>Diễn đạt các nội dung kiến thức thành bài tập</a:t>
          </a:r>
        </a:p>
      </dgm:t>
    </dgm:pt>
    <dgm:pt modelId="{D71516C8-3BDC-43A9-B1E6-A56DB999F23B}" type="parTrans" cxnId="{BF00E008-C9D2-4CE9-9979-8591F0D083CF}">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41B808B0-6AAE-4F45-B54B-CBD7C97EF9AF}" type="sibTrans" cxnId="{BF00E008-C9D2-4CE9-9979-8591F0D083CF}">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724B9EE2-6280-4EBB-8A36-86BF0AAD40A3}">
      <dgm:prSet custT="1"/>
      <dgm:spPr/>
      <dgm:t>
        <a:bodyPr/>
        <a:lstStyle/>
        <a:p>
          <a:pPr algn="ctr"/>
          <a:r>
            <a:rPr lang="en-US" sz="1200">
              <a:latin typeface="Times New Roman" panose="02020603050405020304" pitchFamily="18" charset="0"/>
              <a:cs typeface="Times New Roman" panose="02020603050405020304" pitchFamily="18" charset="0"/>
            </a:rPr>
            <a:t>Xác định nội dung, kiến thức có thể mã hóa thành bài tập</a:t>
          </a:r>
        </a:p>
      </dgm:t>
    </dgm:pt>
    <dgm:pt modelId="{F8C8C12C-295D-4806-9817-55F1ECBA108B}" type="parTrans" cxnId="{2358DBA5-E30B-41B2-961B-C86D70C1E4A6}">
      <dgm:prSet/>
      <dgm:spPr/>
      <dgm:t>
        <a:bodyPr/>
        <a:lstStyle/>
        <a:p>
          <a:pPr algn="ctr"/>
          <a:endParaRPr lang="en-US" sz="1200"/>
        </a:p>
      </dgm:t>
    </dgm:pt>
    <dgm:pt modelId="{16E16F52-3AD2-416B-946B-8BDCC58F880B}" type="sibTrans" cxnId="{2358DBA5-E30B-41B2-961B-C86D70C1E4A6}">
      <dgm:prSet custT="1"/>
      <dgm:spPr/>
      <dgm:t>
        <a:bodyPr/>
        <a:lstStyle/>
        <a:p>
          <a:pPr algn="ctr"/>
          <a:endParaRPr lang="en-US" sz="1200"/>
        </a:p>
      </dgm:t>
    </dgm:pt>
    <dgm:pt modelId="{6709DD13-CB48-42D7-8A48-F9D44CF3F887}" type="pres">
      <dgm:prSet presAssocID="{310224AF-D86C-41FC-B42C-C1B44A63F7AB}" presName="linearFlow" presStyleCnt="0">
        <dgm:presLayoutVars>
          <dgm:resizeHandles val="exact"/>
        </dgm:presLayoutVars>
      </dgm:prSet>
      <dgm:spPr/>
    </dgm:pt>
    <dgm:pt modelId="{1769E427-B15E-4A83-A234-AEF628A284BC}" type="pres">
      <dgm:prSet presAssocID="{2ACDDC02-BB1B-4846-92E2-8529F1F0D4AA}" presName="node" presStyleLbl="node1" presStyleIdx="0" presStyleCnt="5" custScaleX="196923">
        <dgm:presLayoutVars>
          <dgm:bulletEnabled val="1"/>
        </dgm:presLayoutVars>
      </dgm:prSet>
      <dgm:spPr/>
    </dgm:pt>
    <dgm:pt modelId="{48A66583-604C-430B-83F5-2ABBA7F3849B}" type="pres">
      <dgm:prSet presAssocID="{36274527-BB5D-436D-B613-9B718F80706E}" presName="sibTrans" presStyleLbl="sibTrans2D1" presStyleIdx="0" presStyleCnt="4"/>
      <dgm:spPr/>
    </dgm:pt>
    <dgm:pt modelId="{D06CFDB2-420C-4B66-A6CB-862CB7775E82}" type="pres">
      <dgm:prSet presAssocID="{36274527-BB5D-436D-B613-9B718F80706E}" presName="connectorText" presStyleLbl="sibTrans2D1" presStyleIdx="0" presStyleCnt="4"/>
      <dgm:spPr/>
    </dgm:pt>
    <dgm:pt modelId="{70E07B57-3C8B-4230-9661-EB46CB4BD6E6}" type="pres">
      <dgm:prSet presAssocID="{3BC68E84-8757-42F4-8212-8A37C57096BF}" presName="node" presStyleLbl="node1" presStyleIdx="1" presStyleCnt="5" custScaleX="197742">
        <dgm:presLayoutVars>
          <dgm:bulletEnabled val="1"/>
        </dgm:presLayoutVars>
      </dgm:prSet>
      <dgm:spPr/>
    </dgm:pt>
    <dgm:pt modelId="{AF60726E-E676-4D17-997C-FF684E218FC9}" type="pres">
      <dgm:prSet presAssocID="{32FB8ED1-7F32-454E-ABE0-C3A12BF16A0E}" presName="sibTrans" presStyleLbl="sibTrans2D1" presStyleIdx="1" presStyleCnt="4"/>
      <dgm:spPr/>
    </dgm:pt>
    <dgm:pt modelId="{2AC28E6D-B6C5-4D62-8164-5E8212A5AC54}" type="pres">
      <dgm:prSet presAssocID="{32FB8ED1-7F32-454E-ABE0-C3A12BF16A0E}" presName="connectorText" presStyleLbl="sibTrans2D1" presStyleIdx="1" presStyleCnt="4"/>
      <dgm:spPr/>
    </dgm:pt>
    <dgm:pt modelId="{76EFE491-9B5C-4887-83DC-D6228FC57F49}" type="pres">
      <dgm:prSet presAssocID="{724B9EE2-6280-4EBB-8A36-86BF0AAD40A3}" presName="node" presStyleLbl="node1" presStyleIdx="2" presStyleCnt="5" custScaleX="197965">
        <dgm:presLayoutVars>
          <dgm:bulletEnabled val="1"/>
        </dgm:presLayoutVars>
      </dgm:prSet>
      <dgm:spPr/>
    </dgm:pt>
    <dgm:pt modelId="{8212F2B9-3384-4F76-8995-88CFD431FEF9}" type="pres">
      <dgm:prSet presAssocID="{16E16F52-3AD2-416B-946B-8BDCC58F880B}" presName="sibTrans" presStyleLbl="sibTrans2D1" presStyleIdx="2" presStyleCnt="4"/>
      <dgm:spPr/>
    </dgm:pt>
    <dgm:pt modelId="{427550FF-A010-4486-9804-6F1C1291F66D}" type="pres">
      <dgm:prSet presAssocID="{16E16F52-3AD2-416B-946B-8BDCC58F880B}" presName="connectorText" presStyleLbl="sibTrans2D1" presStyleIdx="2" presStyleCnt="4"/>
      <dgm:spPr/>
    </dgm:pt>
    <dgm:pt modelId="{6E8BE06C-3405-4CB6-9F83-992649CC755E}" type="pres">
      <dgm:prSet presAssocID="{78F14452-CAD6-40FB-B3BB-4107EF6CD680}" presName="node" presStyleLbl="node1" presStyleIdx="3" presStyleCnt="5" custScaleX="194839">
        <dgm:presLayoutVars>
          <dgm:bulletEnabled val="1"/>
        </dgm:presLayoutVars>
      </dgm:prSet>
      <dgm:spPr/>
    </dgm:pt>
    <dgm:pt modelId="{5F5B428F-9C98-4870-B00D-58B65E57E4DB}" type="pres">
      <dgm:prSet presAssocID="{41B808B0-6AAE-4F45-B54B-CBD7C97EF9AF}" presName="sibTrans" presStyleLbl="sibTrans2D1" presStyleIdx="3" presStyleCnt="4"/>
      <dgm:spPr/>
    </dgm:pt>
    <dgm:pt modelId="{3B4710AA-6B2A-4DB9-B8F9-24C3BB4B25A9}" type="pres">
      <dgm:prSet presAssocID="{41B808B0-6AAE-4F45-B54B-CBD7C97EF9AF}" presName="connectorText" presStyleLbl="sibTrans2D1" presStyleIdx="3" presStyleCnt="4"/>
      <dgm:spPr/>
    </dgm:pt>
    <dgm:pt modelId="{B22B32C1-EC3D-4B6D-8971-73B839D3F924}" type="pres">
      <dgm:prSet presAssocID="{5AB28AD9-3848-45EF-AD61-609E6C69A54E}" presName="node" presStyleLbl="node1" presStyleIdx="4" presStyleCnt="5" custScaleX="196923">
        <dgm:presLayoutVars>
          <dgm:bulletEnabled val="1"/>
        </dgm:presLayoutVars>
      </dgm:prSet>
      <dgm:spPr/>
    </dgm:pt>
  </dgm:ptLst>
  <dgm:cxnLst>
    <dgm:cxn modelId="{BF00E008-C9D2-4CE9-9979-8591F0D083CF}" srcId="{310224AF-D86C-41FC-B42C-C1B44A63F7AB}" destId="{78F14452-CAD6-40FB-B3BB-4107EF6CD680}" srcOrd="3" destOrd="0" parTransId="{D71516C8-3BDC-43A9-B1E6-A56DB999F23B}" sibTransId="{41B808B0-6AAE-4F45-B54B-CBD7C97EF9AF}"/>
    <dgm:cxn modelId="{2EF7B00A-1F0F-4C6F-A25C-6ACAFA556B2E}" type="presOf" srcId="{41B808B0-6AAE-4F45-B54B-CBD7C97EF9AF}" destId="{3B4710AA-6B2A-4DB9-B8F9-24C3BB4B25A9}" srcOrd="1" destOrd="0" presId="urn:microsoft.com/office/officeart/2005/8/layout/process2"/>
    <dgm:cxn modelId="{7C92851B-963B-48A1-B930-132E11D9EDBA}" srcId="{310224AF-D86C-41FC-B42C-C1B44A63F7AB}" destId="{5AB28AD9-3848-45EF-AD61-609E6C69A54E}" srcOrd="4" destOrd="0" parTransId="{47F77B46-E288-49DA-8013-882CF262263C}" sibTransId="{09D99757-C056-44A9-8B01-C1E7F78E208F}"/>
    <dgm:cxn modelId="{3A011423-E214-484C-89DD-0D79683EAC1D}" type="presOf" srcId="{5AB28AD9-3848-45EF-AD61-609E6C69A54E}" destId="{B22B32C1-EC3D-4B6D-8971-73B839D3F924}" srcOrd="0" destOrd="0" presId="urn:microsoft.com/office/officeart/2005/8/layout/process2"/>
    <dgm:cxn modelId="{72923E3B-7AA9-40C2-B3A9-4677B026E5D1}" srcId="{310224AF-D86C-41FC-B42C-C1B44A63F7AB}" destId="{2ACDDC02-BB1B-4846-92E2-8529F1F0D4AA}" srcOrd="0" destOrd="0" parTransId="{F46819B5-EBFD-4D20-B0AE-582F3C4AEAC6}" sibTransId="{36274527-BB5D-436D-B613-9B718F80706E}"/>
    <dgm:cxn modelId="{FB51753B-DCCB-4495-9615-111550A2C3BE}" type="presOf" srcId="{41B808B0-6AAE-4F45-B54B-CBD7C97EF9AF}" destId="{5F5B428F-9C98-4870-B00D-58B65E57E4DB}" srcOrd="0" destOrd="0" presId="urn:microsoft.com/office/officeart/2005/8/layout/process2"/>
    <dgm:cxn modelId="{4CF3FA3C-2E92-475E-A013-5E05170EC355}" type="presOf" srcId="{78F14452-CAD6-40FB-B3BB-4107EF6CD680}" destId="{6E8BE06C-3405-4CB6-9F83-992649CC755E}" srcOrd="0" destOrd="0" presId="urn:microsoft.com/office/officeart/2005/8/layout/process2"/>
    <dgm:cxn modelId="{EBA0F752-1901-42FA-9E2F-63F1444EA175}" type="presOf" srcId="{32FB8ED1-7F32-454E-ABE0-C3A12BF16A0E}" destId="{AF60726E-E676-4D17-997C-FF684E218FC9}" srcOrd="0" destOrd="0" presId="urn:microsoft.com/office/officeart/2005/8/layout/process2"/>
    <dgm:cxn modelId="{649E2B58-AEEF-4BB4-9BF6-E24F83FC12C3}" type="presOf" srcId="{16E16F52-3AD2-416B-946B-8BDCC58F880B}" destId="{427550FF-A010-4486-9804-6F1C1291F66D}" srcOrd="1" destOrd="0" presId="urn:microsoft.com/office/officeart/2005/8/layout/process2"/>
    <dgm:cxn modelId="{EADF2D7E-3469-429C-B70B-8CA884449C50}" type="presOf" srcId="{310224AF-D86C-41FC-B42C-C1B44A63F7AB}" destId="{6709DD13-CB48-42D7-8A48-F9D44CF3F887}" srcOrd="0" destOrd="0" presId="urn:microsoft.com/office/officeart/2005/8/layout/process2"/>
    <dgm:cxn modelId="{EB8E957E-5218-4A8F-906D-FF6CEE1DD3C2}" type="presOf" srcId="{2ACDDC02-BB1B-4846-92E2-8529F1F0D4AA}" destId="{1769E427-B15E-4A83-A234-AEF628A284BC}" srcOrd="0" destOrd="0" presId="urn:microsoft.com/office/officeart/2005/8/layout/process2"/>
    <dgm:cxn modelId="{A60E2A98-8D86-49CB-B400-1BB44EC0F266}" type="presOf" srcId="{724B9EE2-6280-4EBB-8A36-86BF0AAD40A3}" destId="{76EFE491-9B5C-4887-83DC-D6228FC57F49}" srcOrd="0" destOrd="0" presId="urn:microsoft.com/office/officeart/2005/8/layout/process2"/>
    <dgm:cxn modelId="{941031A2-8B5D-4277-8347-81A6AD634FA6}" type="presOf" srcId="{3BC68E84-8757-42F4-8212-8A37C57096BF}" destId="{70E07B57-3C8B-4230-9661-EB46CB4BD6E6}" srcOrd="0" destOrd="0" presId="urn:microsoft.com/office/officeart/2005/8/layout/process2"/>
    <dgm:cxn modelId="{2358DBA5-E30B-41B2-961B-C86D70C1E4A6}" srcId="{310224AF-D86C-41FC-B42C-C1B44A63F7AB}" destId="{724B9EE2-6280-4EBB-8A36-86BF0AAD40A3}" srcOrd="2" destOrd="0" parTransId="{F8C8C12C-295D-4806-9817-55F1ECBA108B}" sibTransId="{16E16F52-3AD2-416B-946B-8BDCC58F880B}"/>
    <dgm:cxn modelId="{196969D9-17B0-4552-B58A-3D2A9F153112}" type="presOf" srcId="{16E16F52-3AD2-416B-946B-8BDCC58F880B}" destId="{8212F2B9-3384-4F76-8995-88CFD431FEF9}" srcOrd="0" destOrd="0" presId="urn:microsoft.com/office/officeart/2005/8/layout/process2"/>
    <dgm:cxn modelId="{64172FDA-228B-4824-9EF2-4ABBFE9AFB73}" type="presOf" srcId="{32FB8ED1-7F32-454E-ABE0-C3A12BF16A0E}" destId="{2AC28E6D-B6C5-4D62-8164-5E8212A5AC54}" srcOrd="1" destOrd="0" presId="urn:microsoft.com/office/officeart/2005/8/layout/process2"/>
    <dgm:cxn modelId="{0742B1DD-93AB-4C20-B939-23404EF8C57D}" srcId="{310224AF-D86C-41FC-B42C-C1B44A63F7AB}" destId="{3BC68E84-8757-42F4-8212-8A37C57096BF}" srcOrd="1" destOrd="0" parTransId="{8603AE47-82C6-4BD9-A37A-D51E51DB31DF}" sibTransId="{32FB8ED1-7F32-454E-ABE0-C3A12BF16A0E}"/>
    <dgm:cxn modelId="{5E2C1DED-601C-40CB-BB24-806C6617B209}" type="presOf" srcId="{36274527-BB5D-436D-B613-9B718F80706E}" destId="{D06CFDB2-420C-4B66-A6CB-862CB7775E82}" srcOrd="1" destOrd="0" presId="urn:microsoft.com/office/officeart/2005/8/layout/process2"/>
    <dgm:cxn modelId="{036FCBF3-980F-4824-98C7-CE058CBC767C}" type="presOf" srcId="{36274527-BB5D-436D-B613-9B718F80706E}" destId="{48A66583-604C-430B-83F5-2ABBA7F3849B}" srcOrd="0" destOrd="0" presId="urn:microsoft.com/office/officeart/2005/8/layout/process2"/>
    <dgm:cxn modelId="{7C13915B-0968-4C21-B350-219A99CBCBD8}" type="presParOf" srcId="{6709DD13-CB48-42D7-8A48-F9D44CF3F887}" destId="{1769E427-B15E-4A83-A234-AEF628A284BC}" srcOrd="0" destOrd="0" presId="urn:microsoft.com/office/officeart/2005/8/layout/process2"/>
    <dgm:cxn modelId="{A93053EA-B672-498E-8377-5AE9A701E45E}" type="presParOf" srcId="{6709DD13-CB48-42D7-8A48-F9D44CF3F887}" destId="{48A66583-604C-430B-83F5-2ABBA7F3849B}" srcOrd="1" destOrd="0" presId="urn:microsoft.com/office/officeart/2005/8/layout/process2"/>
    <dgm:cxn modelId="{09A4727E-153D-4DC1-A3A7-28CEB3AA6A2A}" type="presParOf" srcId="{48A66583-604C-430B-83F5-2ABBA7F3849B}" destId="{D06CFDB2-420C-4B66-A6CB-862CB7775E82}" srcOrd="0" destOrd="0" presId="urn:microsoft.com/office/officeart/2005/8/layout/process2"/>
    <dgm:cxn modelId="{8ECE49D1-76FB-4EF1-A462-BB6B523C800E}" type="presParOf" srcId="{6709DD13-CB48-42D7-8A48-F9D44CF3F887}" destId="{70E07B57-3C8B-4230-9661-EB46CB4BD6E6}" srcOrd="2" destOrd="0" presId="urn:microsoft.com/office/officeart/2005/8/layout/process2"/>
    <dgm:cxn modelId="{27889FDD-176C-4A0D-A62B-E932290F6197}" type="presParOf" srcId="{6709DD13-CB48-42D7-8A48-F9D44CF3F887}" destId="{AF60726E-E676-4D17-997C-FF684E218FC9}" srcOrd="3" destOrd="0" presId="urn:microsoft.com/office/officeart/2005/8/layout/process2"/>
    <dgm:cxn modelId="{28C5AD91-DBC3-4E86-A263-520023BD02AC}" type="presParOf" srcId="{AF60726E-E676-4D17-997C-FF684E218FC9}" destId="{2AC28E6D-B6C5-4D62-8164-5E8212A5AC54}" srcOrd="0" destOrd="0" presId="urn:microsoft.com/office/officeart/2005/8/layout/process2"/>
    <dgm:cxn modelId="{6602C6E0-99B1-427D-9851-F8D44B95B2D3}" type="presParOf" srcId="{6709DD13-CB48-42D7-8A48-F9D44CF3F887}" destId="{76EFE491-9B5C-4887-83DC-D6228FC57F49}" srcOrd="4" destOrd="0" presId="urn:microsoft.com/office/officeart/2005/8/layout/process2"/>
    <dgm:cxn modelId="{D3C301EE-DF29-45DA-88F8-DD7EF3C672B8}" type="presParOf" srcId="{6709DD13-CB48-42D7-8A48-F9D44CF3F887}" destId="{8212F2B9-3384-4F76-8995-88CFD431FEF9}" srcOrd="5" destOrd="0" presId="urn:microsoft.com/office/officeart/2005/8/layout/process2"/>
    <dgm:cxn modelId="{5C0B5E6D-EFDB-4B2D-AABC-F985E81FF548}" type="presParOf" srcId="{8212F2B9-3384-4F76-8995-88CFD431FEF9}" destId="{427550FF-A010-4486-9804-6F1C1291F66D}" srcOrd="0" destOrd="0" presId="urn:microsoft.com/office/officeart/2005/8/layout/process2"/>
    <dgm:cxn modelId="{2EC0C7C8-A791-405E-8BC4-CC7F41EEEC29}" type="presParOf" srcId="{6709DD13-CB48-42D7-8A48-F9D44CF3F887}" destId="{6E8BE06C-3405-4CB6-9F83-992649CC755E}" srcOrd="6" destOrd="0" presId="urn:microsoft.com/office/officeart/2005/8/layout/process2"/>
    <dgm:cxn modelId="{8C941940-B701-48A9-9974-69038659DE02}" type="presParOf" srcId="{6709DD13-CB48-42D7-8A48-F9D44CF3F887}" destId="{5F5B428F-9C98-4870-B00D-58B65E57E4DB}" srcOrd="7" destOrd="0" presId="urn:microsoft.com/office/officeart/2005/8/layout/process2"/>
    <dgm:cxn modelId="{F83BFF8E-BF84-499C-988D-D42E9866BC07}" type="presParOf" srcId="{5F5B428F-9C98-4870-B00D-58B65E57E4DB}" destId="{3B4710AA-6B2A-4DB9-B8F9-24C3BB4B25A9}" srcOrd="0" destOrd="0" presId="urn:microsoft.com/office/officeart/2005/8/layout/process2"/>
    <dgm:cxn modelId="{E0BE4731-0EC1-4424-B4BD-E49E9385E25B}" type="presParOf" srcId="{6709DD13-CB48-42D7-8A48-F9D44CF3F887}" destId="{B22B32C1-EC3D-4B6D-8971-73B839D3F924}" srcOrd="8"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9E427-B15E-4A83-A234-AEF628A284BC}">
      <dsp:nvSpPr>
        <dsp:cNvPr id="0" name=""/>
        <dsp:cNvSpPr/>
      </dsp:nvSpPr>
      <dsp:spPr>
        <a:xfrm>
          <a:off x="944733" y="1952"/>
          <a:ext cx="3596932" cy="45664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Phân tích nội dung dạy học</a:t>
          </a:r>
        </a:p>
      </dsp:txBody>
      <dsp:txXfrm>
        <a:off x="958108" y="15327"/>
        <a:ext cx="3570182" cy="429892"/>
      </dsp:txXfrm>
    </dsp:sp>
    <dsp:sp modelId="{48A66583-604C-430B-83F5-2ABBA7F3849B}">
      <dsp:nvSpPr>
        <dsp:cNvPr id="0" name=""/>
        <dsp:cNvSpPr/>
      </dsp:nvSpPr>
      <dsp:spPr>
        <a:xfrm rot="5400000">
          <a:off x="2657579" y="470011"/>
          <a:ext cx="171240" cy="20548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681553" y="487135"/>
        <a:ext cx="123292" cy="119868"/>
      </dsp:txXfrm>
    </dsp:sp>
    <dsp:sp modelId="{70E07B57-3C8B-4230-9661-EB46CB4BD6E6}">
      <dsp:nvSpPr>
        <dsp:cNvPr id="0" name=""/>
        <dsp:cNvSpPr/>
      </dsp:nvSpPr>
      <dsp:spPr>
        <a:xfrm>
          <a:off x="937253" y="686915"/>
          <a:ext cx="3611892" cy="45664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Xác định mục tiêu</a:t>
          </a:r>
        </a:p>
      </dsp:txBody>
      <dsp:txXfrm>
        <a:off x="950628" y="700290"/>
        <a:ext cx="3585142" cy="429892"/>
      </dsp:txXfrm>
    </dsp:sp>
    <dsp:sp modelId="{AF60726E-E676-4D17-997C-FF684E218FC9}">
      <dsp:nvSpPr>
        <dsp:cNvPr id="0" name=""/>
        <dsp:cNvSpPr/>
      </dsp:nvSpPr>
      <dsp:spPr>
        <a:xfrm rot="5400000">
          <a:off x="2657579" y="1154974"/>
          <a:ext cx="171240" cy="20548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681553" y="1172098"/>
        <a:ext cx="123292" cy="119868"/>
      </dsp:txXfrm>
    </dsp:sp>
    <dsp:sp modelId="{76EFE491-9B5C-4887-83DC-D6228FC57F49}">
      <dsp:nvSpPr>
        <dsp:cNvPr id="0" name=""/>
        <dsp:cNvSpPr/>
      </dsp:nvSpPr>
      <dsp:spPr>
        <a:xfrm>
          <a:off x="935217" y="1371878"/>
          <a:ext cx="3615965" cy="45664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Xác định nội dung, kiến thức có thể mã hóa thành bài tập</a:t>
          </a:r>
        </a:p>
      </dsp:txBody>
      <dsp:txXfrm>
        <a:off x="948592" y="1385253"/>
        <a:ext cx="3589215" cy="429892"/>
      </dsp:txXfrm>
    </dsp:sp>
    <dsp:sp modelId="{8212F2B9-3384-4F76-8995-88CFD431FEF9}">
      <dsp:nvSpPr>
        <dsp:cNvPr id="0" name=""/>
        <dsp:cNvSpPr/>
      </dsp:nvSpPr>
      <dsp:spPr>
        <a:xfrm rot="5400000">
          <a:off x="2657579" y="1839937"/>
          <a:ext cx="171240" cy="20548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5400000">
        <a:off x="2681553" y="1857061"/>
        <a:ext cx="123292" cy="119868"/>
      </dsp:txXfrm>
    </dsp:sp>
    <dsp:sp modelId="{6E8BE06C-3405-4CB6-9F83-992649CC755E}">
      <dsp:nvSpPr>
        <dsp:cNvPr id="0" name=""/>
        <dsp:cNvSpPr/>
      </dsp:nvSpPr>
      <dsp:spPr>
        <a:xfrm>
          <a:off x="963766" y="2056842"/>
          <a:ext cx="3558866" cy="45664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Diễn đạt các nội dung kiến thức thành bài tập</a:t>
          </a:r>
        </a:p>
      </dsp:txBody>
      <dsp:txXfrm>
        <a:off x="977141" y="2070217"/>
        <a:ext cx="3532116" cy="429892"/>
      </dsp:txXfrm>
    </dsp:sp>
    <dsp:sp modelId="{5F5B428F-9C98-4870-B00D-58B65E57E4DB}">
      <dsp:nvSpPr>
        <dsp:cNvPr id="0" name=""/>
        <dsp:cNvSpPr/>
      </dsp:nvSpPr>
      <dsp:spPr>
        <a:xfrm rot="5400000">
          <a:off x="2657579" y="2524900"/>
          <a:ext cx="171240" cy="205488"/>
        </a:xfrm>
        <a:prstGeom prst="rightArrow">
          <a:avLst>
            <a:gd name="adj1" fmla="val 60000"/>
            <a:gd name="adj2" fmla="val 50000"/>
          </a:avLst>
        </a:prstGeom>
        <a:gradFill rotWithShape="0">
          <a:gsLst>
            <a:gs pos="0">
              <a:schemeClr val="dk1">
                <a:tint val="60000"/>
                <a:hueOff val="0"/>
                <a:satOff val="0"/>
                <a:lumOff val="0"/>
                <a:alphaOff val="0"/>
                <a:satMod val="103000"/>
                <a:lumMod val="102000"/>
                <a:tint val="94000"/>
              </a:schemeClr>
            </a:gs>
            <a:gs pos="50000">
              <a:schemeClr val="dk1">
                <a:tint val="60000"/>
                <a:hueOff val="0"/>
                <a:satOff val="0"/>
                <a:lumOff val="0"/>
                <a:alphaOff val="0"/>
                <a:satMod val="110000"/>
                <a:lumMod val="100000"/>
                <a:shade val="100000"/>
              </a:schemeClr>
            </a:gs>
            <a:gs pos="100000">
              <a:schemeClr val="dk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rot="-5400000">
        <a:off x="2681553" y="2542024"/>
        <a:ext cx="123292" cy="119868"/>
      </dsp:txXfrm>
    </dsp:sp>
    <dsp:sp modelId="{B22B32C1-EC3D-4B6D-8971-73B839D3F924}">
      <dsp:nvSpPr>
        <dsp:cNvPr id="0" name=""/>
        <dsp:cNvSpPr/>
      </dsp:nvSpPr>
      <dsp:spPr>
        <a:xfrm>
          <a:off x="944733" y="2741805"/>
          <a:ext cx="3596932" cy="45664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Sắp xếp bài tập thành hệ thống</a:t>
          </a:r>
        </a:p>
      </dsp:txBody>
      <dsp:txXfrm>
        <a:off x="958108" y="2755180"/>
        <a:ext cx="3570182" cy="42989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20</cp:revision>
  <dcterms:created xsi:type="dcterms:W3CDTF">2018-07-23T03:15:00Z</dcterms:created>
  <dcterms:modified xsi:type="dcterms:W3CDTF">2018-07-24T13:07:00Z</dcterms:modified>
</cp:coreProperties>
</file>