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AF1" w:rsidRDefault="00342AF1" w:rsidP="00342AF1">
      <w:pPr>
        <w:spacing w:after="0"/>
        <w:rPr>
          <w:rFonts w:ascii="Times New Roman" w:hAnsi="Times New Roman"/>
          <w:i/>
          <w:sz w:val="24"/>
        </w:rPr>
      </w:pPr>
      <w:bookmarkStart w:id="0" w:name="_Hlk528089698"/>
      <w:r w:rsidRPr="00342AF1">
        <w:rPr>
          <w:rFonts w:ascii="Times New Roman" w:hAnsi="Times New Roman"/>
          <w:i/>
          <w:sz w:val="24"/>
        </w:rPr>
        <w:t xml:space="preserve">1.5.6.1. Kết quả điều tra học sinh </w:t>
      </w:r>
      <w:bookmarkEnd w:id="0"/>
    </w:p>
    <w:p w:rsidR="00342AF1" w:rsidRPr="00342AF1" w:rsidRDefault="00342AF1" w:rsidP="00342AF1">
      <w:pPr>
        <w:spacing w:after="0"/>
        <w:rPr>
          <w:rFonts w:ascii="Times New Roman" w:hAnsi="Times New Roman"/>
          <w:i/>
          <w:sz w:val="24"/>
        </w:rPr>
      </w:pPr>
    </w:p>
    <w:tbl>
      <w:tblPr>
        <w:tblStyle w:val="TableGrid"/>
        <w:tblW w:w="9351" w:type="dxa"/>
        <w:tblLayout w:type="fixed"/>
        <w:tblLook w:val="04A0" w:firstRow="1" w:lastRow="0" w:firstColumn="1" w:lastColumn="0" w:noHBand="0" w:noVBand="1"/>
      </w:tblPr>
      <w:tblGrid>
        <w:gridCol w:w="5949"/>
        <w:gridCol w:w="1701"/>
        <w:gridCol w:w="1701"/>
      </w:tblGrid>
      <w:tr w:rsidR="00342AF1" w:rsidRPr="00342AF1" w:rsidTr="00093424">
        <w:tc>
          <w:tcPr>
            <w:tcW w:w="9351" w:type="dxa"/>
            <w:gridSpan w:val="3"/>
            <w:vAlign w:val="center"/>
          </w:tcPr>
          <w:p w:rsidR="00342AF1" w:rsidRPr="00342AF1" w:rsidRDefault="00342AF1" w:rsidP="00342AF1">
            <w:pPr>
              <w:rPr>
                <w:rFonts w:ascii="Times New Roman" w:hAnsi="Times New Roman"/>
                <w:b/>
                <w:sz w:val="24"/>
              </w:rPr>
            </w:pPr>
            <w:r w:rsidRPr="00342AF1">
              <w:rPr>
                <w:rFonts w:ascii="Times New Roman" w:hAnsi="Times New Roman"/>
                <w:b/>
                <w:sz w:val="24"/>
              </w:rPr>
              <w:t>Câu 1: Theo bạn, môn Hóa dễ hay khó?</w:t>
            </w:r>
          </w:p>
        </w:tc>
      </w:tr>
      <w:tr w:rsidR="00342AF1" w:rsidRPr="00342AF1" w:rsidTr="00093424">
        <w:tc>
          <w:tcPr>
            <w:tcW w:w="5949" w:type="dxa"/>
            <w:vAlign w:val="center"/>
          </w:tcPr>
          <w:p w:rsidR="00342AF1" w:rsidRPr="00342AF1" w:rsidRDefault="00342AF1" w:rsidP="00342AF1">
            <w:pPr>
              <w:jc w:val="center"/>
              <w:rPr>
                <w:rFonts w:ascii="Times New Roman" w:hAnsi="Times New Roman"/>
                <w:sz w:val="24"/>
              </w:rPr>
            </w:pP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Số ý kiến</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Tỷ lệ</w:t>
            </w:r>
          </w:p>
        </w:tc>
      </w:tr>
      <w:tr w:rsidR="00342AF1" w:rsidRPr="00342AF1" w:rsidTr="00093424">
        <w:tc>
          <w:tcPr>
            <w:tcW w:w="5949" w:type="dxa"/>
          </w:tcPr>
          <w:p w:rsidR="00342AF1" w:rsidRPr="00342AF1" w:rsidRDefault="00342AF1" w:rsidP="00342AF1">
            <w:pPr>
              <w:rPr>
                <w:rFonts w:ascii="Times New Roman" w:hAnsi="Times New Roman"/>
                <w:sz w:val="24"/>
              </w:rPr>
            </w:pPr>
            <w:r w:rsidRPr="00342AF1">
              <w:rPr>
                <w:rFonts w:ascii="Times New Roman" w:hAnsi="Times New Roman"/>
                <w:sz w:val="24"/>
              </w:rPr>
              <w:t>Rất khó</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42</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28,97%</w:t>
            </w:r>
          </w:p>
        </w:tc>
      </w:tr>
      <w:tr w:rsidR="00342AF1" w:rsidRPr="00342AF1" w:rsidTr="00093424">
        <w:tc>
          <w:tcPr>
            <w:tcW w:w="5949" w:type="dxa"/>
          </w:tcPr>
          <w:p w:rsidR="00342AF1" w:rsidRPr="00342AF1" w:rsidRDefault="00342AF1" w:rsidP="00342AF1">
            <w:pPr>
              <w:rPr>
                <w:rFonts w:ascii="Times New Roman" w:hAnsi="Times New Roman"/>
                <w:sz w:val="24"/>
              </w:rPr>
            </w:pPr>
            <w:r w:rsidRPr="00342AF1">
              <w:rPr>
                <w:rFonts w:ascii="Times New Roman" w:hAnsi="Times New Roman"/>
                <w:sz w:val="24"/>
              </w:rPr>
              <w:t>Khó</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58</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40,00%</w:t>
            </w:r>
          </w:p>
        </w:tc>
      </w:tr>
      <w:tr w:rsidR="00342AF1" w:rsidRPr="00342AF1" w:rsidTr="00093424">
        <w:tc>
          <w:tcPr>
            <w:tcW w:w="5949" w:type="dxa"/>
          </w:tcPr>
          <w:p w:rsidR="00342AF1" w:rsidRPr="00342AF1" w:rsidRDefault="00342AF1" w:rsidP="00342AF1">
            <w:pPr>
              <w:rPr>
                <w:rFonts w:ascii="Times New Roman" w:hAnsi="Times New Roman"/>
                <w:sz w:val="24"/>
              </w:rPr>
            </w:pPr>
            <w:r w:rsidRPr="00342AF1">
              <w:rPr>
                <w:rFonts w:ascii="Times New Roman" w:hAnsi="Times New Roman"/>
                <w:sz w:val="24"/>
              </w:rPr>
              <w:t>Bình thường</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35</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24,14%</w:t>
            </w:r>
          </w:p>
        </w:tc>
      </w:tr>
      <w:tr w:rsidR="00342AF1" w:rsidRPr="00342AF1" w:rsidTr="00093424">
        <w:tc>
          <w:tcPr>
            <w:tcW w:w="5949" w:type="dxa"/>
          </w:tcPr>
          <w:p w:rsidR="00342AF1" w:rsidRPr="00342AF1" w:rsidRDefault="00342AF1" w:rsidP="00342AF1">
            <w:pPr>
              <w:rPr>
                <w:rFonts w:ascii="Times New Roman" w:hAnsi="Times New Roman"/>
                <w:sz w:val="24"/>
              </w:rPr>
            </w:pPr>
            <w:r w:rsidRPr="00342AF1">
              <w:rPr>
                <w:rFonts w:ascii="Times New Roman" w:hAnsi="Times New Roman"/>
                <w:sz w:val="24"/>
              </w:rPr>
              <w:t>Dễ</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10</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6,89%</w:t>
            </w:r>
          </w:p>
        </w:tc>
      </w:tr>
    </w:tbl>
    <w:p w:rsidR="00342AF1" w:rsidRPr="00342AF1" w:rsidRDefault="00342AF1" w:rsidP="00342AF1">
      <w:pPr>
        <w:spacing w:after="0"/>
        <w:rPr>
          <w:rFonts w:ascii="Times New Roman" w:hAnsi="Times New Roman"/>
          <w:sz w:val="24"/>
        </w:rPr>
      </w:pPr>
    </w:p>
    <w:tbl>
      <w:tblPr>
        <w:tblStyle w:val="TableGrid"/>
        <w:tblW w:w="9351" w:type="dxa"/>
        <w:tblLayout w:type="fixed"/>
        <w:tblLook w:val="04A0" w:firstRow="1" w:lastRow="0" w:firstColumn="1" w:lastColumn="0" w:noHBand="0" w:noVBand="1"/>
      </w:tblPr>
      <w:tblGrid>
        <w:gridCol w:w="5953"/>
        <w:gridCol w:w="1701"/>
        <w:gridCol w:w="1697"/>
      </w:tblGrid>
      <w:tr w:rsidR="00342AF1" w:rsidRPr="00342AF1" w:rsidTr="00093424">
        <w:tc>
          <w:tcPr>
            <w:tcW w:w="9351" w:type="dxa"/>
            <w:gridSpan w:val="3"/>
            <w:vAlign w:val="center"/>
          </w:tcPr>
          <w:p w:rsidR="00342AF1" w:rsidRPr="00342AF1" w:rsidRDefault="00342AF1" w:rsidP="00342AF1">
            <w:pPr>
              <w:rPr>
                <w:rFonts w:ascii="Times New Roman" w:hAnsi="Times New Roman"/>
                <w:b/>
                <w:sz w:val="24"/>
              </w:rPr>
            </w:pPr>
            <w:r w:rsidRPr="00342AF1">
              <w:rPr>
                <w:rFonts w:ascii="Times New Roman" w:hAnsi="Times New Roman"/>
                <w:b/>
                <w:sz w:val="24"/>
              </w:rPr>
              <w:t>Câu 2: Sự hứng thú học môn Hóa của bạn ở mức độ nào sau đây?</w:t>
            </w:r>
          </w:p>
        </w:tc>
      </w:tr>
      <w:tr w:rsidR="00342AF1" w:rsidRPr="00342AF1" w:rsidTr="00093424">
        <w:tc>
          <w:tcPr>
            <w:tcW w:w="5953" w:type="dxa"/>
            <w:vAlign w:val="center"/>
          </w:tcPr>
          <w:p w:rsidR="00342AF1" w:rsidRPr="00342AF1" w:rsidRDefault="00342AF1" w:rsidP="00342AF1">
            <w:pPr>
              <w:jc w:val="center"/>
              <w:rPr>
                <w:rFonts w:ascii="Times New Roman" w:hAnsi="Times New Roman"/>
                <w:sz w:val="24"/>
              </w:rPr>
            </w:pP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Số ý kiến</w:t>
            </w:r>
          </w:p>
        </w:tc>
        <w:tc>
          <w:tcPr>
            <w:tcW w:w="1697"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Tỷ lệ</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Rất thích</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18</w:t>
            </w:r>
          </w:p>
        </w:tc>
        <w:tc>
          <w:tcPr>
            <w:tcW w:w="1697"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12,77%</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Thích</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19</w:t>
            </w:r>
          </w:p>
        </w:tc>
        <w:tc>
          <w:tcPr>
            <w:tcW w:w="1697"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13,48%</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Bình thường</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73</w:t>
            </w:r>
          </w:p>
        </w:tc>
        <w:tc>
          <w:tcPr>
            <w:tcW w:w="1697"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51,77%</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Không thích</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31</w:t>
            </w:r>
          </w:p>
        </w:tc>
        <w:tc>
          <w:tcPr>
            <w:tcW w:w="1697"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21,98%</w:t>
            </w:r>
          </w:p>
        </w:tc>
      </w:tr>
    </w:tbl>
    <w:p w:rsidR="00342AF1" w:rsidRPr="00342AF1" w:rsidRDefault="00342AF1" w:rsidP="00342AF1">
      <w:pPr>
        <w:spacing w:after="0"/>
        <w:rPr>
          <w:rFonts w:ascii="Times New Roman" w:hAnsi="Times New Roman"/>
          <w:sz w:val="24"/>
        </w:rPr>
      </w:pPr>
    </w:p>
    <w:tbl>
      <w:tblPr>
        <w:tblStyle w:val="TableGrid"/>
        <w:tblW w:w="9355" w:type="dxa"/>
        <w:tblLook w:val="04A0" w:firstRow="1" w:lastRow="0" w:firstColumn="1" w:lastColumn="0" w:noHBand="0" w:noVBand="1"/>
      </w:tblPr>
      <w:tblGrid>
        <w:gridCol w:w="5953"/>
        <w:gridCol w:w="1701"/>
        <w:gridCol w:w="1701"/>
      </w:tblGrid>
      <w:tr w:rsidR="00342AF1" w:rsidRPr="00342AF1" w:rsidTr="00093424">
        <w:tc>
          <w:tcPr>
            <w:tcW w:w="9350" w:type="dxa"/>
            <w:gridSpan w:val="3"/>
            <w:vAlign w:val="center"/>
          </w:tcPr>
          <w:p w:rsidR="00342AF1" w:rsidRPr="00342AF1" w:rsidRDefault="00342AF1" w:rsidP="00342AF1">
            <w:pPr>
              <w:rPr>
                <w:rFonts w:ascii="Times New Roman" w:hAnsi="Times New Roman"/>
                <w:b/>
                <w:sz w:val="24"/>
              </w:rPr>
            </w:pPr>
            <w:r w:rsidRPr="00342AF1">
              <w:rPr>
                <w:rFonts w:ascii="Times New Roman" w:hAnsi="Times New Roman"/>
                <w:b/>
                <w:sz w:val="24"/>
              </w:rPr>
              <w:t>Câu 3: Bạn thích học môn Hóa vì:</w:t>
            </w:r>
          </w:p>
        </w:tc>
      </w:tr>
      <w:tr w:rsidR="00342AF1" w:rsidRPr="00342AF1" w:rsidTr="00093424">
        <w:tc>
          <w:tcPr>
            <w:tcW w:w="5953" w:type="dxa"/>
            <w:vAlign w:val="center"/>
          </w:tcPr>
          <w:p w:rsidR="00342AF1" w:rsidRPr="00342AF1" w:rsidRDefault="00342AF1" w:rsidP="00342AF1">
            <w:pPr>
              <w:jc w:val="center"/>
              <w:rPr>
                <w:rFonts w:ascii="Times New Roman" w:hAnsi="Times New Roman"/>
                <w:sz w:val="24"/>
              </w:rPr>
            </w:pP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Số ý kiến</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Tỷ lệ</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Bài học sinh động, thầy cô dạy vui vẻ, dễ hiểu.</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24</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17,39%</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Phương pháp giảng dạy của thầy cô phù hợp cho mỗi bài học.</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17</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12,32%</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Kiến thức dễ nắm bắt.</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16</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11,59%</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Liên hệ thực tế nhiều.</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36</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26,09%</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Ý kiến khác</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45</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32,61%</w:t>
            </w:r>
          </w:p>
        </w:tc>
      </w:tr>
    </w:tbl>
    <w:p w:rsidR="00342AF1" w:rsidRPr="00342AF1" w:rsidRDefault="00342AF1" w:rsidP="00342AF1">
      <w:pPr>
        <w:spacing w:after="0"/>
        <w:rPr>
          <w:rFonts w:ascii="Times New Roman" w:hAnsi="Times New Roman"/>
          <w:sz w:val="24"/>
        </w:rPr>
      </w:pPr>
    </w:p>
    <w:tbl>
      <w:tblPr>
        <w:tblStyle w:val="TableGrid"/>
        <w:tblW w:w="9355" w:type="dxa"/>
        <w:tblLook w:val="04A0" w:firstRow="1" w:lastRow="0" w:firstColumn="1" w:lastColumn="0" w:noHBand="0" w:noVBand="1"/>
      </w:tblPr>
      <w:tblGrid>
        <w:gridCol w:w="5953"/>
        <w:gridCol w:w="1701"/>
        <w:gridCol w:w="1701"/>
      </w:tblGrid>
      <w:tr w:rsidR="00342AF1" w:rsidRPr="00342AF1" w:rsidTr="00093424">
        <w:tc>
          <w:tcPr>
            <w:tcW w:w="9350" w:type="dxa"/>
            <w:gridSpan w:val="3"/>
            <w:vAlign w:val="center"/>
          </w:tcPr>
          <w:p w:rsidR="00342AF1" w:rsidRPr="00342AF1" w:rsidRDefault="00342AF1" w:rsidP="00342AF1">
            <w:pPr>
              <w:rPr>
                <w:rFonts w:ascii="Times New Roman" w:hAnsi="Times New Roman"/>
                <w:b/>
                <w:sz w:val="24"/>
              </w:rPr>
            </w:pPr>
            <w:r w:rsidRPr="00342AF1">
              <w:rPr>
                <w:rFonts w:ascii="Times New Roman" w:hAnsi="Times New Roman"/>
                <w:b/>
                <w:sz w:val="24"/>
              </w:rPr>
              <w:t>Câu 4: Trong giờ học môn Hóa, bạn thường:</w:t>
            </w:r>
          </w:p>
        </w:tc>
      </w:tr>
      <w:tr w:rsidR="00342AF1" w:rsidRPr="00342AF1" w:rsidTr="00093424">
        <w:tc>
          <w:tcPr>
            <w:tcW w:w="5953" w:type="dxa"/>
            <w:vAlign w:val="center"/>
          </w:tcPr>
          <w:p w:rsidR="00342AF1" w:rsidRPr="00342AF1" w:rsidRDefault="00342AF1" w:rsidP="00342AF1">
            <w:pPr>
              <w:jc w:val="center"/>
              <w:rPr>
                <w:rFonts w:ascii="Times New Roman" w:hAnsi="Times New Roman"/>
                <w:sz w:val="24"/>
              </w:rPr>
            </w:pP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Số ý kiến</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Tỷ lệ</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Tập trung nghe giảng, phát biểu ý kiến.</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65</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46,10%</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Nghe giảng một cách thụ động.</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64</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45,39%</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Không tập trung.</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2</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1,42%</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Ý kiến khác</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10</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7,09%</w:t>
            </w:r>
          </w:p>
        </w:tc>
      </w:tr>
    </w:tbl>
    <w:p w:rsidR="00342AF1" w:rsidRPr="00342AF1" w:rsidRDefault="00342AF1" w:rsidP="00342AF1">
      <w:pPr>
        <w:spacing w:after="0"/>
        <w:rPr>
          <w:rFonts w:ascii="Times New Roman" w:hAnsi="Times New Roman"/>
          <w:sz w:val="24"/>
        </w:rPr>
      </w:pPr>
    </w:p>
    <w:tbl>
      <w:tblPr>
        <w:tblStyle w:val="TableGrid"/>
        <w:tblW w:w="9355" w:type="dxa"/>
        <w:tblLook w:val="04A0" w:firstRow="1" w:lastRow="0" w:firstColumn="1" w:lastColumn="0" w:noHBand="0" w:noVBand="1"/>
      </w:tblPr>
      <w:tblGrid>
        <w:gridCol w:w="5953"/>
        <w:gridCol w:w="1701"/>
        <w:gridCol w:w="1701"/>
      </w:tblGrid>
      <w:tr w:rsidR="00342AF1" w:rsidRPr="00342AF1" w:rsidTr="00093424">
        <w:tc>
          <w:tcPr>
            <w:tcW w:w="9350" w:type="dxa"/>
            <w:gridSpan w:val="3"/>
            <w:vAlign w:val="center"/>
          </w:tcPr>
          <w:p w:rsidR="00342AF1" w:rsidRPr="00342AF1" w:rsidRDefault="00342AF1" w:rsidP="00342AF1">
            <w:pPr>
              <w:rPr>
                <w:rFonts w:ascii="Times New Roman" w:hAnsi="Times New Roman"/>
                <w:b/>
                <w:sz w:val="24"/>
              </w:rPr>
            </w:pPr>
            <w:r w:rsidRPr="00342AF1">
              <w:rPr>
                <w:rFonts w:ascii="Times New Roman" w:hAnsi="Times New Roman"/>
                <w:b/>
                <w:sz w:val="24"/>
              </w:rPr>
              <w:t>Câu 5: Phương pháp học môn Hóa của bạn?</w:t>
            </w:r>
          </w:p>
        </w:tc>
      </w:tr>
      <w:tr w:rsidR="00342AF1" w:rsidRPr="00342AF1" w:rsidTr="00093424">
        <w:tc>
          <w:tcPr>
            <w:tcW w:w="5953" w:type="dxa"/>
            <w:vAlign w:val="center"/>
          </w:tcPr>
          <w:p w:rsidR="00342AF1" w:rsidRPr="00342AF1" w:rsidRDefault="00342AF1" w:rsidP="00342AF1">
            <w:pPr>
              <w:jc w:val="center"/>
              <w:rPr>
                <w:rFonts w:ascii="Times New Roman" w:hAnsi="Times New Roman"/>
                <w:sz w:val="24"/>
              </w:rPr>
            </w:pP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Số ý kiến</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Tỷ lệ</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Học lý thuyết trước, làm bài tập sau.</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66</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43,42%</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Vừa làm bài vừa coi lý thuyết.</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47</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30,92%</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Bắt tay vào làm đến khi không làm được nữa thì thôi.</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10</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6,58%</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Khi có hứng thú.</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18</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11,84%</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Những bài giáo viên làm rồi thì làm lại, không thì thôi.</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3</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1,97%</w:t>
            </w:r>
          </w:p>
        </w:tc>
      </w:tr>
      <w:tr w:rsidR="00342AF1" w:rsidRPr="00342AF1" w:rsidTr="00093424">
        <w:tc>
          <w:tcPr>
            <w:tcW w:w="5953" w:type="dxa"/>
          </w:tcPr>
          <w:p w:rsidR="00342AF1" w:rsidRPr="00342AF1" w:rsidRDefault="00342AF1" w:rsidP="00342AF1">
            <w:pPr>
              <w:rPr>
                <w:rFonts w:ascii="Times New Roman" w:hAnsi="Times New Roman"/>
                <w:sz w:val="24"/>
              </w:rPr>
            </w:pPr>
            <w:r w:rsidRPr="00342AF1">
              <w:rPr>
                <w:rFonts w:ascii="Times New Roman" w:hAnsi="Times New Roman"/>
                <w:sz w:val="24"/>
              </w:rPr>
              <w:t>Ý kiến khác.</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8</w:t>
            </w:r>
          </w:p>
        </w:tc>
        <w:tc>
          <w:tcPr>
            <w:tcW w:w="1701" w:type="dxa"/>
            <w:vAlign w:val="center"/>
          </w:tcPr>
          <w:p w:rsidR="00342AF1" w:rsidRPr="00342AF1" w:rsidRDefault="00342AF1" w:rsidP="00342AF1">
            <w:pPr>
              <w:jc w:val="center"/>
              <w:rPr>
                <w:rFonts w:ascii="Times New Roman" w:hAnsi="Times New Roman"/>
                <w:sz w:val="24"/>
              </w:rPr>
            </w:pPr>
            <w:r w:rsidRPr="00342AF1">
              <w:rPr>
                <w:rFonts w:ascii="Times New Roman" w:hAnsi="Times New Roman"/>
                <w:sz w:val="24"/>
              </w:rPr>
              <w:t>5,27%</w:t>
            </w:r>
          </w:p>
        </w:tc>
      </w:tr>
    </w:tbl>
    <w:p w:rsidR="00342AF1" w:rsidRDefault="00342AF1" w:rsidP="00342AF1">
      <w:pPr>
        <w:spacing w:after="0"/>
        <w:rPr>
          <w:rFonts w:ascii="Times New Roman" w:hAnsi="Times New Roman"/>
          <w:sz w:val="24"/>
        </w:rPr>
      </w:pPr>
    </w:p>
    <w:p w:rsidR="00342AF1" w:rsidRDefault="00342AF1" w:rsidP="00342AF1">
      <w:pPr>
        <w:spacing w:after="0"/>
        <w:rPr>
          <w:rFonts w:ascii="Times New Roman" w:hAnsi="Times New Roman"/>
          <w:sz w:val="24"/>
        </w:rPr>
      </w:pPr>
    </w:p>
    <w:p w:rsidR="00342AF1" w:rsidRDefault="00342AF1" w:rsidP="00342AF1">
      <w:pPr>
        <w:spacing w:after="0"/>
        <w:rPr>
          <w:rFonts w:ascii="Times New Roman" w:hAnsi="Times New Roman"/>
          <w:sz w:val="24"/>
        </w:rPr>
      </w:pPr>
    </w:p>
    <w:p w:rsidR="00342AF1" w:rsidRPr="00342AF1" w:rsidRDefault="00342AF1" w:rsidP="00342AF1">
      <w:pPr>
        <w:spacing w:after="0"/>
        <w:rPr>
          <w:rFonts w:ascii="Times New Roman" w:hAnsi="Times New Roman"/>
          <w:sz w:val="24"/>
        </w:rPr>
      </w:pPr>
      <w:bookmarkStart w:id="1" w:name="_GoBack"/>
      <w:bookmarkEnd w:id="1"/>
    </w:p>
    <w:tbl>
      <w:tblPr>
        <w:tblStyle w:val="TableGrid"/>
        <w:tblW w:w="9351" w:type="dxa"/>
        <w:tblLook w:val="04A0" w:firstRow="1" w:lastRow="0" w:firstColumn="1" w:lastColumn="0" w:noHBand="0" w:noVBand="1"/>
      </w:tblPr>
      <w:tblGrid>
        <w:gridCol w:w="1352"/>
        <w:gridCol w:w="1277"/>
        <w:gridCol w:w="724"/>
        <w:gridCol w:w="956"/>
        <w:gridCol w:w="724"/>
        <w:gridCol w:w="956"/>
        <w:gridCol w:w="724"/>
        <w:gridCol w:w="956"/>
        <w:gridCol w:w="726"/>
        <w:gridCol w:w="956"/>
      </w:tblGrid>
      <w:tr w:rsidR="00342AF1" w:rsidRPr="00342AF1" w:rsidTr="00093424">
        <w:trPr>
          <w:trHeight w:val="283"/>
        </w:trPr>
        <w:tc>
          <w:tcPr>
            <w:tcW w:w="3110" w:type="dxa"/>
            <w:gridSpan w:val="2"/>
            <w:vMerge w:val="restart"/>
            <w:vAlign w:val="center"/>
          </w:tcPr>
          <w:p w:rsidR="00342AF1" w:rsidRPr="00342AF1" w:rsidRDefault="00342AF1" w:rsidP="00342AF1">
            <w:pPr>
              <w:spacing w:line="256" w:lineRule="auto"/>
              <w:jc w:val="center"/>
              <w:rPr>
                <w:rFonts w:ascii="Times New Roman" w:hAnsi="Times New Roman" w:cs="Times New Roman"/>
                <w:b/>
                <w:i/>
                <w:sz w:val="24"/>
                <w:szCs w:val="24"/>
              </w:rPr>
            </w:pPr>
            <w:r w:rsidRPr="00342AF1">
              <w:rPr>
                <w:rFonts w:ascii="Times New Roman" w:hAnsi="Times New Roman" w:cs="Times New Roman"/>
                <w:b/>
                <w:i/>
                <w:sz w:val="24"/>
                <w:szCs w:val="24"/>
              </w:rPr>
              <w:lastRenderedPageBreak/>
              <w:t>Câu hỏi</w:t>
            </w:r>
          </w:p>
        </w:tc>
        <w:tc>
          <w:tcPr>
            <w:tcW w:w="6241" w:type="dxa"/>
            <w:gridSpan w:val="8"/>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Mức độ</w:t>
            </w:r>
          </w:p>
        </w:tc>
      </w:tr>
      <w:tr w:rsidR="00342AF1" w:rsidRPr="00342AF1" w:rsidTr="00093424">
        <w:trPr>
          <w:trHeight w:val="283"/>
        </w:trPr>
        <w:tc>
          <w:tcPr>
            <w:tcW w:w="3110" w:type="dxa"/>
            <w:gridSpan w:val="2"/>
            <w:vMerge/>
          </w:tcPr>
          <w:p w:rsidR="00342AF1" w:rsidRPr="00342AF1" w:rsidRDefault="00342AF1" w:rsidP="00342AF1">
            <w:pPr>
              <w:spacing w:line="256" w:lineRule="auto"/>
              <w:rPr>
                <w:rFonts w:ascii="Times New Roman" w:hAnsi="Times New Roman" w:cs="Times New Roman"/>
                <w:b/>
                <w:sz w:val="24"/>
                <w:szCs w:val="24"/>
              </w:rPr>
            </w:pPr>
          </w:p>
        </w:tc>
        <w:tc>
          <w:tcPr>
            <w:tcW w:w="1558" w:type="dxa"/>
            <w:gridSpan w:val="2"/>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Rất thường xuyên</w:t>
            </w:r>
          </w:p>
        </w:tc>
        <w:tc>
          <w:tcPr>
            <w:tcW w:w="1558" w:type="dxa"/>
            <w:gridSpan w:val="2"/>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Thường xuyên</w:t>
            </w:r>
          </w:p>
        </w:tc>
        <w:tc>
          <w:tcPr>
            <w:tcW w:w="1558" w:type="dxa"/>
            <w:gridSpan w:val="2"/>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Thỉnh thoảng</w:t>
            </w:r>
          </w:p>
        </w:tc>
        <w:tc>
          <w:tcPr>
            <w:tcW w:w="1567" w:type="dxa"/>
            <w:gridSpan w:val="2"/>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Không bao giờ</w:t>
            </w:r>
          </w:p>
        </w:tc>
      </w:tr>
      <w:tr w:rsidR="00342AF1" w:rsidRPr="00342AF1" w:rsidTr="00093424">
        <w:trPr>
          <w:trHeight w:val="283"/>
        </w:trPr>
        <w:tc>
          <w:tcPr>
            <w:tcW w:w="3110" w:type="dxa"/>
            <w:gridSpan w:val="2"/>
          </w:tcPr>
          <w:p w:rsidR="00342AF1" w:rsidRPr="00342AF1" w:rsidRDefault="00342AF1" w:rsidP="00342AF1">
            <w:pPr>
              <w:spacing w:line="256" w:lineRule="auto"/>
              <w:rPr>
                <w:rFonts w:ascii="Times New Roman" w:hAnsi="Times New Roman" w:cs="Times New Roman"/>
                <w:b/>
                <w:sz w:val="24"/>
                <w:szCs w:val="24"/>
              </w:rPr>
            </w:pP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Số ý kiến</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Tỷ lệ</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Số ý kiến</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Tỷ lệ</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Số ý kiến</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Tỷ lệ</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Số ý kiến</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Tỷ lệ</w:t>
            </w:r>
          </w:p>
        </w:tc>
      </w:tr>
      <w:tr w:rsidR="00342AF1" w:rsidRPr="00342AF1" w:rsidTr="00093424">
        <w:trPr>
          <w:trHeight w:val="283"/>
        </w:trPr>
        <w:tc>
          <w:tcPr>
            <w:tcW w:w="3110" w:type="dxa"/>
            <w:gridSpan w:val="2"/>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6. Các bạn có được giáo viên thường xuyên giao bài tập theo mức độ khó, dễ không?</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11</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7,86%</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77</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55,00%</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49</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35,00%</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3</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2,14%</w:t>
            </w:r>
          </w:p>
        </w:tc>
      </w:tr>
      <w:tr w:rsidR="00342AF1" w:rsidRPr="00342AF1" w:rsidTr="00093424">
        <w:trPr>
          <w:trHeight w:val="283"/>
        </w:trPr>
        <w:tc>
          <w:tcPr>
            <w:tcW w:w="3110" w:type="dxa"/>
            <w:gridSpan w:val="2"/>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7. Các bài tập giáo viên giao có thường tạo ra các vấn đề liên quan đến hiện tượng xảy ra trong thực tế không?</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8</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5,71%</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53</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37,86%</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71</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50,72%</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8</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5,71%</w:t>
            </w:r>
          </w:p>
        </w:tc>
      </w:tr>
      <w:tr w:rsidR="00342AF1" w:rsidRPr="00342AF1" w:rsidTr="00093424">
        <w:trPr>
          <w:trHeight w:val="283"/>
        </w:trPr>
        <w:tc>
          <w:tcPr>
            <w:tcW w:w="3110" w:type="dxa"/>
            <w:gridSpan w:val="2"/>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 xml:space="preserve">8. Giáo viên có thường xuyên giao các phiếu bài tập cho từng nhóm học sinh trong một lớp không? </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10</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7,25%</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27</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19,57%</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66</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47,83%</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35</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25,35%</w:t>
            </w:r>
          </w:p>
        </w:tc>
      </w:tr>
      <w:tr w:rsidR="00342AF1" w:rsidRPr="00342AF1" w:rsidTr="00093424">
        <w:trPr>
          <w:trHeight w:val="283"/>
        </w:trPr>
        <w:tc>
          <w:tcPr>
            <w:tcW w:w="3110" w:type="dxa"/>
            <w:gridSpan w:val="2"/>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 xml:space="preserve">9. Trong các giờ học, GV có thường áp dụng các phương pháp dạy học tích cực không? </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25</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18,38%</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73</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53,68%</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36</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26,47%</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1,47%</w:t>
            </w:r>
          </w:p>
        </w:tc>
      </w:tr>
      <w:tr w:rsidR="00342AF1" w:rsidRPr="00342AF1" w:rsidTr="00093424">
        <w:trPr>
          <w:trHeight w:val="283"/>
        </w:trPr>
        <w:tc>
          <w:tcPr>
            <w:tcW w:w="1553" w:type="dxa"/>
            <w:vMerge w:val="restart"/>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10. Trong các tiết dạy, giáo viên đã vận dụng những phương pháp dạy học nào?</w:t>
            </w:r>
          </w:p>
        </w:tc>
        <w:tc>
          <w:tcPr>
            <w:tcW w:w="1557" w:type="dxa"/>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Dạy học theo nhóm</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22</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16,54%</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26</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19,55%</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57</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42,86%</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28</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21,05%</w:t>
            </w:r>
          </w:p>
        </w:tc>
      </w:tr>
      <w:tr w:rsidR="00342AF1" w:rsidRPr="00342AF1" w:rsidTr="00093424">
        <w:trPr>
          <w:trHeight w:val="283"/>
        </w:trPr>
        <w:tc>
          <w:tcPr>
            <w:tcW w:w="1553" w:type="dxa"/>
            <w:vMerge/>
          </w:tcPr>
          <w:p w:rsidR="00342AF1" w:rsidRPr="00342AF1" w:rsidRDefault="00342AF1" w:rsidP="00342AF1">
            <w:pPr>
              <w:spacing w:line="256" w:lineRule="auto"/>
              <w:rPr>
                <w:rFonts w:ascii="Times New Roman" w:hAnsi="Times New Roman" w:cs="Times New Roman"/>
                <w:b/>
                <w:sz w:val="24"/>
                <w:szCs w:val="24"/>
              </w:rPr>
            </w:pPr>
          </w:p>
        </w:tc>
        <w:tc>
          <w:tcPr>
            <w:tcW w:w="1557" w:type="dxa"/>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Dạy học theo góc</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3</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2,38%</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9</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7,14%</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49</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38,89%</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65</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51,59%</w:t>
            </w:r>
          </w:p>
        </w:tc>
      </w:tr>
      <w:tr w:rsidR="00342AF1" w:rsidRPr="00342AF1" w:rsidTr="00093424">
        <w:trPr>
          <w:trHeight w:val="283"/>
        </w:trPr>
        <w:tc>
          <w:tcPr>
            <w:tcW w:w="1553" w:type="dxa"/>
            <w:vMerge/>
          </w:tcPr>
          <w:p w:rsidR="00342AF1" w:rsidRPr="00342AF1" w:rsidRDefault="00342AF1" w:rsidP="00342AF1">
            <w:pPr>
              <w:spacing w:line="256" w:lineRule="auto"/>
              <w:rPr>
                <w:rFonts w:ascii="Times New Roman" w:hAnsi="Times New Roman" w:cs="Times New Roman"/>
                <w:b/>
                <w:sz w:val="24"/>
                <w:szCs w:val="24"/>
              </w:rPr>
            </w:pPr>
          </w:p>
        </w:tc>
        <w:tc>
          <w:tcPr>
            <w:tcW w:w="1557" w:type="dxa"/>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Dạy học theo dự án</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0,78%</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19</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14,73%</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50</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38,76%</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59</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45,73%</w:t>
            </w:r>
          </w:p>
        </w:tc>
      </w:tr>
      <w:tr w:rsidR="00342AF1" w:rsidRPr="00342AF1" w:rsidTr="00093424">
        <w:trPr>
          <w:trHeight w:val="283"/>
        </w:trPr>
        <w:tc>
          <w:tcPr>
            <w:tcW w:w="1553" w:type="dxa"/>
            <w:vMerge/>
          </w:tcPr>
          <w:p w:rsidR="00342AF1" w:rsidRPr="00342AF1" w:rsidRDefault="00342AF1" w:rsidP="00342AF1">
            <w:pPr>
              <w:spacing w:line="256" w:lineRule="auto"/>
              <w:rPr>
                <w:rFonts w:ascii="Times New Roman" w:hAnsi="Times New Roman" w:cs="Times New Roman"/>
                <w:b/>
                <w:sz w:val="24"/>
                <w:szCs w:val="24"/>
              </w:rPr>
            </w:pPr>
          </w:p>
        </w:tc>
        <w:tc>
          <w:tcPr>
            <w:tcW w:w="1557" w:type="dxa"/>
          </w:tcPr>
          <w:p w:rsidR="00342AF1" w:rsidRPr="00342AF1" w:rsidRDefault="00342AF1" w:rsidP="00342AF1">
            <w:pPr>
              <w:spacing w:line="256" w:lineRule="auto"/>
              <w:rPr>
                <w:rFonts w:ascii="Times New Roman" w:hAnsi="Times New Roman" w:cs="Times New Roman"/>
                <w:b/>
                <w:sz w:val="24"/>
                <w:szCs w:val="24"/>
              </w:rPr>
            </w:pPr>
            <w:r w:rsidRPr="00342AF1">
              <w:rPr>
                <w:rFonts w:ascii="Times New Roman" w:hAnsi="Times New Roman" w:cs="Times New Roman"/>
                <w:b/>
                <w:sz w:val="24"/>
                <w:szCs w:val="24"/>
              </w:rPr>
              <w:t>Dạy học theo hợp đồng</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1,57%</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11</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8,66%</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21</w:t>
            </w:r>
          </w:p>
        </w:tc>
        <w:tc>
          <w:tcPr>
            <w:tcW w:w="779"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16,54%</w:t>
            </w:r>
          </w:p>
        </w:tc>
        <w:tc>
          <w:tcPr>
            <w:tcW w:w="782"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93</w:t>
            </w:r>
          </w:p>
        </w:tc>
        <w:tc>
          <w:tcPr>
            <w:tcW w:w="785" w:type="dxa"/>
            <w:vAlign w:val="center"/>
          </w:tcPr>
          <w:p w:rsidR="00342AF1" w:rsidRPr="00342AF1" w:rsidRDefault="00342AF1" w:rsidP="00342AF1">
            <w:pPr>
              <w:spacing w:line="256" w:lineRule="auto"/>
              <w:jc w:val="center"/>
              <w:rPr>
                <w:rFonts w:ascii="Times New Roman" w:hAnsi="Times New Roman" w:cs="Times New Roman"/>
                <w:sz w:val="24"/>
                <w:szCs w:val="24"/>
              </w:rPr>
            </w:pPr>
            <w:r w:rsidRPr="00342AF1">
              <w:rPr>
                <w:rFonts w:ascii="Times New Roman" w:hAnsi="Times New Roman" w:cs="Times New Roman"/>
                <w:sz w:val="24"/>
                <w:szCs w:val="24"/>
              </w:rPr>
              <w:t>73,23%</w:t>
            </w:r>
          </w:p>
        </w:tc>
      </w:tr>
    </w:tbl>
    <w:p w:rsidR="00342AF1" w:rsidRPr="00342AF1" w:rsidRDefault="00342AF1" w:rsidP="00342AF1">
      <w:pPr>
        <w:spacing w:after="0"/>
        <w:rPr>
          <w:rFonts w:ascii="Times New Roman" w:hAnsi="Times New Roman"/>
          <w:sz w:val="24"/>
        </w:rPr>
      </w:pPr>
    </w:p>
    <w:p w:rsidR="00342AF1" w:rsidRPr="00342AF1" w:rsidRDefault="00342AF1" w:rsidP="00342AF1">
      <w:pPr>
        <w:numPr>
          <w:ilvl w:val="0"/>
          <w:numId w:val="1"/>
        </w:numPr>
        <w:spacing w:after="0"/>
        <w:contextualSpacing/>
        <w:rPr>
          <w:rFonts w:ascii="Times New Roman" w:hAnsi="Times New Roman"/>
          <w:sz w:val="24"/>
        </w:rPr>
      </w:pPr>
      <w:r w:rsidRPr="00342AF1">
        <w:rPr>
          <w:rFonts w:ascii="Times New Roman" w:hAnsi="Times New Roman"/>
          <w:sz w:val="24"/>
        </w:rPr>
        <w:t>Nhận xét: Qua số liệu thống kê như trên, cho thấy:</w:t>
      </w:r>
    </w:p>
    <w:p w:rsidR="00342AF1" w:rsidRPr="00342AF1" w:rsidRDefault="00342AF1" w:rsidP="00342AF1">
      <w:pPr>
        <w:spacing w:after="0"/>
        <w:ind w:firstLine="567"/>
        <w:contextualSpacing/>
        <w:rPr>
          <w:rFonts w:ascii="Times New Roman" w:hAnsi="Times New Roman"/>
          <w:sz w:val="24"/>
        </w:rPr>
      </w:pPr>
      <w:r w:rsidRPr="00342AF1">
        <w:rPr>
          <w:rFonts w:ascii="Times New Roman" w:hAnsi="Times New Roman"/>
          <w:sz w:val="24"/>
        </w:rPr>
        <w:t xml:space="preserve">- Đa phần HS đều cho rằng môn Hóa là một môn học rất khó và khó (28,97% và 40,00%). Do đó, tỉ lệ HS thích học môn Hóa không cao, sự hứng thú khi học môn Hóa của các em chỉ ở mức bình thường (51,77%) và có khoảng 21,98% số HS không thích học môn Hóa. </w:t>
      </w:r>
    </w:p>
    <w:p w:rsidR="00342AF1" w:rsidRPr="00342AF1" w:rsidRDefault="00342AF1" w:rsidP="00342AF1">
      <w:pPr>
        <w:tabs>
          <w:tab w:val="left" w:pos="567"/>
        </w:tabs>
        <w:spacing w:after="0"/>
        <w:contextualSpacing/>
        <w:rPr>
          <w:rFonts w:ascii="Times New Roman" w:hAnsi="Times New Roman"/>
          <w:sz w:val="24"/>
        </w:rPr>
      </w:pPr>
      <w:r w:rsidRPr="00342AF1">
        <w:rPr>
          <w:rFonts w:ascii="Times New Roman" w:hAnsi="Times New Roman"/>
          <w:sz w:val="24"/>
        </w:rPr>
        <w:tab/>
        <w:t xml:space="preserve">- Các em thích học môn Hóa vì môn Hóa liên hệ thực tế rất nhiều (26,09%). Điều này cho thấy, HS luôn muốn tìm hiểu, hứng thú với môn Hóa khi các bài học có nhiều vấn đề gần gũi với thực tiễn cuộc sống của các em. </w:t>
      </w:r>
    </w:p>
    <w:p w:rsidR="00342AF1" w:rsidRPr="00342AF1" w:rsidRDefault="00342AF1" w:rsidP="00342AF1">
      <w:pPr>
        <w:tabs>
          <w:tab w:val="left" w:pos="567"/>
        </w:tabs>
        <w:spacing w:after="0"/>
        <w:contextualSpacing/>
        <w:rPr>
          <w:rFonts w:ascii="Times New Roman" w:hAnsi="Times New Roman"/>
          <w:sz w:val="24"/>
        </w:rPr>
      </w:pPr>
      <w:r w:rsidRPr="00342AF1">
        <w:rPr>
          <w:rFonts w:ascii="Times New Roman" w:hAnsi="Times New Roman"/>
          <w:sz w:val="24"/>
        </w:rPr>
        <w:lastRenderedPageBreak/>
        <w:tab/>
        <w:t>- Trong giờ học môn Hóa, tỉ lệ HS tập trung nghe giảng, chủ động phát biểu và nghe giảng một cách thụ động xấp xỉ nhau (46,10% và 45,39%). HS chỉ nghe, nhìn một cách thụ động để thu nhận thông tin do GV truyền thụ, ghi chép những điều GV đọc hay ghi lên bảng.</w:t>
      </w:r>
    </w:p>
    <w:p w:rsidR="00342AF1" w:rsidRPr="00342AF1" w:rsidRDefault="00342AF1" w:rsidP="00342AF1">
      <w:pPr>
        <w:tabs>
          <w:tab w:val="left" w:pos="567"/>
        </w:tabs>
        <w:spacing w:after="0"/>
        <w:contextualSpacing/>
        <w:rPr>
          <w:rFonts w:ascii="Times New Roman" w:hAnsi="Times New Roman"/>
          <w:sz w:val="24"/>
        </w:rPr>
      </w:pPr>
      <w:r w:rsidRPr="00342AF1">
        <w:rPr>
          <w:rFonts w:ascii="Times New Roman" w:hAnsi="Times New Roman"/>
          <w:sz w:val="24"/>
        </w:rPr>
        <w:tab/>
        <w:t xml:space="preserve">- Về bài tập được giao: các em đã được GV thường xuyên giao bài tập theo mức độ phân hóa khó, dễ (55,00%). Đây là một dấu hiệu tích cực vì mỗi HS sẽ làm các bài tập theo khả năng của mình nhằm tránh gây sự chán nản đối với HS. Tuy nhiên, các bài tập có liên quan đến thực tiễn cuộc sống được giao chỉ ở mức thỉnh thoảng (50,72%). Trong khi các bài tập thực tiễn lại là nguồn tạo hứng thú cho HS khi học môn Hóa. </w:t>
      </w:r>
    </w:p>
    <w:p w:rsidR="00260225" w:rsidRDefault="00342AF1" w:rsidP="00342AF1">
      <w:r w:rsidRPr="00342AF1">
        <w:rPr>
          <w:rFonts w:ascii="Times New Roman" w:hAnsi="Times New Roman"/>
          <w:sz w:val="24"/>
        </w:rPr>
        <w:tab/>
        <w:t>- Về phương pháp dạy học: GV chỉ thỉnh thoảng áp dụng các phương pháp dạy học tích cực như dạy học theo nhóm, dạy học theo góc, dạy học theo dự án; còn lại hầu như không bao giờ. Tỉ lệ GV áp dụng các phương pháp dạy học tích cực một cách thường xuyên rất thấp. Do đó, HS chỉ thụ động nghe giảng, không phát huy được hết năng lực của HS. Phương pháp dạy học là một yếu tố quan trọng, tác động trực tiếp đến sự hứng thú của HS đối với môn học.</w:t>
      </w:r>
    </w:p>
    <w:sectPr w:rsidR="00260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5664A"/>
    <w:multiLevelType w:val="hybridMultilevel"/>
    <w:tmpl w:val="23F4C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F1"/>
    <w:rsid w:val="00260225"/>
    <w:rsid w:val="00342AF1"/>
    <w:rsid w:val="003515EA"/>
    <w:rsid w:val="007433B7"/>
    <w:rsid w:val="00944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3F6A"/>
  <w15:chartTrackingRefBased/>
  <w15:docId w15:val="{8561D713-FD15-4C80-88F2-F6EC49AD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cp:revision>
  <dcterms:created xsi:type="dcterms:W3CDTF">2018-11-27T02:06:00Z</dcterms:created>
  <dcterms:modified xsi:type="dcterms:W3CDTF">2018-11-27T02:07:00Z</dcterms:modified>
</cp:coreProperties>
</file>