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225" w:rsidRDefault="00E62062" w:rsidP="00611BC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2062">
        <w:rPr>
          <w:rFonts w:ascii="Times New Roman" w:hAnsi="Times New Roman" w:cs="Times New Roman"/>
          <w:b/>
          <w:sz w:val="24"/>
          <w:szCs w:val="24"/>
        </w:rPr>
        <w:t>TÀI LIỆU THAM KHẢO</w:t>
      </w:r>
    </w:p>
    <w:p w:rsidR="00611BC5" w:rsidRDefault="00611BC5" w:rsidP="00611BC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Chương 1 - Phần 1.1</w:t>
      </w:r>
    </w:p>
    <w:p w:rsidR="00E62062" w:rsidRPr="00E62062" w:rsidRDefault="00E62062" w:rsidP="00611BC5">
      <w:pPr>
        <w:spacing w:after="0" w:line="256" w:lineRule="auto"/>
        <w:rPr>
          <w:rFonts w:ascii="Times New Roman" w:eastAsia="Calibri" w:hAnsi="Times New Roman" w:cs="Times New Roman"/>
          <w:color w:val="0563C1" w:themeColor="hyperlink"/>
          <w:sz w:val="24"/>
          <w:u w:val="single"/>
        </w:rPr>
      </w:pPr>
      <w:r w:rsidRPr="00E62062">
        <w:rPr>
          <w:rFonts w:ascii="Times New Roman" w:eastAsia="Calibri" w:hAnsi="Times New Roman" w:cs="Times New Roman"/>
          <w:sz w:val="24"/>
        </w:rPr>
        <w:t xml:space="preserve">1. </w:t>
      </w:r>
      <w:hyperlink r:id="rId4" w:history="1">
        <w:r w:rsidRPr="00E62062">
          <w:rPr>
            <w:rFonts w:ascii="Times New Roman" w:eastAsia="Calibri" w:hAnsi="Times New Roman" w:cs="Times New Roman"/>
            <w:color w:val="0563C1" w:themeColor="hyperlink"/>
            <w:sz w:val="24"/>
            <w:u w:val="single"/>
          </w:rPr>
          <w:t>http://vi.swewe.org/word_show.htm/?1288219_1&amp;Vygotsky</w:t>
        </w:r>
      </w:hyperlink>
    </w:p>
    <w:p w:rsidR="00E62062" w:rsidRPr="00E62062" w:rsidRDefault="00E62062" w:rsidP="00611BC5">
      <w:pPr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E62062">
        <w:rPr>
          <w:rFonts w:ascii="Times New Roman" w:eastAsia="Calibri" w:hAnsi="Times New Roman" w:cs="Times New Roman"/>
          <w:sz w:val="24"/>
        </w:rPr>
        <w:t>2. Thomas Amstrong (2011), Đa trí tuệ trong lớp học (Multiple Intelligences in the Classroom), Nxb GD, Hà Nội.</w:t>
      </w:r>
    </w:p>
    <w:p w:rsidR="00E62062" w:rsidRPr="00E62062" w:rsidRDefault="00E62062" w:rsidP="00611BC5">
      <w:pPr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E62062">
        <w:rPr>
          <w:rFonts w:ascii="Times New Roman" w:eastAsia="Calibri" w:hAnsi="Times New Roman" w:cs="Times New Roman"/>
          <w:sz w:val="24"/>
        </w:rPr>
        <w:t>3. Nguyễn Hữu Đĩnh, Đặng Thị Oanh, Đặng Xuân Thư (2008), Dạy và học hóa học 11 theo hướng đổi mới, Nxb GD, Hà Nội.</w:t>
      </w:r>
    </w:p>
    <w:p w:rsidR="00E62062" w:rsidRPr="00E62062" w:rsidRDefault="00E62062" w:rsidP="00611BC5">
      <w:pPr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E62062">
        <w:rPr>
          <w:rFonts w:ascii="Times New Roman" w:eastAsia="Calibri" w:hAnsi="Times New Roman" w:cs="Times New Roman"/>
          <w:sz w:val="24"/>
        </w:rPr>
        <w:t>4. Bùi Phương Nga, Đỗ Hương Trà (2011), Học tích cực – đánh giá kết quả học tập của HS THCS vùng khó khăn nhất, Tài liệu dành cho sinh viên Cao đẳng Sư phạm năm cuối, Hà Nội.</w:t>
      </w:r>
    </w:p>
    <w:p w:rsidR="00E62062" w:rsidRPr="00E62062" w:rsidRDefault="00E62062" w:rsidP="00611BC5">
      <w:pPr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E62062">
        <w:rPr>
          <w:rFonts w:ascii="Times New Roman" w:eastAsia="Calibri" w:hAnsi="Times New Roman" w:cs="Times New Roman"/>
          <w:sz w:val="24"/>
        </w:rPr>
        <w:t>5. Bộ GD và Đào tạo, Vụ GD trung học (2014), Dạy học và kiểm tra đánh giá kết quả học tập theo định hướng PTNL HS môn Hóa học, Tài liệu tập huấn</w:t>
      </w:r>
    </w:p>
    <w:p w:rsidR="00E62062" w:rsidRDefault="00E62062" w:rsidP="00611BC5">
      <w:pPr>
        <w:spacing w:after="0"/>
        <w:rPr>
          <w:rFonts w:ascii="Times New Roman" w:eastAsia="Calibri" w:hAnsi="Times New Roman" w:cs="Times New Roman"/>
          <w:sz w:val="24"/>
        </w:rPr>
      </w:pPr>
      <w:r w:rsidRPr="00E62062">
        <w:rPr>
          <w:rFonts w:ascii="Times New Roman" w:eastAsia="Calibri" w:hAnsi="Times New Roman" w:cs="Times New Roman"/>
          <w:sz w:val="24"/>
        </w:rPr>
        <w:t>6. Carol Ann Tomlinson (2015), “Leading for Differentiation: Growing Teachers Who Grow Kids” , p. 14 – 33.</w:t>
      </w:r>
    </w:p>
    <w:p w:rsidR="00611BC5" w:rsidRDefault="00611BC5" w:rsidP="00611BC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Chương 1 - Phần 1.2</w:t>
      </w:r>
    </w:p>
    <w:p w:rsidR="00611BC5" w:rsidRPr="00611BC5" w:rsidRDefault="00611BC5" w:rsidP="00611BC5">
      <w:pPr>
        <w:tabs>
          <w:tab w:val="left" w:pos="567"/>
        </w:tabs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611BC5">
        <w:rPr>
          <w:rFonts w:ascii="Times New Roman" w:eastAsia="Calibri" w:hAnsi="Times New Roman" w:cs="Times New Roman"/>
          <w:sz w:val="24"/>
        </w:rPr>
        <w:t>1. Bộ GD và Đào tạo (2010)– Dự án Việt-Bỉ, Dạy và học tích cực, Một số kĩ thuật và PP dạy học tích cực. Nxb Đại học sư phạm, Hà Nội.</w:t>
      </w:r>
    </w:p>
    <w:p w:rsidR="00611BC5" w:rsidRPr="00611BC5" w:rsidRDefault="00611BC5" w:rsidP="00611BC5">
      <w:pPr>
        <w:tabs>
          <w:tab w:val="left" w:pos="567"/>
        </w:tabs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611BC5">
        <w:rPr>
          <w:rFonts w:ascii="Times New Roman" w:eastAsia="Calibri" w:hAnsi="Times New Roman" w:cs="Times New Roman"/>
          <w:sz w:val="24"/>
        </w:rPr>
        <w:t>2. Gardner, Howard 1999, Intelligence Reflamed: Multiple Intelligences for the 21st Century, Basic Books.</w:t>
      </w:r>
    </w:p>
    <w:p w:rsidR="00611BC5" w:rsidRPr="00611BC5" w:rsidRDefault="00611BC5" w:rsidP="00611BC5">
      <w:pPr>
        <w:tabs>
          <w:tab w:val="left" w:pos="567"/>
        </w:tabs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611BC5">
        <w:rPr>
          <w:rFonts w:ascii="Times New Roman" w:eastAsia="Calibri" w:hAnsi="Times New Roman" w:cs="Times New Roman"/>
          <w:sz w:val="24"/>
        </w:rPr>
        <w:t>3. Weiner, F.E (2001), Comparative performance measurement in schools, Weinheim and Basejl: Beltz Verlag, pp. 17-31, Bản dịch tiếng Anh.</w:t>
      </w:r>
    </w:p>
    <w:p w:rsidR="00611BC5" w:rsidRPr="00611BC5" w:rsidRDefault="00611BC5" w:rsidP="00611BC5">
      <w:pPr>
        <w:tabs>
          <w:tab w:val="left" w:pos="567"/>
        </w:tabs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611BC5">
        <w:rPr>
          <w:rFonts w:ascii="Times New Roman" w:eastAsia="Calibri" w:hAnsi="Times New Roman" w:cs="Times New Roman"/>
          <w:sz w:val="24"/>
        </w:rPr>
        <w:t>4. Bernd Meier – Nguyễn Văn Cƣờng (2014), Lí luận dạy học hiện đại – Cơ sở đổi mới mục tiêu, nội dung và phƣơng pháp dạy học, Nxb Đại học Sƣ phạm, Hà Nội.</w:t>
      </w:r>
    </w:p>
    <w:p w:rsidR="00611BC5" w:rsidRPr="00611BC5" w:rsidRDefault="00611BC5" w:rsidP="00611BC5">
      <w:pPr>
        <w:tabs>
          <w:tab w:val="left" w:pos="567"/>
        </w:tabs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611BC5">
        <w:rPr>
          <w:rFonts w:ascii="Times New Roman" w:eastAsia="Calibri" w:hAnsi="Times New Roman" w:cs="Times New Roman"/>
          <w:sz w:val="24"/>
        </w:rPr>
        <w:t>5. Nguyễn Minh Phương (2007), Tổng quan về các khung NL cần đạt ở HS trong mục tiêu GD phổ thông, Đề tài NCKH của Viện Khoa học GD Việt Nam.</w:t>
      </w:r>
    </w:p>
    <w:p w:rsidR="00611BC5" w:rsidRPr="00611BC5" w:rsidRDefault="00611BC5" w:rsidP="00611BC5">
      <w:pPr>
        <w:tabs>
          <w:tab w:val="left" w:pos="567"/>
        </w:tabs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611BC5">
        <w:rPr>
          <w:rFonts w:ascii="Times New Roman" w:eastAsia="Calibri" w:hAnsi="Times New Roman" w:cs="Times New Roman"/>
          <w:sz w:val="24"/>
        </w:rPr>
        <w:t>6. Nguyễn Công Khanh (2015), “Thiết kế công cụ đánh giá NL: Cơ sở lí luận và thực hành”, Trung tâm đảm bảo chất lượng và khảo thí, ĐH Sư phạm Hà Nội</w:t>
      </w:r>
    </w:p>
    <w:p w:rsidR="00611BC5" w:rsidRPr="00611BC5" w:rsidRDefault="00611BC5" w:rsidP="00611BC5">
      <w:pPr>
        <w:tabs>
          <w:tab w:val="left" w:pos="567"/>
        </w:tabs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611BC5">
        <w:rPr>
          <w:rFonts w:ascii="Times New Roman" w:eastAsia="Calibri" w:hAnsi="Times New Roman" w:cs="Times New Roman"/>
          <w:sz w:val="24"/>
        </w:rPr>
        <w:t>7. Bộ GD và Đào tạo (2015), chương trình GD phổ thông tổng thể (trong chƣơng trình GD phổ thông mới), Dự thảo.</w:t>
      </w:r>
    </w:p>
    <w:p w:rsidR="00611BC5" w:rsidRDefault="00611BC5" w:rsidP="00611BC5">
      <w:pPr>
        <w:spacing w:after="0"/>
        <w:rPr>
          <w:rFonts w:ascii="Times New Roman" w:eastAsia="Calibri" w:hAnsi="Times New Roman" w:cs="Times New Roman"/>
          <w:sz w:val="24"/>
        </w:rPr>
      </w:pPr>
      <w:r w:rsidRPr="00611BC5">
        <w:rPr>
          <w:rFonts w:ascii="Times New Roman" w:eastAsia="Calibri" w:hAnsi="Times New Roman" w:cs="Times New Roman"/>
          <w:sz w:val="24"/>
        </w:rPr>
        <w:t>8. Dự án Việt Bỉ (2007–2009), Bộ phiếu đánh giá dạy học tích cực và 3 phƣơng pháp học theo góc, học theo hợp đồng, học theo dự án, Hà Nội.</w:t>
      </w:r>
    </w:p>
    <w:p w:rsidR="002D6EFB" w:rsidRPr="002D6EFB" w:rsidRDefault="002D6EFB" w:rsidP="00611BC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D6EFB">
        <w:rPr>
          <w:rFonts w:ascii="Times New Roman" w:hAnsi="Times New Roman" w:cs="Times New Roman"/>
          <w:sz w:val="24"/>
          <w:szCs w:val="24"/>
        </w:rPr>
        <w:t>9. Bộ giáo dục và Đào tạo (2014), Xây dựng chƣơng trình giáo dục phổ thông theo định hƣớng phát triển năng lực học sinh, Tài liệu hội thảo.</w:t>
      </w:r>
      <w:bookmarkEnd w:id="0"/>
    </w:p>
    <w:sectPr w:rsidR="002D6EFB" w:rsidRPr="002D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62"/>
    <w:rsid w:val="00260225"/>
    <w:rsid w:val="002D6EFB"/>
    <w:rsid w:val="003515EA"/>
    <w:rsid w:val="00611BC5"/>
    <w:rsid w:val="007433B7"/>
    <w:rsid w:val="0094426E"/>
    <w:rsid w:val="00E62062"/>
    <w:rsid w:val="00FC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EC5F"/>
  <w15:chartTrackingRefBased/>
  <w15:docId w15:val="{AD6F5ACA-769D-48EE-BB23-CCDB9739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i.swewe.org/word_show.htm/?1288219_1&amp;Vygots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D. Sinh</dc:creator>
  <cp:keywords/>
  <dc:description/>
  <cp:lastModifiedBy>Le D. Sinh</cp:lastModifiedBy>
  <cp:revision>3</cp:revision>
  <dcterms:created xsi:type="dcterms:W3CDTF">2018-07-11T08:47:00Z</dcterms:created>
  <dcterms:modified xsi:type="dcterms:W3CDTF">2018-07-13T04:28:00Z</dcterms:modified>
</cp:coreProperties>
</file>