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AB13" w14:textId="77777777" w:rsidR="004113F3" w:rsidRDefault="002B4F8B">
      <w:pPr>
        <w:jc w:val="center"/>
        <w:rPr>
          <w:lang w:eastAsia="zh-CN"/>
        </w:rPr>
      </w:pPr>
      <w:r>
        <w:rPr>
          <w:rFonts w:ascii="华文中宋" w:eastAsia="华文中宋" w:hAnsi="华文中宋"/>
          <w:sz w:val="52"/>
          <w:lang w:eastAsia="zh-CN"/>
        </w:rPr>
        <w:t>武汉理工大学</w:t>
      </w:r>
    </w:p>
    <w:p w14:paraId="3A39F482" w14:textId="77777777" w:rsidR="004113F3" w:rsidRDefault="002B4F8B">
      <w:pPr>
        <w:jc w:val="center"/>
        <w:rPr>
          <w:lang w:eastAsia="zh-CN"/>
        </w:rPr>
      </w:pPr>
      <w:r>
        <w:rPr>
          <w:rFonts w:ascii="华文中宋" w:eastAsia="华文中宋" w:hAnsi="华文中宋"/>
          <w:sz w:val="52"/>
          <w:lang w:eastAsia="zh-CN"/>
        </w:rPr>
        <w:t>毕业设计（论文）开题报告</w:t>
      </w:r>
    </w:p>
    <w:p w14:paraId="5C65FBC3" w14:textId="77777777" w:rsidR="004113F3" w:rsidRDefault="004113F3">
      <w:pPr>
        <w:rPr>
          <w:lang w:eastAsia="zh-CN"/>
        </w:rPr>
      </w:pPr>
    </w:p>
    <w:p w14:paraId="4F784E31" w14:textId="77777777" w:rsidR="004113F3" w:rsidRDefault="004113F3">
      <w:pPr>
        <w:rPr>
          <w:lang w:eastAsia="zh-CN"/>
        </w:rPr>
      </w:pPr>
    </w:p>
    <w:p w14:paraId="555C8C49" w14:textId="77777777" w:rsidR="004113F3" w:rsidRDefault="002B4F8B">
      <w:pPr>
        <w:jc w:val="center"/>
        <w:rPr>
          <w:lang w:eastAsia="zh-CN"/>
        </w:rPr>
      </w:pPr>
      <w:r>
        <w:rPr>
          <w:rFonts w:ascii="黑体" w:eastAsia="黑体" w:hAnsi="黑体"/>
          <w:b/>
          <w:sz w:val="44"/>
          <w:lang w:eastAsia="zh-CN"/>
        </w:rPr>
        <w:t>基于扩散机制融合的时间序列概率预测研究</w:t>
      </w:r>
    </w:p>
    <w:p w14:paraId="5A7EA83B" w14:textId="77777777" w:rsidR="004113F3" w:rsidRDefault="004113F3">
      <w:pPr>
        <w:rPr>
          <w:lang w:eastAsia="zh-CN"/>
        </w:rPr>
      </w:pPr>
    </w:p>
    <w:p w14:paraId="4808C5DC" w14:textId="77777777" w:rsidR="004113F3" w:rsidRDefault="004113F3">
      <w:pPr>
        <w:rPr>
          <w:lang w:eastAsia="zh-CN"/>
        </w:rPr>
      </w:pPr>
    </w:p>
    <w:p w14:paraId="139B6E61" w14:textId="77777777" w:rsidR="004113F3" w:rsidRDefault="004113F3">
      <w:pPr>
        <w:rPr>
          <w:lang w:eastAsia="zh-CN"/>
        </w:rPr>
      </w:pPr>
    </w:p>
    <w:p w14:paraId="4CE63077" w14:textId="77777777" w:rsidR="004113F3" w:rsidRDefault="002B4F8B">
      <w:pPr>
        <w:jc w:val="center"/>
        <w:rPr>
          <w:lang w:eastAsia="zh-CN"/>
        </w:rPr>
      </w:pPr>
      <w:r>
        <w:rPr>
          <w:rFonts w:ascii="华文中宋" w:eastAsia="华文中宋" w:hAnsi="华文中宋"/>
          <w:sz w:val="32"/>
          <w:lang w:eastAsia="zh-CN"/>
        </w:rPr>
        <w:t>学</w:t>
      </w:r>
      <w:r>
        <w:rPr>
          <w:rFonts w:ascii="华文中宋" w:eastAsia="华文中宋" w:hAnsi="华文中宋"/>
          <w:sz w:val="32"/>
          <w:lang w:eastAsia="zh-CN"/>
        </w:rPr>
        <w:t xml:space="preserve">        </w:t>
      </w:r>
      <w:r>
        <w:rPr>
          <w:rFonts w:ascii="华文中宋" w:eastAsia="华文中宋" w:hAnsi="华文中宋"/>
          <w:sz w:val="32"/>
          <w:lang w:eastAsia="zh-CN"/>
        </w:rPr>
        <w:t>院：</w:t>
      </w:r>
      <w:r>
        <w:rPr>
          <w:rFonts w:ascii="华文中宋" w:eastAsia="华文中宋" w:hAnsi="华文中宋"/>
          <w:sz w:val="32"/>
          <w:u w:val="single"/>
          <w:lang w:eastAsia="zh-CN"/>
        </w:rPr>
        <w:t>计算机与人工智能学院</w:t>
      </w:r>
    </w:p>
    <w:p w14:paraId="35DE2C08" w14:textId="77777777" w:rsidR="004113F3" w:rsidRDefault="002B4F8B">
      <w:pPr>
        <w:jc w:val="center"/>
        <w:rPr>
          <w:lang w:eastAsia="zh-CN"/>
        </w:rPr>
      </w:pPr>
      <w:r>
        <w:rPr>
          <w:rFonts w:ascii="华文中宋" w:eastAsia="华文中宋" w:hAnsi="华文中宋"/>
          <w:sz w:val="32"/>
          <w:lang w:eastAsia="zh-CN"/>
        </w:rPr>
        <w:t>专业班级：</w:t>
      </w:r>
      <w:r>
        <w:rPr>
          <w:rFonts w:ascii="华文中宋" w:eastAsia="华文中宋" w:hAnsi="华文中宋"/>
          <w:sz w:val="32"/>
          <w:u w:val="single"/>
          <w:lang w:eastAsia="zh-CN"/>
        </w:rPr>
        <w:t>人工智能</w:t>
      </w:r>
      <w:r>
        <w:rPr>
          <w:rFonts w:ascii="华文中宋" w:eastAsia="华文中宋" w:hAnsi="华文中宋"/>
          <w:sz w:val="32"/>
          <w:u w:val="single"/>
          <w:lang w:eastAsia="zh-CN"/>
        </w:rPr>
        <w:t xml:space="preserve"> ××</w:t>
      </w:r>
      <w:r>
        <w:rPr>
          <w:rFonts w:ascii="华文中宋" w:eastAsia="华文中宋" w:hAnsi="华文中宋"/>
          <w:sz w:val="32"/>
          <w:u w:val="single"/>
          <w:lang w:eastAsia="zh-CN"/>
        </w:rPr>
        <w:t>班</w:t>
      </w:r>
    </w:p>
    <w:p w14:paraId="274C10D7" w14:textId="77777777" w:rsidR="004113F3" w:rsidRDefault="002B4F8B">
      <w:pPr>
        <w:jc w:val="center"/>
        <w:rPr>
          <w:lang w:eastAsia="zh-CN"/>
        </w:rPr>
      </w:pPr>
      <w:r>
        <w:rPr>
          <w:rFonts w:ascii="华文中宋" w:eastAsia="华文中宋" w:hAnsi="华文中宋"/>
          <w:sz w:val="32"/>
          <w:lang w:eastAsia="zh-CN"/>
        </w:rPr>
        <w:t>学生姓名：</w:t>
      </w:r>
      <w:r>
        <w:rPr>
          <w:rFonts w:ascii="华文中宋" w:eastAsia="华文中宋" w:hAnsi="华文中宋"/>
          <w:sz w:val="32"/>
          <w:u w:val="single"/>
          <w:lang w:eastAsia="zh-CN"/>
        </w:rPr>
        <w:t>×××</w:t>
      </w:r>
    </w:p>
    <w:p w14:paraId="2C2ECB18" w14:textId="77777777" w:rsidR="004113F3" w:rsidRDefault="002B4F8B">
      <w:pPr>
        <w:jc w:val="center"/>
        <w:rPr>
          <w:lang w:eastAsia="zh-CN"/>
        </w:rPr>
      </w:pPr>
      <w:r>
        <w:rPr>
          <w:rFonts w:ascii="华文中宋" w:eastAsia="华文中宋" w:hAnsi="华文中宋"/>
          <w:sz w:val="32"/>
          <w:lang w:eastAsia="zh-CN"/>
        </w:rPr>
        <w:t>指导教师：</w:t>
      </w:r>
      <w:r>
        <w:rPr>
          <w:rFonts w:ascii="华文中宋" w:eastAsia="华文中宋" w:hAnsi="华文中宋"/>
          <w:sz w:val="32"/>
          <w:u w:val="single"/>
          <w:lang w:eastAsia="zh-CN"/>
        </w:rPr>
        <w:t>×××</w:t>
      </w:r>
    </w:p>
    <w:p w14:paraId="1A321A08" w14:textId="77777777" w:rsidR="004113F3" w:rsidRDefault="004113F3">
      <w:pPr>
        <w:rPr>
          <w:lang w:eastAsia="zh-CN"/>
        </w:rPr>
      </w:pPr>
    </w:p>
    <w:p w14:paraId="0F1D753C" w14:textId="77777777" w:rsidR="004113F3" w:rsidRDefault="004113F3">
      <w:pPr>
        <w:rPr>
          <w:lang w:eastAsia="zh-CN"/>
        </w:rPr>
      </w:pPr>
    </w:p>
    <w:p w14:paraId="7827277B" w14:textId="77777777" w:rsidR="004113F3" w:rsidRDefault="002B4F8B">
      <w:pPr>
        <w:jc w:val="center"/>
        <w:rPr>
          <w:lang w:eastAsia="zh-CN"/>
        </w:rPr>
      </w:pPr>
      <w:r>
        <w:rPr>
          <w:rFonts w:ascii="华文中宋" w:eastAsia="华文中宋" w:hAnsi="华文中宋"/>
          <w:sz w:val="32"/>
          <w:lang w:eastAsia="zh-CN"/>
        </w:rPr>
        <w:t xml:space="preserve">2026 </w:t>
      </w:r>
      <w:r>
        <w:rPr>
          <w:rFonts w:ascii="华文中宋" w:eastAsia="华文中宋" w:hAnsi="华文中宋"/>
          <w:sz w:val="32"/>
          <w:lang w:eastAsia="zh-CN"/>
        </w:rPr>
        <w:t>年</w:t>
      </w:r>
      <w:r>
        <w:rPr>
          <w:rFonts w:ascii="华文中宋" w:eastAsia="华文中宋" w:hAnsi="华文中宋"/>
          <w:sz w:val="32"/>
          <w:lang w:eastAsia="zh-CN"/>
        </w:rPr>
        <w:t xml:space="preserve"> 1 </w:t>
      </w:r>
      <w:r>
        <w:rPr>
          <w:rFonts w:ascii="华文中宋" w:eastAsia="华文中宋" w:hAnsi="华文中宋"/>
          <w:sz w:val="32"/>
          <w:lang w:eastAsia="zh-CN"/>
        </w:rPr>
        <w:t>月</w:t>
      </w:r>
    </w:p>
    <w:p w14:paraId="11228BBA" w14:textId="77777777" w:rsidR="004113F3" w:rsidRDefault="002B4F8B">
      <w:pPr>
        <w:rPr>
          <w:lang w:eastAsia="zh-CN"/>
        </w:rPr>
      </w:pPr>
      <w:r>
        <w:rPr>
          <w:lang w:eastAsia="zh-CN"/>
        </w:rPr>
        <w:br w:type="page"/>
      </w:r>
    </w:p>
    <w:p w14:paraId="755723BA" w14:textId="77777777" w:rsidR="004113F3" w:rsidRDefault="002B4F8B">
      <w:pPr>
        <w:spacing w:before="240" w:after="240" w:line="360" w:lineRule="auto"/>
        <w:jc w:val="center"/>
        <w:rPr>
          <w:lang w:eastAsia="zh-CN"/>
        </w:rPr>
      </w:pPr>
      <w:r>
        <w:rPr>
          <w:rFonts w:ascii="黑体" w:eastAsia="黑体" w:hAnsi="黑体"/>
          <w:sz w:val="36"/>
          <w:lang w:eastAsia="zh-CN"/>
        </w:rPr>
        <w:lastRenderedPageBreak/>
        <w:t>一、目标及意义（含国内外研究现状分析）</w:t>
      </w:r>
    </w:p>
    <w:p w14:paraId="2B028983" w14:textId="77777777" w:rsidR="004113F3" w:rsidRDefault="002B4F8B">
      <w:pPr>
        <w:spacing w:before="240" w:after="120" w:line="360" w:lineRule="auto"/>
        <w:rPr>
          <w:lang w:eastAsia="zh-CN"/>
        </w:rPr>
      </w:pPr>
      <w:r>
        <w:rPr>
          <w:rFonts w:ascii="黑体" w:eastAsia="黑体" w:hAnsi="黑体"/>
          <w:sz w:val="32"/>
          <w:lang w:eastAsia="zh-CN"/>
        </w:rPr>
        <w:t xml:space="preserve">1.1 </w:t>
      </w:r>
      <w:r>
        <w:rPr>
          <w:rFonts w:ascii="黑体" w:eastAsia="黑体" w:hAnsi="黑体"/>
          <w:sz w:val="32"/>
          <w:lang w:eastAsia="zh-CN"/>
        </w:rPr>
        <w:t>研究背景</w:t>
      </w:r>
    </w:p>
    <w:p w14:paraId="1B6232A5" w14:textId="77777777" w:rsidR="004113F3" w:rsidRDefault="002B4F8B">
      <w:pPr>
        <w:spacing w:line="360" w:lineRule="auto"/>
        <w:ind w:firstLine="482"/>
        <w:jc w:val="both"/>
        <w:rPr>
          <w:lang w:eastAsia="zh-CN"/>
        </w:rPr>
      </w:pPr>
      <w:r>
        <w:rPr>
          <w:rFonts w:ascii="宋体" w:eastAsia="宋体" w:hAnsi="宋体"/>
          <w:sz w:val="24"/>
          <w:lang w:eastAsia="zh-CN"/>
        </w:rPr>
        <w:t>时间序列预测是数据科学领域的核心任务，广泛应用于电力负荷预测、金融风险评估、气象预报、交通流量估计等领域。传统的时间序列预测方法以点预测为主，如自回归积分滑动平均模型（</w:t>
      </w:r>
      <w:r>
        <w:rPr>
          <w:rFonts w:ascii="宋体" w:eastAsia="宋体" w:hAnsi="宋体"/>
          <w:sz w:val="24"/>
          <w:lang w:eastAsia="zh-CN"/>
        </w:rPr>
        <w:t>Autoregressive Integrated Moving Average</w:t>
      </w:r>
      <w:r>
        <w:rPr>
          <w:rFonts w:ascii="宋体" w:eastAsia="宋体" w:hAnsi="宋体"/>
          <w:sz w:val="24"/>
          <w:lang w:eastAsia="zh-CN"/>
        </w:rPr>
        <w:t>，</w:t>
      </w:r>
      <w:r>
        <w:rPr>
          <w:rFonts w:ascii="宋体" w:eastAsia="宋体" w:hAnsi="宋体"/>
          <w:sz w:val="24"/>
          <w:lang w:eastAsia="zh-CN"/>
        </w:rPr>
        <w:t>ARIMA</w:t>
      </w:r>
      <w:r>
        <w:rPr>
          <w:rFonts w:ascii="宋体" w:eastAsia="宋体" w:hAnsi="宋体"/>
          <w:sz w:val="24"/>
          <w:lang w:eastAsia="zh-CN"/>
        </w:rPr>
        <w:t>）、</w:t>
      </w:r>
      <w:r>
        <w:rPr>
          <w:rFonts w:ascii="宋体" w:eastAsia="宋体" w:hAnsi="宋体"/>
          <w:sz w:val="24"/>
          <w:lang w:eastAsia="zh-CN"/>
        </w:rPr>
        <w:t>Prophet</w:t>
      </w:r>
      <w:r>
        <w:rPr>
          <w:rFonts w:ascii="宋体" w:eastAsia="宋体" w:hAnsi="宋体"/>
          <w:sz w:val="24"/>
          <w:lang w:eastAsia="zh-CN"/>
        </w:rPr>
        <w:t>等统计方法，以及近年来兴起的深度学习方法如长短期记忆网络（</w:t>
      </w:r>
      <w:r>
        <w:rPr>
          <w:rFonts w:ascii="宋体" w:eastAsia="宋体" w:hAnsi="宋体"/>
          <w:sz w:val="24"/>
          <w:lang w:eastAsia="zh-CN"/>
        </w:rPr>
        <w:t>Long Short-Term Memory</w:t>
      </w:r>
      <w:r>
        <w:rPr>
          <w:rFonts w:ascii="宋体" w:eastAsia="宋体" w:hAnsi="宋体"/>
          <w:sz w:val="24"/>
          <w:lang w:eastAsia="zh-CN"/>
        </w:rPr>
        <w:t>，</w:t>
      </w:r>
      <w:r>
        <w:rPr>
          <w:rFonts w:ascii="宋体" w:eastAsia="宋体" w:hAnsi="宋体"/>
          <w:sz w:val="24"/>
          <w:lang w:eastAsia="zh-CN"/>
        </w:rPr>
        <w:t>LSTM</w:t>
      </w:r>
      <w:r>
        <w:rPr>
          <w:rFonts w:ascii="宋体" w:eastAsia="宋体" w:hAnsi="宋体"/>
          <w:sz w:val="24"/>
          <w:lang w:eastAsia="zh-CN"/>
        </w:rPr>
        <w:t>）、</w:t>
      </w:r>
      <w:r>
        <w:rPr>
          <w:rFonts w:ascii="宋体" w:eastAsia="宋体" w:hAnsi="宋体"/>
          <w:sz w:val="24"/>
          <w:lang w:eastAsia="zh-CN"/>
        </w:rPr>
        <w:t>Transformer</w:t>
      </w:r>
      <w:r>
        <w:rPr>
          <w:rFonts w:ascii="宋体" w:eastAsia="宋体" w:hAnsi="宋体"/>
          <w:sz w:val="24"/>
          <w:lang w:eastAsia="zh-CN"/>
        </w:rPr>
        <w:t>及其变体。然而，这些确定性预测方法仅输出单一预测值，无法量化预测的不确定性。在实际决策场景中，决策者不仅需要知道</w:t>
      </w:r>
      <w:r>
        <w:rPr>
          <w:rFonts w:ascii="宋体" w:eastAsia="宋体" w:hAnsi="宋体"/>
          <w:sz w:val="24"/>
          <w:lang w:eastAsia="zh-CN"/>
        </w:rPr>
        <w:t>"</w:t>
      </w:r>
      <w:r>
        <w:rPr>
          <w:rFonts w:ascii="宋体" w:eastAsia="宋体" w:hAnsi="宋体"/>
          <w:sz w:val="24"/>
          <w:lang w:eastAsia="zh-CN"/>
        </w:rPr>
        <w:t>预测值是多少</w:t>
      </w:r>
      <w:r>
        <w:rPr>
          <w:rFonts w:ascii="宋体" w:eastAsia="宋体" w:hAnsi="宋体"/>
          <w:sz w:val="24"/>
          <w:lang w:eastAsia="zh-CN"/>
        </w:rPr>
        <w:t>"</w:t>
      </w:r>
      <w:r>
        <w:rPr>
          <w:rFonts w:ascii="宋体" w:eastAsia="宋体" w:hAnsi="宋体"/>
          <w:sz w:val="24"/>
          <w:lang w:eastAsia="zh-CN"/>
        </w:rPr>
        <w:t>，更需要知道</w:t>
      </w:r>
      <w:r>
        <w:rPr>
          <w:rFonts w:ascii="宋体" w:eastAsia="宋体" w:hAnsi="宋体"/>
          <w:sz w:val="24"/>
          <w:lang w:eastAsia="zh-CN"/>
        </w:rPr>
        <w:t>"</w:t>
      </w:r>
      <w:r>
        <w:rPr>
          <w:rFonts w:ascii="宋体" w:eastAsia="宋体" w:hAnsi="宋体"/>
          <w:sz w:val="24"/>
          <w:lang w:eastAsia="zh-CN"/>
        </w:rPr>
        <w:t>这个预测有多可靠</w:t>
      </w:r>
      <w:r>
        <w:rPr>
          <w:rFonts w:ascii="宋体" w:eastAsia="宋体" w:hAnsi="宋体"/>
          <w:sz w:val="24"/>
          <w:lang w:eastAsia="zh-CN"/>
        </w:rPr>
        <w:t>"</w:t>
      </w:r>
      <w:r>
        <w:rPr>
          <w:rFonts w:ascii="宋体" w:eastAsia="宋体" w:hAnsi="宋体"/>
          <w:sz w:val="24"/>
          <w:lang w:eastAsia="zh-CN"/>
        </w:rPr>
        <w:t>。例如，电网调度需要考虑负荷预测的置信区间来安排发电计划；金融投资需要评估收益预测的风险范围。因此，能够提供概率分布预测的方法具有重要的理论和实践价值。</w:t>
      </w:r>
    </w:p>
    <w:p w14:paraId="213DA56E" w14:textId="77777777" w:rsidR="004113F3" w:rsidRDefault="002B4F8B">
      <w:pPr>
        <w:spacing w:before="240" w:after="120" w:line="360" w:lineRule="auto"/>
        <w:rPr>
          <w:lang w:eastAsia="zh-CN"/>
        </w:rPr>
      </w:pPr>
      <w:r>
        <w:rPr>
          <w:rFonts w:ascii="黑体" w:eastAsia="黑体" w:hAnsi="黑体"/>
          <w:sz w:val="32"/>
          <w:lang w:eastAsia="zh-CN"/>
        </w:rPr>
        <w:t xml:space="preserve">1.2 </w:t>
      </w:r>
      <w:r>
        <w:rPr>
          <w:rFonts w:ascii="黑体" w:eastAsia="黑体" w:hAnsi="黑体"/>
          <w:sz w:val="32"/>
          <w:lang w:eastAsia="zh-CN"/>
        </w:rPr>
        <w:t>国内外研究现状</w:t>
      </w:r>
    </w:p>
    <w:p w14:paraId="55003D5C" w14:textId="77777777" w:rsidR="004113F3" w:rsidRDefault="002B4F8B">
      <w:pPr>
        <w:spacing w:before="120" w:after="120" w:line="360" w:lineRule="auto"/>
        <w:rPr>
          <w:lang w:eastAsia="zh-CN"/>
        </w:rPr>
      </w:pPr>
      <w:r>
        <w:rPr>
          <w:rFonts w:ascii="黑体" w:eastAsia="黑体" w:hAnsi="黑体"/>
          <w:sz w:val="28"/>
          <w:lang w:eastAsia="zh-CN"/>
        </w:rPr>
        <w:t xml:space="preserve">1.2.1 </w:t>
      </w:r>
      <w:r>
        <w:rPr>
          <w:rFonts w:ascii="黑体" w:eastAsia="黑体" w:hAnsi="黑体"/>
          <w:sz w:val="28"/>
          <w:lang w:eastAsia="zh-CN"/>
        </w:rPr>
        <w:t>确定性预测方法的演进</w:t>
      </w:r>
    </w:p>
    <w:p w14:paraId="053EC872" w14:textId="77777777" w:rsidR="004113F3" w:rsidRDefault="002B4F8B">
      <w:pPr>
        <w:spacing w:line="360" w:lineRule="auto"/>
        <w:ind w:firstLine="482"/>
        <w:jc w:val="both"/>
        <w:rPr>
          <w:lang w:eastAsia="zh-CN"/>
        </w:rPr>
      </w:pPr>
      <w:r>
        <w:rPr>
          <w:rFonts w:ascii="宋体" w:eastAsia="宋体" w:hAnsi="宋体"/>
          <w:sz w:val="24"/>
          <w:lang w:eastAsia="zh-CN"/>
        </w:rPr>
        <w:t>时间序列预测经历了从统计模型到深度学习的发展历程。早期的</w:t>
      </w:r>
      <w:r>
        <w:rPr>
          <w:rFonts w:ascii="宋体" w:eastAsia="宋体" w:hAnsi="宋体"/>
          <w:sz w:val="24"/>
          <w:lang w:eastAsia="zh-CN"/>
        </w:rPr>
        <w:t>ARIMA</w:t>
      </w:r>
      <w:r>
        <w:rPr>
          <w:rFonts w:ascii="宋体" w:eastAsia="宋体" w:hAnsi="宋体"/>
          <w:sz w:val="24"/>
          <w:lang w:eastAsia="zh-CN"/>
        </w:rPr>
        <w:t>、指数平滑等统计方法在单变量场景表现良好，但难以捕捉复杂的非线性关系。深度学习方法的兴起带来了循环神经网络（</w:t>
      </w:r>
      <w:r>
        <w:rPr>
          <w:rFonts w:ascii="宋体" w:eastAsia="宋体" w:hAnsi="宋体"/>
          <w:sz w:val="24"/>
          <w:lang w:eastAsia="zh-CN"/>
        </w:rPr>
        <w:t>Recurrent Neural Network</w:t>
      </w:r>
      <w:r>
        <w:rPr>
          <w:rFonts w:ascii="宋体" w:eastAsia="宋体" w:hAnsi="宋体"/>
          <w:sz w:val="24"/>
          <w:lang w:eastAsia="zh-CN"/>
        </w:rPr>
        <w:t>，</w:t>
      </w:r>
      <w:r>
        <w:rPr>
          <w:rFonts w:ascii="宋体" w:eastAsia="宋体" w:hAnsi="宋体"/>
          <w:sz w:val="24"/>
          <w:lang w:eastAsia="zh-CN"/>
        </w:rPr>
        <w:t>RNN</w:t>
      </w:r>
      <w:r>
        <w:rPr>
          <w:rFonts w:ascii="宋体" w:eastAsia="宋体" w:hAnsi="宋体"/>
          <w:sz w:val="24"/>
          <w:lang w:eastAsia="zh-CN"/>
        </w:rPr>
        <w:t>）、</w:t>
      </w:r>
      <w:r>
        <w:rPr>
          <w:rFonts w:ascii="宋体" w:eastAsia="宋体" w:hAnsi="宋体"/>
          <w:sz w:val="24"/>
          <w:lang w:eastAsia="zh-CN"/>
        </w:rPr>
        <w:t>LSTM</w:t>
      </w:r>
      <w:r>
        <w:rPr>
          <w:rFonts w:ascii="宋体" w:eastAsia="宋体" w:hAnsi="宋体"/>
          <w:sz w:val="24"/>
          <w:lang w:eastAsia="zh-CN"/>
        </w:rPr>
        <w:t>、门控循环单元（</w:t>
      </w:r>
      <w:r>
        <w:rPr>
          <w:rFonts w:ascii="宋体" w:eastAsia="宋体" w:hAnsi="宋体"/>
          <w:sz w:val="24"/>
          <w:lang w:eastAsia="zh-CN"/>
        </w:rPr>
        <w:t>Gated Recurrent Unit</w:t>
      </w:r>
      <w:r>
        <w:rPr>
          <w:rFonts w:ascii="宋体" w:eastAsia="宋体" w:hAnsi="宋体"/>
          <w:sz w:val="24"/>
          <w:lang w:eastAsia="zh-CN"/>
        </w:rPr>
        <w:t>，</w:t>
      </w:r>
      <w:r>
        <w:rPr>
          <w:rFonts w:ascii="宋体" w:eastAsia="宋体" w:hAnsi="宋体"/>
          <w:sz w:val="24"/>
          <w:lang w:eastAsia="zh-CN"/>
        </w:rPr>
        <w:t>GRU</w:t>
      </w:r>
      <w:r>
        <w:rPr>
          <w:rFonts w:ascii="宋体" w:eastAsia="宋体" w:hAnsi="宋体"/>
          <w:sz w:val="24"/>
          <w:lang w:eastAsia="zh-CN"/>
        </w:rPr>
        <w:t>）等序列模型，能够建模长期依赖。</w:t>
      </w:r>
      <w:r>
        <w:rPr>
          <w:rFonts w:ascii="宋体" w:eastAsia="宋体" w:hAnsi="宋体"/>
          <w:sz w:val="24"/>
          <w:lang w:eastAsia="zh-CN"/>
        </w:rPr>
        <w:t>2017</w:t>
      </w:r>
      <w:r>
        <w:rPr>
          <w:rFonts w:ascii="宋体" w:eastAsia="宋体" w:hAnsi="宋体"/>
          <w:sz w:val="24"/>
          <w:lang w:eastAsia="zh-CN"/>
        </w:rPr>
        <w:t>年</w:t>
      </w:r>
      <w:r>
        <w:rPr>
          <w:rFonts w:ascii="宋体" w:eastAsia="宋体" w:hAnsi="宋体"/>
          <w:sz w:val="24"/>
          <w:lang w:eastAsia="zh-CN"/>
        </w:rPr>
        <w:t>Vaswani</w:t>
      </w:r>
      <w:r>
        <w:rPr>
          <w:rFonts w:ascii="宋体" w:eastAsia="宋体" w:hAnsi="宋体"/>
          <w:sz w:val="24"/>
          <w:lang w:eastAsia="zh-CN"/>
        </w:rPr>
        <w:t>等人提出</w:t>
      </w:r>
      <w:r>
        <w:rPr>
          <w:rFonts w:ascii="宋体" w:eastAsia="宋体" w:hAnsi="宋体"/>
          <w:sz w:val="24"/>
          <w:lang w:eastAsia="zh-CN"/>
        </w:rPr>
        <w:t>Transformer</w:t>
      </w:r>
      <w:r>
        <w:rPr>
          <w:rFonts w:ascii="宋体" w:eastAsia="宋体" w:hAnsi="宋体"/>
          <w:sz w:val="24"/>
          <w:lang w:eastAsia="zh-CN"/>
        </w:rPr>
        <w:t>架构，为时间序列预测带来新的范式。此后，</w:t>
      </w:r>
      <w:r>
        <w:rPr>
          <w:rFonts w:ascii="宋体" w:eastAsia="宋体" w:hAnsi="宋体"/>
          <w:sz w:val="24"/>
          <w:lang w:eastAsia="zh-CN"/>
        </w:rPr>
        <w:t>Informer</w:t>
      </w:r>
      <w:r>
        <w:rPr>
          <w:rFonts w:ascii="宋体" w:eastAsia="宋体" w:hAnsi="宋体"/>
          <w:sz w:val="24"/>
          <w:lang w:eastAsia="zh-CN"/>
        </w:rPr>
        <w:t>、</w:t>
      </w:r>
      <w:r>
        <w:rPr>
          <w:rFonts w:ascii="宋体" w:eastAsia="宋体" w:hAnsi="宋体"/>
          <w:sz w:val="24"/>
          <w:lang w:eastAsia="zh-CN"/>
        </w:rPr>
        <w:t>Autoformer</w:t>
      </w:r>
      <w:r>
        <w:rPr>
          <w:rFonts w:ascii="宋体" w:eastAsia="宋体" w:hAnsi="宋体"/>
          <w:sz w:val="24"/>
          <w:lang w:eastAsia="zh-CN"/>
        </w:rPr>
        <w:t>、</w:t>
      </w:r>
      <w:r>
        <w:rPr>
          <w:rFonts w:ascii="宋体" w:eastAsia="宋体" w:hAnsi="宋体"/>
          <w:sz w:val="24"/>
          <w:lang w:eastAsia="zh-CN"/>
        </w:rPr>
        <w:t>FEDformer</w:t>
      </w:r>
      <w:r>
        <w:rPr>
          <w:rFonts w:ascii="宋体" w:eastAsia="宋体" w:hAnsi="宋体"/>
          <w:sz w:val="24"/>
          <w:lang w:eastAsia="zh-CN"/>
        </w:rPr>
        <w:t>等工作在长序列预测上取得突破。近期，</w:t>
      </w:r>
      <w:r>
        <w:rPr>
          <w:rFonts w:ascii="宋体" w:eastAsia="宋体" w:hAnsi="宋体"/>
          <w:sz w:val="24"/>
          <w:lang w:eastAsia="zh-CN"/>
        </w:rPr>
        <w:t>Liu</w:t>
      </w:r>
      <w:r>
        <w:rPr>
          <w:rFonts w:ascii="宋体" w:eastAsia="宋体" w:hAnsi="宋体"/>
          <w:sz w:val="24"/>
          <w:lang w:eastAsia="zh-CN"/>
        </w:rPr>
        <w:t>等人提出的</w:t>
      </w:r>
      <w:r>
        <w:rPr>
          <w:rFonts w:ascii="宋体" w:eastAsia="宋体" w:hAnsi="宋体"/>
          <w:sz w:val="24"/>
          <w:lang w:eastAsia="zh-CN"/>
        </w:rPr>
        <w:t>iTransformer</w:t>
      </w:r>
      <w:r>
        <w:rPr>
          <w:rFonts w:ascii="宋体" w:eastAsia="宋体" w:hAnsi="宋体"/>
          <w:sz w:val="24"/>
          <w:lang w:eastAsia="zh-CN"/>
        </w:rPr>
        <w:t>采用</w:t>
      </w:r>
      <w:r>
        <w:rPr>
          <w:rFonts w:ascii="宋体" w:eastAsia="宋体" w:hAnsi="宋体"/>
          <w:sz w:val="24"/>
          <w:lang w:eastAsia="zh-CN"/>
        </w:rPr>
        <w:t>"</w:t>
      </w:r>
      <w:r>
        <w:rPr>
          <w:rFonts w:ascii="宋体" w:eastAsia="宋体" w:hAnsi="宋体"/>
          <w:sz w:val="24"/>
          <w:lang w:eastAsia="zh-CN"/>
        </w:rPr>
        <w:t>倒置</w:t>
      </w:r>
      <w:r>
        <w:rPr>
          <w:rFonts w:ascii="宋体" w:eastAsia="宋体" w:hAnsi="宋体"/>
          <w:sz w:val="24"/>
          <w:lang w:eastAsia="zh-CN"/>
        </w:rPr>
        <w:t>"</w:t>
      </w:r>
      <w:r>
        <w:rPr>
          <w:rFonts w:ascii="宋体" w:eastAsia="宋体" w:hAnsi="宋体"/>
          <w:sz w:val="24"/>
          <w:lang w:eastAsia="zh-CN"/>
        </w:rPr>
        <w:t>注意力机制，在变量维度而非时间维度应用自注意力，显著提升了多变量预测性能。</w:t>
      </w:r>
    </w:p>
    <w:p w14:paraId="549C5E9B" w14:textId="77777777" w:rsidR="004113F3" w:rsidRDefault="002B4F8B">
      <w:pPr>
        <w:spacing w:before="120" w:after="120" w:line="360" w:lineRule="auto"/>
      </w:pPr>
      <w:r>
        <w:rPr>
          <w:rFonts w:ascii="黑体" w:eastAsia="黑体" w:hAnsi="黑体"/>
          <w:sz w:val="28"/>
        </w:rPr>
        <w:t xml:space="preserve">1.2.2 </w:t>
      </w:r>
      <w:r>
        <w:rPr>
          <w:rFonts w:ascii="黑体" w:eastAsia="黑体" w:hAnsi="黑体"/>
          <w:sz w:val="28"/>
        </w:rPr>
        <w:t>扩散模型的发展</w:t>
      </w:r>
    </w:p>
    <w:p w14:paraId="0DE64C0F" w14:textId="77777777" w:rsidR="004113F3" w:rsidRDefault="002B4F8B">
      <w:pPr>
        <w:spacing w:line="360" w:lineRule="auto"/>
        <w:ind w:firstLine="482"/>
        <w:jc w:val="both"/>
        <w:rPr>
          <w:lang w:eastAsia="zh-CN"/>
        </w:rPr>
      </w:pPr>
      <w:r>
        <w:rPr>
          <w:rFonts w:ascii="宋体" w:eastAsia="宋体" w:hAnsi="宋体"/>
          <w:sz w:val="24"/>
        </w:rPr>
        <w:t>扩散概率模型（</w:t>
      </w:r>
      <w:r>
        <w:rPr>
          <w:rFonts w:ascii="宋体" w:eastAsia="宋体" w:hAnsi="宋体"/>
          <w:sz w:val="24"/>
        </w:rPr>
        <w:t>Denoising Diffusion Probabilistic Models</w:t>
      </w:r>
      <w:r>
        <w:rPr>
          <w:rFonts w:ascii="宋体" w:eastAsia="宋体" w:hAnsi="宋体"/>
          <w:sz w:val="24"/>
        </w:rPr>
        <w:t>，</w:t>
      </w:r>
      <w:r>
        <w:rPr>
          <w:rFonts w:ascii="宋体" w:eastAsia="宋体" w:hAnsi="宋体"/>
          <w:sz w:val="24"/>
        </w:rPr>
        <w:t>DDPM</w:t>
      </w:r>
      <w:r>
        <w:rPr>
          <w:rFonts w:ascii="宋体" w:eastAsia="宋体" w:hAnsi="宋体"/>
          <w:sz w:val="24"/>
        </w:rPr>
        <w:t>）由</w:t>
      </w:r>
      <w:r>
        <w:rPr>
          <w:rFonts w:ascii="宋体" w:eastAsia="宋体" w:hAnsi="宋体"/>
          <w:sz w:val="24"/>
        </w:rPr>
        <w:t>Ho</w:t>
      </w:r>
      <w:r>
        <w:rPr>
          <w:rFonts w:ascii="宋体" w:eastAsia="宋体" w:hAnsi="宋体"/>
          <w:sz w:val="24"/>
        </w:rPr>
        <w:t>等人于</w:t>
      </w:r>
      <w:r>
        <w:rPr>
          <w:rFonts w:ascii="宋体" w:eastAsia="宋体" w:hAnsi="宋体"/>
          <w:sz w:val="24"/>
        </w:rPr>
        <w:t>2020</w:t>
      </w:r>
      <w:r>
        <w:rPr>
          <w:rFonts w:ascii="宋体" w:eastAsia="宋体" w:hAnsi="宋体"/>
          <w:sz w:val="24"/>
        </w:rPr>
        <w:t>年提出，通过逐步添加噪声再逐步去噪的方式实现生成建模，在图像</w:t>
      </w:r>
      <w:r>
        <w:rPr>
          <w:rFonts w:ascii="宋体" w:eastAsia="宋体" w:hAnsi="宋体"/>
          <w:sz w:val="24"/>
        </w:rPr>
        <w:lastRenderedPageBreak/>
        <w:t>生成领域取得了卓越成果。</w:t>
      </w:r>
      <w:r>
        <w:rPr>
          <w:rFonts w:ascii="宋体" w:eastAsia="宋体" w:hAnsi="宋体"/>
          <w:sz w:val="24"/>
        </w:rPr>
        <w:t>Song</w:t>
      </w:r>
      <w:r>
        <w:rPr>
          <w:rFonts w:ascii="宋体" w:eastAsia="宋体" w:hAnsi="宋体"/>
          <w:sz w:val="24"/>
        </w:rPr>
        <w:t>等人提出去噪扩散隐式模型（</w:t>
      </w:r>
      <w:r>
        <w:rPr>
          <w:rFonts w:ascii="宋体" w:eastAsia="宋体" w:hAnsi="宋体"/>
          <w:sz w:val="24"/>
        </w:rPr>
        <w:t>Denoising Diffusion Implicit Models</w:t>
      </w:r>
      <w:r>
        <w:rPr>
          <w:rFonts w:ascii="宋体" w:eastAsia="宋体" w:hAnsi="宋体"/>
          <w:sz w:val="24"/>
        </w:rPr>
        <w:t>，</w:t>
      </w:r>
      <w:r>
        <w:rPr>
          <w:rFonts w:ascii="宋体" w:eastAsia="宋体" w:hAnsi="宋体"/>
          <w:sz w:val="24"/>
        </w:rPr>
        <w:t>DDIM</w:t>
      </w:r>
      <w:r>
        <w:rPr>
          <w:rFonts w:ascii="宋体" w:eastAsia="宋体" w:hAnsi="宋体"/>
          <w:sz w:val="24"/>
        </w:rPr>
        <w:t>），实现确定性采样方案，将采样速度提升</w:t>
      </w:r>
      <w:r>
        <w:rPr>
          <w:rFonts w:ascii="宋体" w:eastAsia="宋体" w:hAnsi="宋体"/>
          <w:sz w:val="24"/>
        </w:rPr>
        <w:t>10-50</w:t>
      </w:r>
      <w:r>
        <w:rPr>
          <w:rFonts w:ascii="宋体" w:eastAsia="宋体" w:hAnsi="宋体"/>
          <w:sz w:val="24"/>
        </w:rPr>
        <w:t>倍。</w:t>
      </w:r>
      <w:r>
        <w:rPr>
          <w:rFonts w:ascii="宋体" w:eastAsia="宋体" w:hAnsi="宋体"/>
          <w:sz w:val="24"/>
          <w:lang w:eastAsia="zh-CN"/>
        </w:rPr>
        <w:t>Salimans</w:t>
      </w:r>
      <w:r>
        <w:rPr>
          <w:rFonts w:ascii="宋体" w:eastAsia="宋体" w:hAnsi="宋体"/>
          <w:sz w:val="24"/>
          <w:lang w:eastAsia="zh-CN"/>
        </w:rPr>
        <w:t>和</w:t>
      </w:r>
      <w:r>
        <w:rPr>
          <w:rFonts w:ascii="宋体" w:eastAsia="宋体" w:hAnsi="宋体"/>
          <w:sz w:val="24"/>
          <w:lang w:eastAsia="zh-CN"/>
        </w:rPr>
        <w:t>Ho</w:t>
      </w:r>
      <w:r>
        <w:rPr>
          <w:rFonts w:ascii="宋体" w:eastAsia="宋体" w:hAnsi="宋体"/>
          <w:sz w:val="24"/>
          <w:lang w:eastAsia="zh-CN"/>
        </w:rPr>
        <w:t>提出</w:t>
      </w:r>
      <w:r>
        <w:rPr>
          <w:rFonts w:ascii="宋体" w:eastAsia="宋体" w:hAnsi="宋体"/>
          <w:sz w:val="24"/>
          <w:lang w:eastAsia="zh-CN"/>
        </w:rPr>
        <w:t>v-prediction</w:t>
      </w:r>
      <w:r>
        <w:rPr>
          <w:rFonts w:ascii="宋体" w:eastAsia="宋体" w:hAnsi="宋体"/>
          <w:sz w:val="24"/>
          <w:lang w:eastAsia="zh-CN"/>
        </w:rPr>
        <w:t>参数化方法，在各时间步保持均衡的信噪比，显著提升训练稳定性。</w:t>
      </w:r>
    </w:p>
    <w:p w14:paraId="57009691" w14:textId="77777777" w:rsidR="004113F3" w:rsidRDefault="002B4F8B">
      <w:pPr>
        <w:spacing w:before="120" w:after="120" w:line="360" w:lineRule="auto"/>
        <w:rPr>
          <w:lang w:eastAsia="zh-CN"/>
        </w:rPr>
      </w:pPr>
      <w:r>
        <w:rPr>
          <w:rFonts w:ascii="黑体" w:eastAsia="黑体" w:hAnsi="黑体"/>
          <w:sz w:val="28"/>
          <w:lang w:eastAsia="zh-CN"/>
        </w:rPr>
        <w:t xml:space="preserve">1.2.3 </w:t>
      </w:r>
      <w:r>
        <w:rPr>
          <w:rFonts w:ascii="黑体" w:eastAsia="黑体" w:hAnsi="黑体"/>
          <w:sz w:val="28"/>
          <w:lang w:eastAsia="zh-CN"/>
        </w:rPr>
        <w:t>扩散模型在时间序列领域的应用</w:t>
      </w:r>
    </w:p>
    <w:p w14:paraId="4C9D1E94" w14:textId="77777777" w:rsidR="004113F3" w:rsidRDefault="002B4F8B">
      <w:pPr>
        <w:spacing w:line="360" w:lineRule="auto"/>
        <w:ind w:firstLine="482"/>
        <w:jc w:val="both"/>
        <w:rPr>
          <w:lang w:eastAsia="zh-CN"/>
        </w:rPr>
      </w:pPr>
      <w:r>
        <w:rPr>
          <w:rFonts w:ascii="宋体" w:eastAsia="宋体" w:hAnsi="宋体"/>
          <w:sz w:val="24"/>
          <w:lang w:eastAsia="zh-CN"/>
        </w:rPr>
        <w:t>Rasul</w:t>
      </w:r>
      <w:r>
        <w:rPr>
          <w:rFonts w:ascii="宋体" w:eastAsia="宋体" w:hAnsi="宋体"/>
          <w:sz w:val="24"/>
          <w:lang w:eastAsia="zh-CN"/>
        </w:rPr>
        <w:t>等人提出的</w:t>
      </w:r>
      <w:r>
        <w:rPr>
          <w:rFonts w:ascii="宋体" w:eastAsia="宋体" w:hAnsi="宋体"/>
          <w:sz w:val="24"/>
          <w:lang w:eastAsia="zh-CN"/>
        </w:rPr>
        <w:t>TimeGrad</w:t>
      </w:r>
      <w:r>
        <w:rPr>
          <w:rFonts w:ascii="宋体" w:eastAsia="宋体" w:hAnsi="宋体"/>
          <w:sz w:val="24"/>
          <w:lang w:eastAsia="zh-CN"/>
        </w:rPr>
        <w:t>首次将扩散模型引入时间序列预测，使用自回归方式逐步生成未来序列。</w:t>
      </w:r>
      <w:r>
        <w:rPr>
          <w:rFonts w:ascii="宋体" w:eastAsia="宋体" w:hAnsi="宋体"/>
          <w:sz w:val="24"/>
          <w:lang w:eastAsia="zh-CN"/>
        </w:rPr>
        <w:t>Tashiro</w:t>
      </w:r>
      <w:r>
        <w:rPr>
          <w:rFonts w:ascii="宋体" w:eastAsia="宋体" w:hAnsi="宋体"/>
          <w:sz w:val="24"/>
          <w:lang w:eastAsia="zh-CN"/>
        </w:rPr>
        <w:t>等人提出条件分数扩散模型（</w:t>
      </w:r>
      <w:r>
        <w:rPr>
          <w:rFonts w:ascii="宋体" w:eastAsia="宋体" w:hAnsi="宋体"/>
          <w:sz w:val="24"/>
          <w:lang w:eastAsia="zh-CN"/>
        </w:rPr>
        <w:t>Conditional Score-based Diffusion Models for Imputation</w:t>
      </w:r>
      <w:r>
        <w:rPr>
          <w:rFonts w:ascii="宋体" w:eastAsia="宋体" w:hAnsi="宋体"/>
          <w:sz w:val="24"/>
          <w:lang w:eastAsia="zh-CN"/>
        </w:rPr>
        <w:t>，</w:t>
      </w:r>
      <w:r>
        <w:rPr>
          <w:rFonts w:ascii="宋体" w:eastAsia="宋体" w:hAnsi="宋体"/>
          <w:sz w:val="24"/>
          <w:lang w:eastAsia="zh-CN"/>
        </w:rPr>
        <w:t>CSDI</w:t>
      </w:r>
      <w:r>
        <w:rPr>
          <w:rFonts w:ascii="宋体" w:eastAsia="宋体" w:hAnsi="宋体"/>
          <w:sz w:val="24"/>
          <w:lang w:eastAsia="zh-CN"/>
        </w:rPr>
        <w:t>）用于时间序列插补。</w:t>
      </w:r>
      <w:r>
        <w:rPr>
          <w:rFonts w:ascii="宋体" w:eastAsia="宋体" w:hAnsi="宋体"/>
          <w:sz w:val="24"/>
          <w:lang w:eastAsia="zh-CN"/>
        </w:rPr>
        <w:t>Li</w:t>
      </w:r>
      <w:r>
        <w:rPr>
          <w:rFonts w:ascii="宋体" w:eastAsia="宋体" w:hAnsi="宋体"/>
          <w:sz w:val="24"/>
          <w:lang w:eastAsia="zh-CN"/>
        </w:rPr>
        <w:t>等人提出</w:t>
      </w:r>
      <w:r>
        <w:rPr>
          <w:rFonts w:ascii="宋体" w:eastAsia="宋体" w:hAnsi="宋体"/>
          <w:sz w:val="24"/>
          <w:lang w:eastAsia="zh-CN"/>
        </w:rPr>
        <w:t>D3VAE</w:t>
      </w:r>
      <w:r>
        <w:rPr>
          <w:rFonts w:ascii="宋体" w:eastAsia="宋体" w:hAnsi="宋体"/>
          <w:sz w:val="24"/>
          <w:lang w:eastAsia="zh-CN"/>
        </w:rPr>
        <w:t>，结合变分自编码器与扩散模型。</w:t>
      </w:r>
      <w:r>
        <w:rPr>
          <w:rFonts w:ascii="宋体" w:eastAsia="宋体" w:hAnsi="宋体"/>
          <w:sz w:val="24"/>
          <w:lang w:eastAsia="zh-CN"/>
        </w:rPr>
        <w:t>Kollovieh</w:t>
      </w:r>
      <w:r>
        <w:rPr>
          <w:rFonts w:ascii="宋体" w:eastAsia="宋体" w:hAnsi="宋体"/>
          <w:sz w:val="24"/>
          <w:lang w:eastAsia="zh-CN"/>
        </w:rPr>
        <w:t>等人提出</w:t>
      </w:r>
      <w:r>
        <w:rPr>
          <w:rFonts w:ascii="宋体" w:eastAsia="宋体" w:hAnsi="宋体"/>
          <w:sz w:val="24"/>
          <w:lang w:eastAsia="zh-CN"/>
        </w:rPr>
        <w:t>SimDiff</w:t>
      </w:r>
      <w:r>
        <w:rPr>
          <w:rFonts w:ascii="宋体" w:eastAsia="宋体" w:hAnsi="宋体"/>
          <w:sz w:val="24"/>
          <w:lang w:eastAsia="zh-CN"/>
        </w:rPr>
        <w:t>方法，采用</w:t>
      </w:r>
      <w:r>
        <w:rPr>
          <w:rFonts w:ascii="宋体" w:eastAsia="宋体" w:hAnsi="宋体"/>
          <w:sz w:val="24"/>
          <w:lang w:eastAsia="zh-CN"/>
        </w:rPr>
        <w:t>Median-of-Means</w:t>
      </w:r>
      <w:r>
        <w:rPr>
          <w:rFonts w:ascii="宋体" w:eastAsia="宋体" w:hAnsi="宋体"/>
          <w:sz w:val="24"/>
          <w:lang w:eastAsia="zh-CN"/>
        </w:rPr>
        <w:t>聚合策略提升点预测质量。然而，现有方法存在以下不足：（</w:t>
      </w:r>
      <w:r>
        <w:rPr>
          <w:rFonts w:ascii="宋体" w:eastAsia="宋体" w:hAnsi="宋体"/>
          <w:sz w:val="24"/>
          <w:lang w:eastAsia="zh-CN"/>
        </w:rPr>
        <w:t>1</w:t>
      </w:r>
      <w:r>
        <w:rPr>
          <w:rFonts w:ascii="宋体" w:eastAsia="宋体" w:hAnsi="宋体"/>
          <w:sz w:val="24"/>
          <w:lang w:eastAsia="zh-CN"/>
        </w:rPr>
        <w:t>）条件机制设计简单，难以充分利用历史信息；（</w:t>
      </w:r>
      <w:r>
        <w:rPr>
          <w:rFonts w:ascii="宋体" w:eastAsia="宋体" w:hAnsi="宋体"/>
          <w:sz w:val="24"/>
          <w:lang w:eastAsia="zh-CN"/>
        </w:rPr>
        <w:t>2</w:t>
      </w:r>
      <w:r>
        <w:rPr>
          <w:rFonts w:ascii="宋体" w:eastAsia="宋体" w:hAnsi="宋体"/>
          <w:sz w:val="24"/>
          <w:lang w:eastAsia="zh-CN"/>
        </w:rPr>
        <w:t>）训练不稳定，收敛困难；（</w:t>
      </w:r>
      <w:r>
        <w:rPr>
          <w:rFonts w:ascii="宋体" w:eastAsia="宋体" w:hAnsi="宋体"/>
          <w:sz w:val="24"/>
          <w:lang w:eastAsia="zh-CN"/>
        </w:rPr>
        <w:t>3</w:t>
      </w:r>
      <w:r>
        <w:rPr>
          <w:rFonts w:ascii="宋体" w:eastAsia="宋体" w:hAnsi="宋体"/>
          <w:sz w:val="24"/>
          <w:lang w:eastAsia="zh-CN"/>
        </w:rPr>
        <w:t>）点预测质量牺牲过大，与确定性方法差距明显。</w:t>
      </w:r>
    </w:p>
    <w:p w14:paraId="42AAEECE" w14:textId="77777777" w:rsidR="004113F3" w:rsidRDefault="002B4F8B">
      <w:pPr>
        <w:spacing w:before="120" w:after="120" w:line="360" w:lineRule="auto"/>
        <w:rPr>
          <w:lang w:eastAsia="zh-CN"/>
        </w:rPr>
      </w:pPr>
      <w:r>
        <w:rPr>
          <w:rFonts w:ascii="黑体" w:eastAsia="黑体" w:hAnsi="黑体"/>
          <w:sz w:val="28"/>
          <w:lang w:eastAsia="zh-CN"/>
        </w:rPr>
        <w:t xml:space="preserve">1.2.4 </w:t>
      </w:r>
      <w:r>
        <w:rPr>
          <w:rFonts w:ascii="黑体" w:eastAsia="黑体" w:hAnsi="黑体"/>
          <w:sz w:val="28"/>
          <w:lang w:eastAsia="zh-CN"/>
        </w:rPr>
        <w:t>国内研究现状</w:t>
      </w:r>
    </w:p>
    <w:p w14:paraId="329822EA" w14:textId="77777777" w:rsidR="004113F3" w:rsidRDefault="002B4F8B">
      <w:pPr>
        <w:spacing w:line="360" w:lineRule="auto"/>
        <w:ind w:firstLine="482"/>
        <w:jc w:val="both"/>
        <w:rPr>
          <w:lang w:eastAsia="zh-CN"/>
        </w:rPr>
      </w:pPr>
      <w:r>
        <w:rPr>
          <w:rFonts w:ascii="宋体" w:eastAsia="宋体" w:hAnsi="宋体"/>
          <w:sz w:val="24"/>
          <w:lang w:eastAsia="zh-CN"/>
        </w:rPr>
        <w:t>国内学者在时间序列预测领域也取得了重要进展。清华大学团队在时序预测基准测试和模型设计方面做出了系统性贡献，提出了多个具有影响力的模型。北京大学、上海交通大学等高校在时序数据挖掘、概率预测等方向也有深入研究。在工业应用方面，国内企业在电力负荷预测、交通流量预测等场景积累了丰富经验。然而，将扩散模型与变量级注意力机制相结合的研究尚处于起步阶段，具有较大的探索空间。</w:t>
      </w:r>
    </w:p>
    <w:p w14:paraId="118028D4" w14:textId="77777777" w:rsidR="004113F3" w:rsidRDefault="002B4F8B">
      <w:pPr>
        <w:spacing w:before="240" w:after="120" w:line="360" w:lineRule="auto"/>
      </w:pPr>
      <w:r>
        <w:rPr>
          <w:rFonts w:ascii="黑体" w:eastAsia="黑体" w:hAnsi="黑体"/>
          <w:sz w:val="32"/>
        </w:rPr>
        <w:t xml:space="preserve">1.3 </w:t>
      </w:r>
      <w:r>
        <w:rPr>
          <w:rFonts w:ascii="黑体" w:eastAsia="黑体" w:hAnsi="黑体"/>
          <w:sz w:val="32"/>
        </w:rPr>
        <w:t>研究意义</w:t>
      </w:r>
    </w:p>
    <w:p w14:paraId="7CAAFADE" w14:textId="77777777" w:rsidR="004113F3" w:rsidRDefault="002B4F8B">
      <w:pPr>
        <w:spacing w:before="120" w:after="120" w:line="360" w:lineRule="auto"/>
      </w:pPr>
      <w:r>
        <w:rPr>
          <w:rFonts w:ascii="黑体" w:eastAsia="黑体" w:hAnsi="黑体"/>
          <w:sz w:val="28"/>
        </w:rPr>
        <w:t xml:space="preserve">1.3.1 </w:t>
      </w:r>
      <w:r>
        <w:rPr>
          <w:rFonts w:ascii="黑体" w:eastAsia="黑体" w:hAnsi="黑体"/>
          <w:sz w:val="28"/>
        </w:rPr>
        <w:t>理论意义</w:t>
      </w:r>
    </w:p>
    <w:p w14:paraId="46671D25" w14:textId="77777777" w:rsidR="004113F3" w:rsidRDefault="002B4F8B">
      <w:pPr>
        <w:spacing w:line="360" w:lineRule="auto"/>
        <w:ind w:firstLine="482"/>
        <w:jc w:val="both"/>
        <w:rPr>
          <w:lang w:eastAsia="zh-CN"/>
        </w:rPr>
      </w:pPr>
      <w:r>
        <w:rPr>
          <w:rFonts w:ascii="宋体" w:eastAsia="宋体" w:hAnsi="宋体"/>
          <w:sz w:val="24"/>
        </w:rPr>
        <w:t>本研究提出将变量级注意力机制与条件扩散模型深度融合的新范式</w:t>
      </w:r>
      <w:r>
        <w:rPr>
          <w:rFonts w:ascii="宋体" w:eastAsia="宋体" w:hAnsi="宋体"/>
          <w:sz w:val="24"/>
        </w:rPr>
        <w:t>iDiffFormer</w:t>
      </w:r>
      <w:r>
        <w:rPr>
          <w:rFonts w:ascii="宋体" w:eastAsia="宋体" w:hAnsi="宋体"/>
          <w:sz w:val="24"/>
        </w:rPr>
        <w:t>（</w:t>
      </w:r>
      <w:r>
        <w:rPr>
          <w:rFonts w:ascii="宋体" w:eastAsia="宋体" w:hAnsi="宋体"/>
          <w:sz w:val="24"/>
        </w:rPr>
        <w:t>iTransformer-Diffusion Forecaster</w:t>
      </w:r>
      <w:r>
        <w:rPr>
          <w:rFonts w:ascii="宋体" w:eastAsia="宋体" w:hAnsi="宋体"/>
          <w:sz w:val="24"/>
        </w:rPr>
        <w:t>）。不同于现有方法的残差预测策略，本研究采用直接预测方式，理论分析表明其分布更规则、收敛更快。同时，</w:t>
      </w:r>
      <w:r>
        <w:rPr>
          <w:rFonts w:ascii="宋体" w:eastAsia="宋体" w:hAnsi="宋体"/>
          <w:sz w:val="24"/>
        </w:rPr>
        <w:lastRenderedPageBreak/>
        <w:t>本研究系统性地对比了</w:t>
      </w:r>
      <w:r>
        <w:rPr>
          <w:rFonts w:ascii="宋体" w:eastAsia="宋体" w:hAnsi="宋体"/>
          <w:sz w:val="24"/>
        </w:rPr>
        <w:t>x₀-prediction</w:t>
      </w:r>
      <w:r>
        <w:rPr>
          <w:rFonts w:ascii="宋体" w:eastAsia="宋体" w:hAnsi="宋体"/>
          <w:sz w:val="24"/>
        </w:rPr>
        <w:t>、</w:t>
      </w:r>
      <w:r>
        <w:rPr>
          <w:rFonts w:ascii="宋体" w:eastAsia="宋体" w:hAnsi="宋体"/>
          <w:sz w:val="24"/>
        </w:rPr>
        <w:t>ε-prediction</w:t>
      </w:r>
      <w:r>
        <w:rPr>
          <w:rFonts w:ascii="宋体" w:eastAsia="宋体" w:hAnsi="宋体"/>
          <w:sz w:val="24"/>
        </w:rPr>
        <w:t>和</w:t>
      </w:r>
      <w:r>
        <w:rPr>
          <w:rFonts w:ascii="宋体" w:eastAsia="宋体" w:hAnsi="宋体"/>
          <w:sz w:val="24"/>
        </w:rPr>
        <w:t>v-prediction</w:t>
      </w:r>
      <w:r>
        <w:rPr>
          <w:rFonts w:ascii="宋体" w:eastAsia="宋体" w:hAnsi="宋体"/>
          <w:sz w:val="24"/>
        </w:rPr>
        <w:t>三种参数化策略在时间序列领域的表现，揭示了</w:t>
      </w:r>
      <w:r>
        <w:rPr>
          <w:rFonts w:ascii="宋体" w:eastAsia="宋体" w:hAnsi="宋体"/>
          <w:sz w:val="24"/>
        </w:rPr>
        <w:t>v-prediction</w:t>
      </w:r>
      <w:r>
        <w:rPr>
          <w:rFonts w:ascii="宋体" w:eastAsia="宋体" w:hAnsi="宋体"/>
          <w:sz w:val="24"/>
        </w:rPr>
        <w:t>在该领域的优越性。</w:t>
      </w:r>
      <w:r>
        <w:rPr>
          <w:rFonts w:ascii="宋体" w:eastAsia="宋体" w:hAnsi="宋体"/>
          <w:sz w:val="24"/>
          <w:lang w:eastAsia="zh-CN"/>
        </w:rPr>
        <w:t>这些理论贡献为时间序列概率预测提供了新的研究视角。</w:t>
      </w:r>
    </w:p>
    <w:p w14:paraId="7CD5F013" w14:textId="77777777" w:rsidR="004113F3" w:rsidRDefault="002B4F8B">
      <w:pPr>
        <w:spacing w:before="120" w:after="120" w:line="360" w:lineRule="auto"/>
        <w:rPr>
          <w:lang w:eastAsia="zh-CN"/>
        </w:rPr>
      </w:pPr>
      <w:r>
        <w:rPr>
          <w:rFonts w:ascii="黑体" w:eastAsia="黑体" w:hAnsi="黑体"/>
          <w:sz w:val="28"/>
          <w:lang w:eastAsia="zh-CN"/>
        </w:rPr>
        <w:t xml:space="preserve">1.3.2 </w:t>
      </w:r>
      <w:r>
        <w:rPr>
          <w:rFonts w:ascii="黑体" w:eastAsia="黑体" w:hAnsi="黑体"/>
          <w:sz w:val="28"/>
          <w:lang w:eastAsia="zh-CN"/>
        </w:rPr>
        <w:t>实践意义</w:t>
      </w:r>
    </w:p>
    <w:p w14:paraId="36680EBA" w14:textId="77777777" w:rsidR="004113F3" w:rsidRDefault="002B4F8B">
      <w:pPr>
        <w:spacing w:line="360" w:lineRule="auto"/>
        <w:ind w:firstLine="482"/>
        <w:jc w:val="both"/>
        <w:rPr>
          <w:lang w:eastAsia="zh-CN"/>
        </w:rPr>
      </w:pPr>
      <w:r>
        <w:rPr>
          <w:rFonts w:ascii="宋体" w:eastAsia="宋体" w:hAnsi="宋体"/>
          <w:sz w:val="24"/>
          <w:lang w:eastAsia="zh-CN"/>
        </w:rPr>
        <w:t>iDiffFormer</w:t>
      </w:r>
      <w:r>
        <w:rPr>
          <w:rFonts w:ascii="宋体" w:eastAsia="宋体" w:hAnsi="宋体"/>
          <w:sz w:val="24"/>
          <w:lang w:eastAsia="zh-CN"/>
        </w:rPr>
        <w:t>能够同时提供高质量的点预测和可靠的不确定性量化，输出完整的预测分布。在电力、金融、气象等需要风险评估的场景中，决策者可以根据预测区间制定更稳健的策略。同时，本研究采用的</w:t>
      </w:r>
      <w:r>
        <w:rPr>
          <w:rFonts w:ascii="宋体" w:eastAsia="宋体" w:hAnsi="宋体"/>
          <w:sz w:val="24"/>
          <w:lang w:eastAsia="zh-CN"/>
        </w:rPr>
        <w:t>Median-of-Means</w:t>
      </w:r>
      <w:r>
        <w:rPr>
          <w:rFonts w:ascii="宋体" w:eastAsia="宋体" w:hAnsi="宋体"/>
          <w:sz w:val="24"/>
          <w:lang w:eastAsia="zh-CN"/>
        </w:rPr>
        <w:t>（</w:t>
      </w:r>
      <w:r>
        <w:rPr>
          <w:rFonts w:ascii="宋体" w:eastAsia="宋体" w:hAnsi="宋体"/>
          <w:sz w:val="24"/>
          <w:lang w:eastAsia="zh-CN"/>
        </w:rPr>
        <w:t>MoM</w:t>
      </w:r>
      <w:r>
        <w:rPr>
          <w:rFonts w:ascii="宋体" w:eastAsia="宋体" w:hAnsi="宋体"/>
          <w:sz w:val="24"/>
          <w:lang w:eastAsia="zh-CN"/>
        </w:rPr>
        <w:t>）聚合方法使点预测质量得到显著提升，有效缩小了与确定性方法的差距，为概率预测方法在实际应用中的推广奠定了基础。</w:t>
      </w:r>
    </w:p>
    <w:p w14:paraId="5109B8EE" w14:textId="77777777" w:rsidR="004113F3" w:rsidRDefault="002B4F8B">
      <w:pPr>
        <w:spacing w:before="120" w:after="120" w:line="360" w:lineRule="auto"/>
        <w:rPr>
          <w:lang w:eastAsia="zh-CN"/>
        </w:rPr>
      </w:pPr>
      <w:r>
        <w:rPr>
          <w:rFonts w:ascii="黑体" w:eastAsia="黑体" w:hAnsi="黑体"/>
          <w:sz w:val="28"/>
          <w:lang w:eastAsia="zh-CN"/>
        </w:rPr>
        <w:t xml:space="preserve">1.3.3 </w:t>
      </w:r>
      <w:r>
        <w:rPr>
          <w:rFonts w:ascii="黑体" w:eastAsia="黑体" w:hAnsi="黑体"/>
          <w:sz w:val="28"/>
          <w:lang w:eastAsia="zh-CN"/>
        </w:rPr>
        <w:t>本研究的创新点</w:t>
      </w:r>
    </w:p>
    <w:p w14:paraId="7D08679C" w14:textId="77777777" w:rsidR="004113F3" w:rsidRDefault="002B4F8B">
      <w:pPr>
        <w:spacing w:line="360" w:lineRule="auto"/>
        <w:ind w:firstLine="482"/>
        <w:jc w:val="both"/>
        <w:rPr>
          <w:lang w:eastAsia="zh-CN"/>
        </w:rPr>
      </w:pPr>
      <w:r>
        <w:rPr>
          <w:rFonts w:ascii="宋体" w:eastAsia="宋体" w:hAnsi="宋体"/>
          <w:sz w:val="24"/>
          <w:lang w:eastAsia="zh-CN"/>
        </w:rPr>
        <w:t>本研究的主要创新点如下：</w:t>
      </w:r>
    </w:p>
    <w:p w14:paraId="467BD41E"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）提出</w:t>
      </w:r>
      <w:r>
        <w:rPr>
          <w:rFonts w:ascii="宋体" w:eastAsia="宋体" w:hAnsi="宋体"/>
          <w:sz w:val="24"/>
          <w:lang w:eastAsia="zh-CN"/>
        </w:rPr>
        <w:t>iDiffFormer</w:t>
      </w:r>
      <w:r>
        <w:rPr>
          <w:rFonts w:ascii="宋体" w:eastAsia="宋体" w:hAnsi="宋体"/>
          <w:sz w:val="24"/>
          <w:lang w:eastAsia="zh-CN"/>
        </w:rPr>
        <w:t>模型架构，将</w:t>
      </w:r>
      <w:r>
        <w:rPr>
          <w:rFonts w:ascii="宋体" w:eastAsia="宋体" w:hAnsi="宋体"/>
          <w:sz w:val="24"/>
          <w:lang w:eastAsia="zh-CN"/>
        </w:rPr>
        <w:t>iTransformer</w:t>
      </w:r>
      <w:r>
        <w:rPr>
          <w:rFonts w:ascii="宋体" w:eastAsia="宋体" w:hAnsi="宋体"/>
          <w:sz w:val="24"/>
          <w:lang w:eastAsia="zh-CN"/>
        </w:rPr>
        <w:t>的变量级注意力机制与条件扩散模型深度融合，实现高质量的概率时序预测；</w:t>
      </w:r>
    </w:p>
    <w:p w14:paraId="178553E6"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）采用直接预测策略替代传统残差预测，简化模型结构，提升训练稳定性；</w:t>
      </w:r>
    </w:p>
    <w:p w14:paraId="70F05F97" w14:textId="77777777" w:rsidR="004113F3" w:rsidRDefault="002B4F8B">
      <w:pPr>
        <w:spacing w:line="360" w:lineRule="auto"/>
        <w:ind w:firstLine="482"/>
        <w:jc w:val="both"/>
      </w:pPr>
      <w:r>
        <w:rPr>
          <w:rFonts w:ascii="宋体" w:eastAsia="宋体" w:hAnsi="宋体"/>
          <w:sz w:val="24"/>
        </w:rPr>
        <w:t>（</w:t>
      </w:r>
      <w:r>
        <w:rPr>
          <w:rFonts w:ascii="宋体" w:eastAsia="宋体" w:hAnsi="宋体"/>
          <w:sz w:val="24"/>
        </w:rPr>
        <w:t>3</w:t>
      </w:r>
      <w:r>
        <w:rPr>
          <w:rFonts w:ascii="宋体" w:eastAsia="宋体" w:hAnsi="宋体"/>
          <w:sz w:val="24"/>
        </w:rPr>
        <w:t>）设计</w:t>
      </w:r>
      <w:r>
        <w:rPr>
          <w:rFonts w:ascii="宋体" w:eastAsia="宋体" w:hAnsi="宋体"/>
          <w:sz w:val="24"/>
        </w:rPr>
        <w:t>FiLM+VariateCrossAttention</w:t>
      </w:r>
      <w:r>
        <w:rPr>
          <w:rFonts w:ascii="宋体" w:eastAsia="宋体" w:hAnsi="宋体"/>
          <w:sz w:val="24"/>
        </w:rPr>
        <w:t>双重条件注入机制，实现粗粒度与细粒度条件融合的有效结合；</w:t>
      </w:r>
    </w:p>
    <w:p w14:paraId="5090172B" w14:textId="77777777" w:rsidR="004113F3" w:rsidRDefault="002B4F8B">
      <w:pPr>
        <w:spacing w:line="360" w:lineRule="auto"/>
        <w:ind w:firstLine="482"/>
        <w:jc w:val="both"/>
      </w:pPr>
      <w:r>
        <w:rPr>
          <w:rFonts w:ascii="宋体" w:eastAsia="宋体" w:hAnsi="宋体"/>
          <w:sz w:val="24"/>
        </w:rPr>
        <w:t>（</w:t>
      </w:r>
      <w:r>
        <w:rPr>
          <w:rFonts w:ascii="宋体" w:eastAsia="宋体" w:hAnsi="宋体"/>
          <w:sz w:val="24"/>
        </w:rPr>
        <w:t>4</w:t>
      </w:r>
      <w:r>
        <w:rPr>
          <w:rFonts w:ascii="宋体" w:eastAsia="宋体" w:hAnsi="宋体"/>
          <w:sz w:val="24"/>
        </w:rPr>
        <w:t>）系统性对比三种参数化策略（</w:t>
      </w:r>
      <w:r>
        <w:rPr>
          <w:rFonts w:ascii="宋体" w:eastAsia="宋体" w:hAnsi="宋体"/>
          <w:sz w:val="24"/>
        </w:rPr>
        <w:t>x₀/ε/v</w:t>
      </w:r>
      <w:r>
        <w:rPr>
          <w:rFonts w:ascii="宋体" w:eastAsia="宋体" w:hAnsi="宋体"/>
          <w:sz w:val="24"/>
        </w:rPr>
        <w:t>），验证</w:t>
      </w:r>
      <w:r>
        <w:rPr>
          <w:rFonts w:ascii="宋体" w:eastAsia="宋体" w:hAnsi="宋体"/>
          <w:sz w:val="24"/>
        </w:rPr>
        <w:t>v-prediction</w:t>
      </w:r>
      <w:r>
        <w:rPr>
          <w:rFonts w:ascii="宋体" w:eastAsia="宋体" w:hAnsi="宋体"/>
          <w:sz w:val="24"/>
        </w:rPr>
        <w:t>在时序预测领域的优越性。</w:t>
      </w:r>
    </w:p>
    <w:p w14:paraId="42D5BB71" w14:textId="77777777" w:rsidR="004113F3" w:rsidRDefault="002B4F8B">
      <w:r>
        <w:br w:type="page"/>
      </w:r>
    </w:p>
    <w:p w14:paraId="1C84AA55" w14:textId="77777777" w:rsidR="004113F3" w:rsidRDefault="002B4F8B">
      <w:pPr>
        <w:spacing w:before="240" w:after="240" w:line="360" w:lineRule="auto"/>
        <w:jc w:val="center"/>
        <w:rPr>
          <w:lang w:eastAsia="zh-CN"/>
        </w:rPr>
      </w:pPr>
      <w:r>
        <w:rPr>
          <w:rFonts w:ascii="黑体" w:eastAsia="黑体" w:hAnsi="黑体"/>
          <w:sz w:val="36"/>
          <w:lang w:eastAsia="zh-CN"/>
        </w:rPr>
        <w:lastRenderedPageBreak/>
        <w:t>二、研究设计的基本内容、目标、拟采用的技术方案及措施</w:t>
      </w:r>
    </w:p>
    <w:p w14:paraId="28872EE9" w14:textId="77777777" w:rsidR="004113F3" w:rsidRDefault="002B4F8B">
      <w:pPr>
        <w:spacing w:before="240" w:after="120" w:line="360" w:lineRule="auto"/>
        <w:rPr>
          <w:lang w:eastAsia="zh-CN"/>
        </w:rPr>
      </w:pPr>
      <w:r>
        <w:rPr>
          <w:rFonts w:ascii="黑体" w:eastAsia="黑体" w:hAnsi="黑体"/>
          <w:sz w:val="32"/>
          <w:lang w:eastAsia="zh-CN"/>
        </w:rPr>
        <w:t xml:space="preserve">2.1 </w:t>
      </w:r>
      <w:r>
        <w:rPr>
          <w:rFonts w:ascii="黑体" w:eastAsia="黑体" w:hAnsi="黑体"/>
          <w:sz w:val="32"/>
          <w:lang w:eastAsia="zh-CN"/>
        </w:rPr>
        <w:t>研究目标</w:t>
      </w:r>
    </w:p>
    <w:p w14:paraId="651F64AD" w14:textId="77777777" w:rsidR="004113F3" w:rsidRDefault="002B4F8B">
      <w:pPr>
        <w:spacing w:line="360" w:lineRule="auto"/>
        <w:ind w:firstLine="482"/>
        <w:jc w:val="both"/>
        <w:rPr>
          <w:lang w:eastAsia="zh-CN"/>
        </w:rPr>
      </w:pPr>
      <w:r>
        <w:rPr>
          <w:rFonts w:ascii="宋体" w:eastAsia="宋体" w:hAnsi="宋体"/>
          <w:sz w:val="24"/>
          <w:lang w:eastAsia="zh-CN"/>
        </w:rPr>
        <w:t>本研究旨在设计一种融合变量级注意力机制与条件扩散模型的时间序列概率预测方法</w:t>
      </w:r>
      <w:r>
        <w:rPr>
          <w:rFonts w:ascii="宋体" w:eastAsia="宋体" w:hAnsi="宋体"/>
          <w:sz w:val="24"/>
          <w:lang w:eastAsia="zh-CN"/>
        </w:rPr>
        <w:t>iDiffFormer</w:t>
      </w:r>
      <w:r>
        <w:rPr>
          <w:rFonts w:ascii="宋体" w:eastAsia="宋体" w:hAnsi="宋体"/>
          <w:sz w:val="24"/>
          <w:lang w:eastAsia="zh-CN"/>
        </w:rPr>
        <w:t>，实现以下目标：（</w:t>
      </w:r>
      <w:r>
        <w:rPr>
          <w:rFonts w:ascii="宋体" w:eastAsia="宋体" w:hAnsi="宋体"/>
          <w:sz w:val="24"/>
          <w:lang w:eastAsia="zh-CN"/>
        </w:rPr>
        <w:t>1</w:t>
      </w:r>
      <w:r>
        <w:rPr>
          <w:rFonts w:ascii="宋体" w:eastAsia="宋体" w:hAnsi="宋体"/>
          <w:sz w:val="24"/>
          <w:lang w:eastAsia="zh-CN"/>
        </w:rPr>
        <w:t>）高质量的点预测，缩小与确定性方法的差距；（</w:t>
      </w:r>
      <w:r>
        <w:rPr>
          <w:rFonts w:ascii="宋体" w:eastAsia="宋体" w:hAnsi="宋体"/>
          <w:sz w:val="24"/>
          <w:lang w:eastAsia="zh-CN"/>
        </w:rPr>
        <w:t>2</w:t>
      </w:r>
      <w:r>
        <w:rPr>
          <w:rFonts w:ascii="宋体" w:eastAsia="宋体" w:hAnsi="宋体"/>
          <w:sz w:val="24"/>
          <w:lang w:eastAsia="zh-CN"/>
        </w:rPr>
        <w:t>）可靠的不确定性量化，提供校准良好的预测区间；（</w:t>
      </w:r>
      <w:r>
        <w:rPr>
          <w:rFonts w:ascii="宋体" w:eastAsia="宋体" w:hAnsi="宋体"/>
          <w:sz w:val="24"/>
          <w:lang w:eastAsia="zh-CN"/>
        </w:rPr>
        <w:t>3</w:t>
      </w:r>
      <w:r>
        <w:rPr>
          <w:rFonts w:ascii="宋体" w:eastAsia="宋体" w:hAnsi="宋体"/>
          <w:sz w:val="24"/>
          <w:lang w:eastAsia="zh-CN"/>
        </w:rPr>
        <w:t>）高效的训练与推理，适用于实际部署场景。</w:t>
      </w:r>
    </w:p>
    <w:p w14:paraId="00663E5B" w14:textId="77777777" w:rsidR="004113F3" w:rsidRDefault="002B4F8B">
      <w:pPr>
        <w:spacing w:before="240" w:after="120" w:line="360" w:lineRule="auto"/>
        <w:rPr>
          <w:lang w:eastAsia="zh-CN"/>
        </w:rPr>
      </w:pPr>
      <w:r>
        <w:rPr>
          <w:rFonts w:ascii="黑体" w:eastAsia="黑体" w:hAnsi="黑体"/>
          <w:sz w:val="32"/>
          <w:lang w:eastAsia="zh-CN"/>
        </w:rPr>
        <w:t xml:space="preserve">2.2 </w:t>
      </w:r>
      <w:r>
        <w:rPr>
          <w:rFonts w:ascii="黑体" w:eastAsia="黑体" w:hAnsi="黑体"/>
          <w:sz w:val="32"/>
          <w:lang w:eastAsia="zh-CN"/>
        </w:rPr>
        <w:t>研究内容</w:t>
      </w:r>
    </w:p>
    <w:p w14:paraId="6D72E60C" w14:textId="77777777" w:rsidR="004113F3" w:rsidRDefault="002B4F8B">
      <w:pPr>
        <w:spacing w:before="120" w:after="120" w:line="360" w:lineRule="auto"/>
        <w:rPr>
          <w:lang w:eastAsia="zh-CN"/>
        </w:rPr>
      </w:pPr>
      <w:r>
        <w:rPr>
          <w:rFonts w:ascii="黑体" w:eastAsia="黑体" w:hAnsi="黑体"/>
          <w:sz w:val="28"/>
          <w:lang w:eastAsia="zh-CN"/>
        </w:rPr>
        <w:t>2.2.1 iTransformer</w:t>
      </w:r>
      <w:r>
        <w:rPr>
          <w:rFonts w:ascii="黑体" w:eastAsia="黑体" w:hAnsi="黑体"/>
          <w:sz w:val="28"/>
          <w:lang w:eastAsia="zh-CN"/>
        </w:rPr>
        <w:t>条件特征提取器设计</w:t>
      </w:r>
    </w:p>
    <w:p w14:paraId="6BF05504" w14:textId="77777777" w:rsidR="004113F3" w:rsidRDefault="002B4F8B">
      <w:pPr>
        <w:spacing w:line="360" w:lineRule="auto"/>
        <w:ind w:firstLine="482"/>
        <w:jc w:val="both"/>
        <w:rPr>
          <w:lang w:eastAsia="zh-CN"/>
        </w:rPr>
      </w:pPr>
      <w:r>
        <w:rPr>
          <w:rFonts w:ascii="宋体" w:eastAsia="宋体" w:hAnsi="宋体"/>
          <w:sz w:val="24"/>
          <w:lang w:eastAsia="zh-CN"/>
        </w:rPr>
        <w:t>采用</w:t>
      </w:r>
      <w:r>
        <w:rPr>
          <w:rFonts w:ascii="宋体" w:eastAsia="宋体" w:hAnsi="宋体"/>
          <w:sz w:val="24"/>
          <w:lang w:eastAsia="zh-CN"/>
        </w:rPr>
        <w:t>iTransformer</w:t>
      </w:r>
      <w:r>
        <w:rPr>
          <w:rFonts w:ascii="宋体" w:eastAsia="宋体" w:hAnsi="宋体"/>
          <w:sz w:val="24"/>
          <w:lang w:eastAsia="zh-CN"/>
        </w:rPr>
        <w:t>作为条件特征提取器（</w:t>
      </w:r>
      <w:r>
        <w:rPr>
          <w:rFonts w:ascii="宋体" w:eastAsia="宋体" w:hAnsi="宋体"/>
          <w:sz w:val="24"/>
          <w:lang w:eastAsia="zh-CN"/>
        </w:rPr>
        <w:t>backbone</w:t>
      </w:r>
      <w:r>
        <w:rPr>
          <w:rFonts w:ascii="宋体" w:eastAsia="宋体" w:hAnsi="宋体"/>
          <w:sz w:val="24"/>
          <w:lang w:eastAsia="zh-CN"/>
        </w:rPr>
        <w:t>），其核心创新是将自注意力从时间维度转移到变量维度。对于输入序列</w:t>
      </w:r>
      <w:r>
        <w:rPr>
          <w:rFonts w:ascii="宋体" w:eastAsia="宋体" w:hAnsi="宋体"/>
          <w:sz w:val="24"/>
          <w:lang w:eastAsia="zh-CN"/>
        </w:rPr>
        <w:t>X∈ℝ^(B×T×N)</w:t>
      </w:r>
      <w:r>
        <w:rPr>
          <w:rFonts w:ascii="宋体" w:eastAsia="宋体" w:hAnsi="宋体"/>
          <w:sz w:val="24"/>
          <w:lang w:eastAsia="zh-CN"/>
        </w:rPr>
        <w:t>，其中</w:t>
      </w:r>
      <w:r>
        <w:rPr>
          <w:rFonts w:ascii="宋体" w:eastAsia="宋体" w:hAnsi="宋体"/>
          <w:sz w:val="24"/>
          <w:lang w:eastAsia="zh-CN"/>
        </w:rPr>
        <w:t>B</w:t>
      </w:r>
      <w:r>
        <w:rPr>
          <w:rFonts w:ascii="宋体" w:eastAsia="宋体" w:hAnsi="宋体"/>
          <w:sz w:val="24"/>
          <w:lang w:eastAsia="zh-CN"/>
        </w:rPr>
        <w:t>为批次大小、</w:t>
      </w:r>
      <w:r>
        <w:rPr>
          <w:rFonts w:ascii="宋体" w:eastAsia="宋体" w:hAnsi="宋体"/>
          <w:sz w:val="24"/>
          <w:lang w:eastAsia="zh-CN"/>
        </w:rPr>
        <w:t>T</w:t>
      </w:r>
      <w:r>
        <w:rPr>
          <w:rFonts w:ascii="宋体" w:eastAsia="宋体" w:hAnsi="宋体"/>
          <w:sz w:val="24"/>
          <w:lang w:eastAsia="zh-CN"/>
        </w:rPr>
        <w:t>为时间步长、</w:t>
      </w:r>
      <w:r>
        <w:rPr>
          <w:rFonts w:ascii="宋体" w:eastAsia="宋体" w:hAnsi="宋体"/>
          <w:sz w:val="24"/>
          <w:lang w:eastAsia="zh-CN"/>
        </w:rPr>
        <w:t>N</w:t>
      </w:r>
      <w:r>
        <w:rPr>
          <w:rFonts w:ascii="宋体" w:eastAsia="宋体" w:hAnsi="宋体"/>
          <w:sz w:val="24"/>
          <w:lang w:eastAsia="zh-CN"/>
        </w:rPr>
        <w:t>为变量数量，通过线性投影将时间维度压缩到隐空间，然后在变量维度应用多头自注意力，捕捉变量间的相互依赖关系。这种设计特别适合多变量时间序列，能够学习如</w:t>
      </w:r>
      <w:r>
        <w:rPr>
          <w:rFonts w:ascii="宋体" w:eastAsia="宋体" w:hAnsi="宋体"/>
          <w:sz w:val="24"/>
          <w:lang w:eastAsia="zh-CN"/>
        </w:rPr>
        <w:t>"</w:t>
      </w:r>
      <w:r>
        <w:rPr>
          <w:rFonts w:ascii="宋体" w:eastAsia="宋体" w:hAnsi="宋体"/>
          <w:sz w:val="24"/>
          <w:lang w:eastAsia="zh-CN"/>
        </w:rPr>
        <w:t>温度影响负荷</w:t>
      </w:r>
      <w:r>
        <w:rPr>
          <w:rFonts w:ascii="宋体" w:eastAsia="宋体" w:hAnsi="宋体"/>
          <w:sz w:val="24"/>
          <w:lang w:eastAsia="zh-CN"/>
        </w:rPr>
        <w:t>"</w:t>
      </w:r>
      <w:r>
        <w:rPr>
          <w:rFonts w:ascii="宋体" w:eastAsia="宋体" w:hAnsi="宋体"/>
          <w:sz w:val="24"/>
          <w:lang w:eastAsia="zh-CN"/>
        </w:rPr>
        <w:t>这类变量间的因果关系。</w:t>
      </w:r>
    </w:p>
    <w:p w14:paraId="7DFA7003" w14:textId="77777777" w:rsidR="004113F3" w:rsidRDefault="002B4F8B">
      <w:pPr>
        <w:spacing w:before="120" w:after="120" w:line="360" w:lineRule="auto"/>
        <w:rPr>
          <w:lang w:eastAsia="zh-CN"/>
        </w:rPr>
      </w:pPr>
      <w:r>
        <w:rPr>
          <w:rFonts w:ascii="黑体" w:eastAsia="黑体" w:hAnsi="黑体"/>
          <w:sz w:val="28"/>
          <w:lang w:eastAsia="zh-CN"/>
        </w:rPr>
        <w:t xml:space="preserve">2.2.2 </w:t>
      </w:r>
      <w:r>
        <w:rPr>
          <w:rFonts w:ascii="黑体" w:eastAsia="黑体" w:hAnsi="黑体"/>
          <w:sz w:val="28"/>
          <w:lang w:eastAsia="zh-CN"/>
        </w:rPr>
        <w:t>直接预测扩散模型设计</w:t>
      </w:r>
    </w:p>
    <w:p w14:paraId="0BA82325" w14:textId="77777777" w:rsidR="004113F3" w:rsidRDefault="002B4F8B">
      <w:pPr>
        <w:spacing w:line="360" w:lineRule="auto"/>
        <w:ind w:firstLine="482"/>
        <w:jc w:val="both"/>
        <w:rPr>
          <w:lang w:eastAsia="zh-CN"/>
        </w:rPr>
      </w:pPr>
      <w:r>
        <w:rPr>
          <w:rFonts w:ascii="宋体" w:eastAsia="宋体" w:hAnsi="宋体"/>
          <w:sz w:val="24"/>
          <w:lang w:eastAsia="zh-CN"/>
        </w:rPr>
        <w:t>区别于现有方法的残差预测策略（预测</w:t>
      </w:r>
      <w:r>
        <w:rPr>
          <w:rFonts w:ascii="宋体" w:eastAsia="宋体" w:hAnsi="宋体"/>
          <w:sz w:val="24"/>
          <w:lang w:eastAsia="zh-CN"/>
        </w:rPr>
        <w:t>y_true - y_det</w:t>
      </w:r>
      <w:r>
        <w:rPr>
          <w:rFonts w:ascii="宋体" w:eastAsia="宋体" w:hAnsi="宋体"/>
          <w:sz w:val="24"/>
          <w:lang w:eastAsia="zh-CN"/>
        </w:rPr>
        <w:t>），本研究采用直接预测方式（直接预测</w:t>
      </w:r>
      <w:r>
        <w:rPr>
          <w:rFonts w:ascii="宋体" w:eastAsia="宋体" w:hAnsi="宋体"/>
          <w:sz w:val="24"/>
          <w:lang w:eastAsia="zh-CN"/>
        </w:rPr>
        <w:t>y_true</w:t>
      </w:r>
      <w:r>
        <w:rPr>
          <w:rFonts w:ascii="宋体" w:eastAsia="宋体" w:hAnsi="宋体"/>
          <w:sz w:val="24"/>
          <w:lang w:eastAsia="zh-CN"/>
        </w:rPr>
        <w:t>）。理论分析表明，直接预测的目标分布更规则，无需额外的残差归一化模块，训练更稳定。同时，本研究系统性地实现了三种参数化策略：</w:t>
      </w:r>
      <w:r>
        <w:rPr>
          <w:rFonts w:ascii="宋体" w:eastAsia="宋体" w:hAnsi="宋体"/>
          <w:sz w:val="24"/>
          <w:lang w:eastAsia="zh-CN"/>
        </w:rPr>
        <w:t>x₀-prediction</w:t>
      </w:r>
      <w:r>
        <w:rPr>
          <w:rFonts w:ascii="宋体" w:eastAsia="宋体" w:hAnsi="宋体"/>
          <w:sz w:val="24"/>
          <w:lang w:eastAsia="zh-CN"/>
        </w:rPr>
        <w:t>（直接预测干净数据，直观但需要数值截断）、</w:t>
      </w:r>
      <w:r>
        <w:rPr>
          <w:rFonts w:ascii="宋体" w:eastAsia="宋体" w:hAnsi="宋体"/>
          <w:sz w:val="24"/>
        </w:rPr>
        <w:t>ε</w:t>
      </w:r>
      <w:r>
        <w:rPr>
          <w:rFonts w:ascii="宋体" w:eastAsia="宋体" w:hAnsi="宋体"/>
          <w:sz w:val="24"/>
          <w:lang w:eastAsia="zh-CN"/>
        </w:rPr>
        <w:t>-prediction</w:t>
      </w:r>
      <w:r>
        <w:rPr>
          <w:rFonts w:ascii="宋体" w:eastAsia="宋体" w:hAnsi="宋体"/>
          <w:sz w:val="24"/>
          <w:lang w:eastAsia="zh-CN"/>
        </w:rPr>
        <w:t>（</w:t>
      </w:r>
      <w:r>
        <w:rPr>
          <w:rFonts w:ascii="宋体" w:eastAsia="宋体" w:hAnsi="宋体"/>
          <w:sz w:val="24"/>
          <w:lang w:eastAsia="zh-CN"/>
        </w:rPr>
        <w:t>DDPM</w:t>
      </w:r>
      <w:r>
        <w:rPr>
          <w:rFonts w:ascii="宋体" w:eastAsia="宋体" w:hAnsi="宋体"/>
          <w:sz w:val="24"/>
          <w:lang w:eastAsia="zh-CN"/>
        </w:rPr>
        <w:t>标准方法，后期时间步信噪比低）、</w:t>
      </w:r>
      <w:r>
        <w:rPr>
          <w:rFonts w:ascii="宋体" w:eastAsia="宋体" w:hAnsi="宋体"/>
          <w:sz w:val="24"/>
          <w:lang w:eastAsia="zh-CN"/>
        </w:rPr>
        <w:t>v-prediction</w:t>
      </w:r>
      <w:r>
        <w:rPr>
          <w:rFonts w:ascii="宋体" w:eastAsia="宋体" w:hAnsi="宋体"/>
          <w:sz w:val="24"/>
          <w:lang w:eastAsia="zh-CN"/>
        </w:rPr>
        <w:t>（均衡信噪比，本研究推荐的方案）。</w:t>
      </w:r>
    </w:p>
    <w:p w14:paraId="4C590640" w14:textId="77777777" w:rsidR="004113F3" w:rsidRDefault="002B4F8B">
      <w:pPr>
        <w:spacing w:before="120" w:after="120" w:line="360" w:lineRule="auto"/>
      </w:pPr>
      <w:r>
        <w:rPr>
          <w:rFonts w:ascii="黑体" w:eastAsia="黑体" w:hAnsi="黑体"/>
          <w:sz w:val="28"/>
        </w:rPr>
        <w:t xml:space="preserve">2.2.3 </w:t>
      </w:r>
      <w:r>
        <w:rPr>
          <w:rFonts w:ascii="黑体" w:eastAsia="黑体" w:hAnsi="黑体"/>
          <w:sz w:val="28"/>
        </w:rPr>
        <w:t>条件注入机制设计</w:t>
      </w:r>
    </w:p>
    <w:p w14:paraId="0E51ADDA" w14:textId="77777777" w:rsidR="004113F3" w:rsidRDefault="002B4F8B">
      <w:pPr>
        <w:spacing w:line="360" w:lineRule="auto"/>
        <w:ind w:firstLine="482"/>
        <w:jc w:val="both"/>
      </w:pPr>
      <w:r>
        <w:rPr>
          <w:rFonts w:ascii="宋体" w:eastAsia="宋体" w:hAnsi="宋体"/>
          <w:sz w:val="24"/>
        </w:rPr>
        <w:lastRenderedPageBreak/>
        <w:t>设计特征线性调制层（</w:t>
      </w:r>
      <w:r>
        <w:rPr>
          <w:rFonts w:ascii="宋体" w:eastAsia="宋体" w:hAnsi="宋体"/>
          <w:sz w:val="24"/>
        </w:rPr>
        <w:t>Feature-wise Linear Modulation</w:t>
      </w:r>
      <w:r>
        <w:rPr>
          <w:rFonts w:ascii="宋体" w:eastAsia="宋体" w:hAnsi="宋体"/>
          <w:sz w:val="24"/>
        </w:rPr>
        <w:t>，</w:t>
      </w:r>
      <w:r>
        <w:rPr>
          <w:rFonts w:ascii="宋体" w:eastAsia="宋体" w:hAnsi="宋体"/>
          <w:sz w:val="24"/>
        </w:rPr>
        <w:t>FiLM</w:t>
      </w:r>
      <w:r>
        <w:rPr>
          <w:rFonts w:ascii="宋体" w:eastAsia="宋体" w:hAnsi="宋体"/>
          <w:sz w:val="24"/>
        </w:rPr>
        <w:t>）与变量交叉注意力（</w:t>
      </w:r>
      <w:r>
        <w:rPr>
          <w:rFonts w:ascii="宋体" w:eastAsia="宋体" w:hAnsi="宋体"/>
          <w:sz w:val="24"/>
        </w:rPr>
        <w:t>VariateCrossAttention</w:t>
      </w:r>
      <w:r>
        <w:rPr>
          <w:rFonts w:ascii="宋体" w:eastAsia="宋体" w:hAnsi="宋体"/>
          <w:sz w:val="24"/>
        </w:rPr>
        <w:t>）的双重条件注入机制。</w:t>
      </w:r>
      <w:r>
        <w:rPr>
          <w:rFonts w:ascii="宋体" w:eastAsia="宋体" w:hAnsi="宋体"/>
          <w:sz w:val="24"/>
        </w:rPr>
        <w:t>FiLM</w:t>
      </w:r>
      <w:r>
        <w:rPr>
          <w:rFonts w:ascii="宋体" w:eastAsia="宋体" w:hAnsi="宋体"/>
          <w:sz w:val="24"/>
        </w:rPr>
        <w:t>层通过可学习的缩放参数</w:t>
      </w:r>
      <w:r>
        <w:rPr>
          <w:rFonts w:ascii="宋体" w:eastAsia="宋体" w:hAnsi="宋体"/>
          <w:sz w:val="24"/>
        </w:rPr>
        <w:t>γ</w:t>
      </w:r>
      <w:r>
        <w:rPr>
          <w:rFonts w:ascii="宋体" w:eastAsia="宋体" w:hAnsi="宋体"/>
          <w:sz w:val="24"/>
        </w:rPr>
        <w:t>和平移参数</w:t>
      </w:r>
      <w:r>
        <w:rPr>
          <w:rFonts w:ascii="宋体" w:eastAsia="宋体" w:hAnsi="宋体"/>
          <w:sz w:val="24"/>
        </w:rPr>
        <w:t>β</w:t>
      </w:r>
      <w:r>
        <w:rPr>
          <w:rFonts w:ascii="宋体" w:eastAsia="宋体" w:hAnsi="宋体"/>
          <w:sz w:val="24"/>
        </w:rPr>
        <w:t>对去噪网络的特征进行调制，实现全局条件注入；变量交叉注意力模块中，去噪网络的输出作为</w:t>
      </w:r>
      <w:r>
        <w:rPr>
          <w:rFonts w:ascii="宋体" w:eastAsia="宋体" w:hAnsi="宋体"/>
          <w:sz w:val="24"/>
        </w:rPr>
        <w:t>Query</w:t>
      </w:r>
      <w:r>
        <w:rPr>
          <w:rFonts w:ascii="宋体" w:eastAsia="宋体" w:hAnsi="宋体"/>
          <w:sz w:val="24"/>
        </w:rPr>
        <w:t>，编码器特征作为</w:t>
      </w:r>
      <w:r>
        <w:rPr>
          <w:rFonts w:ascii="宋体" w:eastAsia="宋体" w:hAnsi="宋体"/>
          <w:sz w:val="24"/>
        </w:rPr>
        <w:t>Key/Value</w:t>
      </w:r>
      <w:r>
        <w:rPr>
          <w:rFonts w:ascii="宋体" w:eastAsia="宋体" w:hAnsi="宋体"/>
          <w:sz w:val="24"/>
        </w:rPr>
        <w:t>，实现精细化的条件融合。</w:t>
      </w:r>
    </w:p>
    <w:p w14:paraId="6E874D8C" w14:textId="77777777" w:rsidR="004113F3" w:rsidRDefault="002B4F8B">
      <w:pPr>
        <w:spacing w:before="120" w:after="120" w:line="360" w:lineRule="auto"/>
        <w:rPr>
          <w:lang w:eastAsia="zh-CN"/>
        </w:rPr>
      </w:pPr>
      <w:r>
        <w:rPr>
          <w:rFonts w:ascii="黑体" w:eastAsia="黑体" w:hAnsi="黑体"/>
          <w:sz w:val="28"/>
          <w:lang w:eastAsia="zh-CN"/>
        </w:rPr>
        <w:t xml:space="preserve">2.2.4 </w:t>
      </w:r>
      <w:r>
        <w:rPr>
          <w:rFonts w:ascii="黑体" w:eastAsia="黑体" w:hAnsi="黑体"/>
          <w:sz w:val="28"/>
          <w:lang w:eastAsia="zh-CN"/>
        </w:rPr>
        <w:t>端到端联合训练策略</w:t>
      </w:r>
    </w:p>
    <w:p w14:paraId="57B6ED64" w14:textId="77777777" w:rsidR="004113F3" w:rsidRDefault="002B4F8B">
      <w:pPr>
        <w:spacing w:line="360" w:lineRule="auto"/>
        <w:ind w:firstLine="482"/>
        <w:jc w:val="both"/>
        <w:rPr>
          <w:lang w:eastAsia="zh-CN"/>
        </w:rPr>
      </w:pPr>
      <w:r>
        <w:rPr>
          <w:rFonts w:ascii="宋体" w:eastAsia="宋体" w:hAnsi="宋体"/>
          <w:sz w:val="24"/>
          <w:lang w:eastAsia="zh-CN"/>
        </w:rPr>
        <w:t>提出端到端联合训练方案，相比传统两阶段训练具有以下优势：所有参数同时优化，梯度连通；采用固定权重课程学习（均方误差损失与扩散损失联合优化）；初步实验表明该策略收敛更快、性能更稳定。</w:t>
      </w:r>
    </w:p>
    <w:p w14:paraId="1FBE0726" w14:textId="77777777" w:rsidR="004113F3" w:rsidRDefault="002B4F8B">
      <w:pPr>
        <w:spacing w:before="120" w:after="120" w:line="360" w:lineRule="auto"/>
        <w:rPr>
          <w:lang w:eastAsia="zh-CN"/>
        </w:rPr>
      </w:pPr>
      <w:r>
        <w:rPr>
          <w:rFonts w:ascii="黑体" w:eastAsia="黑体" w:hAnsi="黑体"/>
          <w:sz w:val="28"/>
          <w:lang w:eastAsia="zh-CN"/>
        </w:rPr>
        <w:t xml:space="preserve">2.2.5 </w:t>
      </w:r>
      <w:r>
        <w:rPr>
          <w:rFonts w:ascii="黑体" w:eastAsia="黑体" w:hAnsi="黑体"/>
          <w:sz w:val="28"/>
          <w:lang w:eastAsia="zh-CN"/>
        </w:rPr>
        <w:t>高效采样与鲁棒聚合</w:t>
      </w:r>
    </w:p>
    <w:p w14:paraId="5824ECE8" w14:textId="77777777" w:rsidR="004113F3" w:rsidRDefault="002B4F8B">
      <w:pPr>
        <w:spacing w:line="360" w:lineRule="auto"/>
        <w:ind w:firstLine="482"/>
        <w:jc w:val="both"/>
        <w:rPr>
          <w:lang w:eastAsia="zh-CN"/>
        </w:rPr>
      </w:pPr>
      <w:r>
        <w:rPr>
          <w:rFonts w:ascii="宋体" w:eastAsia="宋体" w:hAnsi="宋体"/>
          <w:sz w:val="24"/>
          <w:lang w:eastAsia="zh-CN"/>
        </w:rPr>
        <w:t>采用</w:t>
      </w:r>
      <w:r>
        <w:rPr>
          <w:rFonts w:ascii="宋体" w:eastAsia="宋体" w:hAnsi="宋体"/>
          <w:sz w:val="24"/>
          <w:lang w:eastAsia="zh-CN"/>
        </w:rPr>
        <w:t>DDIM</w:t>
      </w:r>
      <w:r>
        <w:rPr>
          <w:rFonts w:ascii="宋体" w:eastAsia="宋体" w:hAnsi="宋体"/>
          <w:sz w:val="24"/>
          <w:lang w:eastAsia="zh-CN"/>
        </w:rPr>
        <w:t>加速采样策略，以</w:t>
      </w:r>
      <w:r>
        <w:rPr>
          <w:rFonts w:ascii="宋体" w:eastAsia="宋体" w:hAnsi="宋体"/>
          <w:sz w:val="24"/>
          <w:lang w:eastAsia="zh-CN"/>
        </w:rPr>
        <w:t>50</w:t>
      </w:r>
      <w:r>
        <w:rPr>
          <w:rFonts w:ascii="宋体" w:eastAsia="宋体" w:hAnsi="宋体"/>
          <w:sz w:val="24"/>
          <w:lang w:eastAsia="zh-CN"/>
        </w:rPr>
        <w:t>步代替</w:t>
      </w:r>
      <w:r>
        <w:rPr>
          <w:rFonts w:ascii="宋体" w:eastAsia="宋体" w:hAnsi="宋体"/>
          <w:sz w:val="24"/>
          <w:lang w:eastAsia="zh-CN"/>
        </w:rPr>
        <w:t>1000</w:t>
      </w:r>
      <w:r>
        <w:rPr>
          <w:rFonts w:ascii="宋体" w:eastAsia="宋体" w:hAnsi="宋体"/>
          <w:sz w:val="24"/>
          <w:lang w:eastAsia="zh-CN"/>
        </w:rPr>
        <w:t>步，速度提升约</w:t>
      </w:r>
      <w:r>
        <w:rPr>
          <w:rFonts w:ascii="宋体" w:eastAsia="宋体" w:hAnsi="宋体"/>
          <w:sz w:val="24"/>
          <w:lang w:eastAsia="zh-CN"/>
        </w:rPr>
        <w:t>20</w:t>
      </w:r>
      <w:r>
        <w:rPr>
          <w:rFonts w:ascii="宋体" w:eastAsia="宋体" w:hAnsi="宋体"/>
          <w:sz w:val="24"/>
          <w:lang w:eastAsia="zh-CN"/>
        </w:rPr>
        <w:t>倍；利用批量并行采样充分发挥</w:t>
      </w:r>
      <w:r>
        <w:rPr>
          <w:rFonts w:ascii="宋体" w:eastAsia="宋体" w:hAnsi="宋体"/>
          <w:sz w:val="24"/>
          <w:lang w:eastAsia="zh-CN"/>
        </w:rPr>
        <w:t>GPU</w:t>
      </w:r>
      <w:r>
        <w:rPr>
          <w:rFonts w:ascii="宋体" w:eastAsia="宋体" w:hAnsi="宋体"/>
          <w:sz w:val="24"/>
          <w:lang w:eastAsia="zh-CN"/>
        </w:rPr>
        <w:t>并行计算能力；采用</w:t>
      </w:r>
      <w:r>
        <w:rPr>
          <w:rFonts w:ascii="宋体" w:eastAsia="宋体" w:hAnsi="宋体"/>
          <w:sz w:val="24"/>
          <w:lang w:eastAsia="zh-CN"/>
        </w:rPr>
        <w:t>Median-of-Means</w:t>
      </w:r>
      <w:r>
        <w:rPr>
          <w:rFonts w:ascii="宋体" w:eastAsia="宋体" w:hAnsi="宋体"/>
          <w:sz w:val="24"/>
          <w:lang w:eastAsia="zh-CN"/>
        </w:rPr>
        <w:t>（</w:t>
      </w:r>
      <w:r>
        <w:rPr>
          <w:rFonts w:ascii="宋体" w:eastAsia="宋体" w:hAnsi="宋体"/>
          <w:sz w:val="24"/>
          <w:lang w:eastAsia="zh-CN"/>
        </w:rPr>
        <w:t>MoM</w:t>
      </w:r>
      <w:r>
        <w:rPr>
          <w:rFonts w:ascii="宋体" w:eastAsia="宋体" w:hAnsi="宋体"/>
          <w:sz w:val="24"/>
          <w:lang w:eastAsia="zh-CN"/>
        </w:rPr>
        <w:t>）聚合方法，将多个采样分组，取组均值的中位数作为最终预测，有效提升点预测质量。</w:t>
      </w:r>
    </w:p>
    <w:p w14:paraId="1BA171A6" w14:textId="77777777" w:rsidR="004113F3" w:rsidRDefault="002B4F8B">
      <w:pPr>
        <w:spacing w:before="240" w:after="120" w:line="360" w:lineRule="auto"/>
      </w:pPr>
      <w:r>
        <w:rPr>
          <w:rFonts w:ascii="黑体" w:eastAsia="黑体" w:hAnsi="黑体"/>
          <w:sz w:val="32"/>
        </w:rPr>
        <w:t xml:space="preserve">2.3 </w:t>
      </w:r>
      <w:r>
        <w:rPr>
          <w:rFonts w:ascii="黑体" w:eastAsia="黑体" w:hAnsi="黑体"/>
          <w:sz w:val="32"/>
        </w:rPr>
        <w:t>技术路线</w:t>
      </w:r>
    </w:p>
    <w:p w14:paraId="1B91C054" w14:textId="77777777" w:rsidR="004113F3" w:rsidRDefault="002B4F8B">
      <w:pPr>
        <w:spacing w:line="360" w:lineRule="auto"/>
        <w:ind w:firstLine="482"/>
        <w:jc w:val="both"/>
      </w:pPr>
      <w:r>
        <w:rPr>
          <w:rFonts w:ascii="宋体" w:eastAsia="宋体" w:hAnsi="宋体"/>
          <w:sz w:val="24"/>
        </w:rPr>
        <w:t>本研究的技术路线如图</w:t>
      </w:r>
      <w:r>
        <w:rPr>
          <w:rFonts w:ascii="宋体" w:eastAsia="宋体" w:hAnsi="宋体"/>
          <w:sz w:val="24"/>
        </w:rPr>
        <w:t>1</w:t>
      </w:r>
      <w:r>
        <w:rPr>
          <w:rFonts w:ascii="宋体" w:eastAsia="宋体" w:hAnsi="宋体"/>
          <w:sz w:val="24"/>
        </w:rPr>
        <w:t>所示，整体框架分为三个阶段：阶段</w:t>
      </w:r>
      <w:r>
        <w:rPr>
          <w:rFonts w:ascii="宋体" w:eastAsia="宋体" w:hAnsi="宋体"/>
          <w:sz w:val="24"/>
        </w:rPr>
        <w:t>1</w:t>
      </w:r>
      <w:r>
        <w:rPr>
          <w:rFonts w:ascii="宋体" w:eastAsia="宋体" w:hAnsi="宋体"/>
          <w:sz w:val="24"/>
        </w:rPr>
        <w:t>（</w:t>
      </w:r>
      <w:r>
        <w:rPr>
          <w:rFonts w:ascii="宋体" w:eastAsia="宋体" w:hAnsi="宋体"/>
          <w:sz w:val="24"/>
        </w:rPr>
        <w:t>Stage 1</w:t>
      </w:r>
      <w:r>
        <w:rPr>
          <w:rFonts w:ascii="宋体" w:eastAsia="宋体" w:hAnsi="宋体"/>
          <w:sz w:val="24"/>
        </w:rPr>
        <w:t>）为</w:t>
      </w:r>
      <w:r>
        <w:rPr>
          <w:rFonts w:ascii="宋体" w:eastAsia="宋体" w:hAnsi="宋体"/>
          <w:sz w:val="24"/>
        </w:rPr>
        <w:t>iTransformer Backbone</w:t>
      </w:r>
      <w:r>
        <w:rPr>
          <w:rFonts w:ascii="宋体" w:eastAsia="宋体" w:hAnsi="宋体"/>
          <w:sz w:val="24"/>
        </w:rPr>
        <w:t>，负责提取条件特征</w:t>
      </w:r>
      <w:r>
        <w:rPr>
          <w:rFonts w:ascii="宋体" w:eastAsia="宋体" w:hAnsi="宋体"/>
          <w:sz w:val="24"/>
        </w:rPr>
        <w:t>z</w:t>
      </w:r>
      <w:r>
        <w:rPr>
          <w:rFonts w:ascii="宋体" w:eastAsia="宋体" w:hAnsi="宋体"/>
          <w:sz w:val="24"/>
        </w:rPr>
        <w:t>；阶段</w:t>
      </w:r>
      <w:r>
        <w:rPr>
          <w:rFonts w:ascii="宋体" w:eastAsia="宋体" w:hAnsi="宋体"/>
          <w:sz w:val="24"/>
        </w:rPr>
        <w:t>2</w:t>
      </w:r>
      <w:r>
        <w:rPr>
          <w:rFonts w:ascii="宋体" w:eastAsia="宋体" w:hAnsi="宋体"/>
          <w:sz w:val="24"/>
        </w:rPr>
        <w:t>（</w:t>
      </w:r>
      <w:r>
        <w:rPr>
          <w:rFonts w:ascii="宋体" w:eastAsia="宋体" w:hAnsi="宋体"/>
          <w:sz w:val="24"/>
        </w:rPr>
        <w:t>Stage 2</w:t>
      </w:r>
      <w:r>
        <w:rPr>
          <w:rFonts w:ascii="宋体" w:eastAsia="宋体" w:hAnsi="宋体"/>
          <w:sz w:val="24"/>
        </w:rPr>
        <w:t>）为</w:t>
      </w:r>
      <w:r>
        <w:rPr>
          <w:rFonts w:ascii="宋体" w:eastAsia="宋体" w:hAnsi="宋体"/>
          <w:sz w:val="24"/>
        </w:rPr>
        <w:t>1D U-Net Denoiser</w:t>
      </w:r>
      <w:r>
        <w:rPr>
          <w:rFonts w:ascii="宋体" w:eastAsia="宋体" w:hAnsi="宋体"/>
          <w:sz w:val="24"/>
        </w:rPr>
        <w:t>，执行条件扩散去噪；阶段</w:t>
      </w:r>
      <w:r>
        <w:rPr>
          <w:rFonts w:ascii="宋体" w:eastAsia="宋体" w:hAnsi="宋体"/>
          <w:sz w:val="24"/>
        </w:rPr>
        <w:t>3</w:t>
      </w:r>
      <w:r>
        <w:rPr>
          <w:rFonts w:ascii="宋体" w:eastAsia="宋体" w:hAnsi="宋体"/>
          <w:sz w:val="24"/>
        </w:rPr>
        <w:t>（</w:t>
      </w:r>
      <w:r>
        <w:rPr>
          <w:rFonts w:ascii="宋体" w:eastAsia="宋体" w:hAnsi="宋体"/>
          <w:sz w:val="24"/>
        </w:rPr>
        <w:t>Stage 3</w:t>
      </w:r>
      <w:r>
        <w:rPr>
          <w:rFonts w:ascii="宋体" w:eastAsia="宋体" w:hAnsi="宋体"/>
          <w:sz w:val="24"/>
        </w:rPr>
        <w:t>）为采样与聚合，通过</w:t>
      </w:r>
      <w:r>
        <w:rPr>
          <w:rFonts w:ascii="宋体" w:eastAsia="宋体" w:hAnsi="宋体"/>
          <w:sz w:val="24"/>
        </w:rPr>
        <w:t>DDIM</w:t>
      </w:r>
      <w:r>
        <w:rPr>
          <w:rFonts w:ascii="宋体" w:eastAsia="宋体" w:hAnsi="宋体"/>
          <w:sz w:val="24"/>
        </w:rPr>
        <w:t>加速采样和</w:t>
      </w:r>
      <w:r>
        <w:rPr>
          <w:rFonts w:ascii="宋体" w:eastAsia="宋体" w:hAnsi="宋体"/>
          <w:sz w:val="24"/>
        </w:rPr>
        <w:t>MoM</w:t>
      </w:r>
      <w:r>
        <w:rPr>
          <w:rFonts w:ascii="宋体" w:eastAsia="宋体" w:hAnsi="宋体"/>
          <w:sz w:val="24"/>
        </w:rPr>
        <w:t>聚合生成最终预测结果。</w:t>
      </w:r>
    </w:p>
    <w:p w14:paraId="418C13E2" w14:textId="77777777" w:rsidR="004113F3" w:rsidRDefault="004113F3"/>
    <w:p w14:paraId="35E395E0" w14:textId="77777777" w:rsidR="004113F3" w:rsidRDefault="002B4F8B">
      <w:pPr>
        <w:jc w:val="center"/>
      </w:pPr>
      <w:r>
        <w:rPr>
          <w:noProof/>
        </w:rPr>
        <w:lastRenderedPageBreak/>
        <w:drawing>
          <wp:inline distT="0" distB="0" distL="0" distR="0" wp14:anchorId="1B9375B4" wp14:editId="59E9EFC9">
            <wp:extent cx="2507639" cy="884809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iffFormer_技术路线图.png"/>
                    <pic:cNvPicPr/>
                  </pic:nvPicPr>
                  <pic:blipFill>
                    <a:blip r:embed="rId6"/>
                    <a:stretch>
                      <a:fillRect/>
                    </a:stretch>
                  </pic:blipFill>
                  <pic:spPr>
                    <a:xfrm>
                      <a:off x="0" y="0"/>
                      <a:ext cx="2541154" cy="8966347"/>
                    </a:xfrm>
                    <a:prstGeom prst="rect">
                      <a:avLst/>
                    </a:prstGeom>
                  </pic:spPr>
                </pic:pic>
              </a:graphicData>
            </a:graphic>
          </wp:inline>
        </w:drawing>
      </w:r>
    </w:p>
    <w:p w14:paraId="76F984DE" w14:textId="77777777" w:rsidR="004113F3" w:rsidRDefault="002B4F8B">
      <w:pPr>
        <w:spacing w:before="120" w:after="240"/>
        <w:jc w:val="center"/>
      </w:pPr>
      <w:r>
        <w:rPr>
          <w:rFonts w:ascii="宋体" w:eastAsia="宋体" w:hAnsi="宋体"/>
          <w:sz w:val="24"/>
        </w:rPr>
        <w:lastRenderedPageBreak/>
        <w:t>图</w:t>
      </w:r>
      <w:r>
        <w:rPr>
          <w:rFonts w:ascii="宋体" w:eastAsia="宋体" w:hAnsi="宋体"/>
          <w:sz w:val="24"/>
        </w:rPr>
        <w:t>1 iDiffFormer</w:t>
      </w:r>
      <w:r>
        <w:rPr>
          <w:rFonts w:ascii="宋体" w:eastAsia="宋体" w:hAnsi="宋体"/>
          <w:sz w:val="24"/>
        </w:rPr>
        <w:t>技术路线图</w:t>
      </w:r>
    </w:p>
    <w:p w14:paraId="5D6B3853" w14:textId="77777777" w:rsidR="004113F3" w:rsidRDefault="002B4F8B">
      <w:pPr>
        <w:jc w:val="center"/>
      </w:pPr>
      <w:r>
        <w:rPr>
          <w:rFonts w:ascii="宋体" w:eastAsia="宋体" w:hAnsi="宋体"/>
          <w:sz w:val="21"/>
        </w:rPr>
        <w:t>（</w:t>
      </w:r>
      <w:r>
        <w:rPr>
          <w:rFonts w:ascii="宋体" w:eastAsia="宋体" w:hAnsi="宋体"/>
          <w:sz w:val="21"/>
        </w:rPr>
        <w:t>Stage 1: iTransformer</w:t>
      </w:r>
      <w:r>
        <w:rPr>
          <w:rFonts w:ascii="宋体" w:eastAsia="宋体" w:hAnsi="宋体"/>
          <w:sz w:val="21"/>
        </w:rPr>
        <w:t>骨干网络</w:t>
      </w:r>
      <w:r>
        <w:rPr>
          <w:rFonts w:ascii="宋体" w:eastAsia="宋体" w:hAnsi="宋体"/>
          <w:sz w:val="21"/>
        </w:rPr>
        <w:t>; Stage 2: 1D U-Net</w:t>
      </w:r>
      <w:r>
        <w:rPr>
          <w:rFonts w:ascii="宋体" w:eastAsia="宋体" w:hAnsi="宋体"/>
          <w:sz w:val="21"/>
        </w:rPr>
        <w:t>去噪器</w:t>
      </w:r>
      <w:r>
        <w:rPr>
          <w:rFonts w:ascii="宋体" w:eastAsia="宋体" w:hAnsi="宋体"/>
          <w:sz w:val="21"/>
        </w:rPr>
        <w:t xml:space="preserve">; Stage 3: </w:t>
      </w:r>
      <w:r>
        <w:rPr>
          <w:rFonts w:ascii="宋体" w:eastAsia="宋体" w:hAnsi="宋体"/>
          <w:sz w:val="21"/>
        </w:rPr>
        <w:t>采样与聚合）</w:t>
      </w:r>
    </w:p>
    <w:p w14:paraId="755CB5C5" w14:textId="77777777" w:rsidR="004113F3" w:rsidRDefault="002B4F8B">
      <w:pPr>
        <w:spacing w:before="240" w:after="120" w:line="360" w:lineRule="auto"/>
      </w:pPr>
      <w:r>
        <w:rPr>
          <w:rFonts w:ascii="黑体" w:eastAsia="黑体" w:hAnsi="黑体"/>
          <w:sz w:val="32"/>
        </w:rPr>
        <w:t xml:space="preserve">2.4 </w:t>
      </w:r>
      <w:r>
        <w:rPr>
          <w:rFonts w:ascii="黑体" w:eastAsia="黑体" w:hAnsi="黑体"/>
          <w:sz w:val="32"/>
        </w:rPr>
        <w:t>评价指标</w:t>
      </w:r>
    </w:p>
    <w:p w14:paraId="00B63CCF" w14:textId="77777777" w:rsidR="004113F3" w:rsidRDefault="002B4F8B">
      <w:pPr>
        <w:spacing w:line="360" w:lineRule="auto"/>
        <w:ind w:firstLine="482"/>
        <w:jc w:val="both"/>
      </w:pPr>
      <w:r>
        <w:rPr>
          <w:rFonts w:ascii="宋体" w:eastAsia="宋体" w:hAnsi="宋体"/>
          <w:sz w:val="24"/>
        </w:rPr>
        <w:t>本研究采用以下评价指标对模型进行全面评估：</w:t>
      </w:r>
    </w:p>
    <w:p w14:paraId="6A477696" w14:textId="77777777" w:rsidR="004113F3" w:rsidRDefault="002B4F8B">
      <w:pPr>
        <w:spacing w:line="360" w:lineRule="auto"/>
        <w:ind w:firstLine="482"/>
        <w:jc w:val="both"/>
      </w:pPr>
      <w:r>
        <w:rPr>
          <w:rFonts w:ascii="宋体" w:eastAsia="宋体" w:hAnsi="宋体"/>
          <w:sz w:val="24"/>
        </w:rPr>
        <w:t>（</w:t>
      </w:r>
      <w:r>
        <w:rPr>
          <w:rFonts w:ascii="宋体" w:eastAsia="宋体" w:hAnsi="宋体"/>
          <w:sz w:val="24"/>
        </w:rPr>
        <w:t>1</w:t>
      </w:r>
      <w:r>
        <w:rPr>
          <w:rFonts w:ascii="宋体" w:eastAsia="宋体" w:hAnsi="宋体"/>
          <w:sz w:val="24"/>
        </w:rPr>
        <w:t>）点预测指标：均方误差（</w:t>
      </w:r>
      <w:r>
        <w:rPr>
          <w:rFonts w:ascii="宋体" w:eastAsia="宋体" w:hAnsi="宋体"/>
          <w:sz w:val="24"/>
        </w:rPr>
        <w:t>Mean Squared Error</w:t>
      </w:r>
      <w:r>
        <w:rPr>
          <w:rFonts w:ascii="宋体" w:eastAsia="宋体" w:hAnsi="宋体"/>
          <w:sz w:val="24"/>
        </w:rPr>
        <w:t>，</w:t>
      </w:r>
      <w:r>
        <w:rPr>
          <w:rFonts w:ascii="宋体" w:eastAsia="宋体" w:hAnsi="宋体"/>
          <w:sz w:val="24"/>
        </w:rPr>
        <w:t>MSE</w:t>
      </w:r>
      <w:r>
        <w:rPr>
          <w:rFonts w:ascii="宋体" w:eastAsia="宋体" w:hAnsi="宋体"/>
          <w:sz w:val="24"/>
        </w:rPr>
        <w:t>）、平均绝对误差（</w:t>
      </w:r>
      <w:r>
        <w:rPr>
          <w:rFonts w:ascii="宋体" w:eastAsia="宋体" w:hAnsi="宋体"/>
          <w:sz w:val="24"/>
        </w:rPr>
        <w:t>Mean Absolute Error</w:t>
      </w:r>
      <w:r>
        <w:rPr>
          <w:rFonts w:ascii="宋体" w:eastAsia="宋体" w:hAnsi="宋体"/>
          <w:sz w:val="24"/>
        </w:rPr>
        <w:t>，</w:t>
      </w:r>
      <w:r>
        <w:rPr>
          <w:rFonts w:ascii="宋体" w:eastAsia="宋体" w:hAnsi="宋体"/>
          <w:sz w:val="24"/>
        </w:rPr>
        <w:t>MAE</w:t>
      </w:r>
      <w:r>
        <w:rPr>
          <w:rFonts w:ascii="宋体" w:eastAsia="宋体" w:hAnsi="宋体"/>
          <w:sz w:val="24"/>
        </w:rPr>
        <w:t>）、均方根误差（</w:t>
      </w:r>
      <w:r>
        <w:rPr>
          <w:rFonts w:ascii="宋体" w:eastAsia="宋体" w:hAnsi="宋体"/>
          <w:sz w:val="24"/>
        </w:rPr>
        <w:t>Root Mean Squared Error</w:t>
      </w:r>
      <w:r>
        <w:rPr>
          <w:rFonts w:ascii="宋体" w:eastAsia="宋体" w:hAnsi="宋体"/>
          <w:sz w:val="24"/>
        </w:rPr>
        <w:t>，</w:t>
      </w:r>
      <w:r>
        <w:rPr>
          <w:rFonts w:ascii="宋体" w:eastAsia="宋体" w:hAnsi="宋体"/>
          <w:sz w:val="24"/>
        </w:rPr>
        <w:t>RMSE</w:t>
      </w:r>
      <w:r>
        <w:rPr>
          <w:rFonts w:ascii="宋体" w:eastAsia="宋体" w:hAnsi="宋体"/>
          <w:sz w:val="24"/>
        </w:rPr>
        <w:t>）；</w:t>
      </w:r>
    </w:p>
    <w:p w14:paraId="529D4AD5" w14:textId="77777777" w:rsidR="004113F3" w:rsidRDefault="002B4F8B">
      <w:pPr>
        <w:spacing w:line="360" w:lineRule="auto"/>
        <w:ind w:firstLine="482"/>
        <w:jc w:val="both"/>
      </w:pPr>
      <w:r>
        <w:rPr>
          <w:rFonts w:ascii="宋体" w:eastAsia="宋体" w:hAnsi="宋体"/>
          <w:sz w:val="24"/>
        </w:rPr>
        <w:t>（</w:t>
      </w:r>
      <w:r>
        <w:rPr>
          <w:rFonts w:ascii="宋体" w:eastAsia="宋体" w:hAnsi="宋体"/>
          <w:sz w:val="24"/>
        </w:rPr>
        <w:t>2</w:t>
      </w:r>
      <w:r>
        <w:rPr>
          <w:rFonts w:ascii="宋体" w:eastAsia="宋体" w:hAnsi="宋体"/>
          <w:sz w:val="24"/>
        </w:rPr>
        <w:t>）概率预测指标：连续排序概率分数（</w:t>
      </w:r>
      <w:r>
        <w:rPr>
          <w:rFonts w:ascii="宋体" w:eastAsia="宋体" w:hAnsi="宋体"/>
          <w:sz w:val="24"/>
        </w:rPr>
        <w:t>Continuous Ranked Probability Score</w:t>
      </w:r>
      <w:r>
        <w:rPr>
          <w:rFonts w:ascii="宋体" w:eastAsia="宋体" w:hAnsi="宋体"/>
          <w:sz w:val="24"/>
        </w:rPr>
        <w:t>，</w:t>
      </w:r>
      <w:r>
        <w:rPr>
          <w:rFonts w:ascii="宋体" w:eastAsia="宋体" w:hAnsi="宋体"/>
          <w:sz w:val="24"/>
        </w:rPr>
        <w:t>CRPS</w:t>
      </w:r>
      <w:r>
        <w:rPr>
          <w:rFonts w:ascii="宋体" w:eastAsia="宋体" w:hAnsi="宋体"/>
          <w:sz w:val="24"/>
        </w:rPr>
        <w:t>）、校准度（</w:t>
      </w:r>
      <w:r>
        <w:rPr>
          <w:rFonts w:ascii="宋体" w:eastAsia="宋体" w:hAnsi="宋体"/>
          <w:sz w:val="24"/>
        </w:rPr>
        <w:t>Calibration</w:t>
      </w:r>
      <w:r>
        <w:rPr>
          <w:rFonts w:ascii="宋体" w:eastAsia="宋体" w:hAnsi="宋体"/>
          <w:sz w:val="24"/>
        </w:rPr>
        <w:t>，</w:t>
      </w:r>
      <w:r>
        <w:rPr>
          <w:rFonts w:ascii="宋体" w:eastAsia="宋体" w:hAnsi="宋体"/>
          <w:sz w:val="24"/>
        </w:rPr>
        <w:t>50%/90%</w:t>
      </w:r>
      <w:r>
        <w:rPr>
          <w:rFonts w:ascii="宋体" w:eastAsia="宋体" w:hAnsi="宋体"/>
          <w:sz w:val="24"/>
        </w:rPr>
        <w:t>覆盖率）、锐度（</w:t>
      </w:r>
      <w:r>
        <w:rPr>
          <w:rFonts w:ascii="宋体" w:eastAsia="宋体" w:hAnsi="宋体"/>
          <w:sz w:val="24"/>
        </w:rPr>
        <w:t>Sharpness</w:t>
      </w:r>
      <w:r>
        <w:rPr>
          <w:rFonts w:ascii="宋体" w:eastAsia="宋体" w:hAnsi="宋体"/>
          <w:sz w:val="24"/>
        </w:rPr>
        <w:t>，预测区间宽度）；</w:t>
      </w:r>
    </w:p>
    <w:p w14:paraId="774CB9B9"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）效率指标：训练时间、推理速度、显存占用。</w:t>
      </w:r>
    </w:p>
    <w:p w14:paraId="557DE112" w14:textId="77777777" w:rsidR="004113F3" w:rsidRDefault="002B4F8B">
      <w:pPr>
        <w:spacing w:before="240" w:after="120" w:line="360" w:lineRule="auto"/>
      </w:pPr>
      <w:r>
        <w:rPr>
          <w:rFonts w:ascii="黑体" w:eastAsia="黑体" w:hAnsi="黑体"/>
          <w:sz w:val="32"/>
        </w:rPr>
        <w:t xml:space="preserve">2.5 </w:t>
      </w:r>
      <w:r>
        <w:rPr>
          <w:rFonts w:ascii="黑体" w:eastAsia="黑体" w:hAnsi="黑体"/>
          <w:sz w:val="32"/>
        </w:rPr>
        <w:t>拟采取的措施</w:t>
      </w:r>
    </w:p>
    <w:p w14:paraId="59305AE9" w14:textId="77777777" w:rsidR="004113F3" w:rsidRDefault="002B4F8B">
      <w:pPr>
        <w:spacing w:line="360" w:lineRule="auto"/>
        <w:ind w:firstLine="482"/>
        <w:jc w:val="both"/>
      </w:pPr>
      <w:r>
        <w:rPr>
          <w:rFonts w:ascii="宋体" w:eastAsia="宋体" w:hAnsi="宋体"/>
          <w:sz w:val="24"/>
        </w:rPr>
        <w:t>（</w:t>
      </w:r>
      <w:r>
        <w:rPr>
          <w:rFonts w:ascii="宋体" w:eastAsia="宋体" w:hAnsi="宋体"/>
          <w:sz w:val="24"/>
        </w:rPr>
        <w:t>1</w:t>
      </w:r>
      <w:r>
        <w:rPr>
          <w:rFonts w:ascii="宋体" w:eastAsia="宋体" w:hAnsi="宋体"/>
          <w:sz w:val="24"/>
        </w:rPr>
        <w:t>）模型实现：基于</w:t>
      </w:r>
      <w:r>
        <w:rPr>
          <w:rFonts w:ascii="宋体" w:eastAsia="宋体" w:hAnsi="宋体"/>
          <w:sz w:val="24"/>
        </w:rPr>
        <w:t>PyTorch</w:t>
      </w:r>
      <w:r>
        <w:rPr>
          <w:rFonts w:ascii="宋体" w:eastAsia="宋体" w:hAnsi="宋体"/>
          <w:sz w:val="24"/>
        </w:rPr>
        <w:t>深度学习框架实现</w:t>
      </w:r>
      <w:r>
        <w:rPr>
          <w:rFonts w:ascii="宋体" w:eastAsia="宋体" w:hAnsi="宋体"/>
          <w:sz w:val="24"/>
        </w:rPr>
        <w:t>iDiffFormer</w:t>
      </w:r>
      <w:r>
        <w:rPr>
          <w:rFonts w:ascii="宋体" w:eastAsia="宋体" w:hAnsi="宋体"/>
          <w:sz w:val="24"/>
        </w:rPr>
        <w:t>模型，包括</w:t>
      </w:r>
      <w:r>
        <w:rPr>
          <w:rFonts w:ascii="宋体" w:eastAsia="宋体" w:hAnsi="宋体"/>
          <w:sz w:val="24"/>
        </w:rPr>
        <w:t>iTransformer backbone</w:t>
      </w:r>
      <w:r>
        <w:rPr>
          <w:rFonts w:ascii="宋体" w:eastAsia="宋体" w:hAnsi="宋体"/>
          <w:sz w:val="24"/>
        </w:rPr>
        <w:t>、</w:t>
      </w:r>
      <w:r>
        <w:rPr>
          <w:rFonts w:ascii="宋体" w:eastAsia="宋体" w:hAnsi="宋体"/>
          <w:sz w:val="24"/>
        </w:rPr>
        <w:t>1D U-Net</w:t>
      </w:r>
      <w:r>
        <w:rPr>
          <w:rFonts w:ascii="宋体" w:eastAsia="宋体" w:hAnsi="宋体"/>
          <w:sz w:val="24"/>
        </w:rPr>
        <w:t>去噪网络、条件注入模块等核心组件；</w:t>
      </w:r>
    </w:p>
    <w:p w14:paraId="2F1C81A6"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）实验验证：在</w:t>
      </w:r>
      <w:r>
        <w:rPr>
          <w:rFonts w:ascii="宋体" w:eastAsia="宋体" w:hAnsi="宋体"/>
          <w:sz w:val="24"/>
          <w:lang w:eastAsia="zh-CN"/>
        </w:rPr>
        <w:t>ETT</w:t>
      </w:r>
      <w:r>
        <w:rPr>
          <w:rFonts w:ascii="宋体" w:eastAsia="宋体" w:hAnsi="宋体"/>
          <w:sz w:val="24"/>
          <w:lang w:eastAsia="zh-CN"/>
        </w:rPr>
        <w:t>系列数据集（</w:t>
      </w:r>
      <w:r>
        <w:rPr>
          <w:rFonts w:ascii="宋体" w:eastAsia="宋体" w:hAnsi="宋体"/>
          <w:sz w:val="24"/>
          <w:lang w:eastAsia="zh-CN"/>
        </w:rPr>
        <w:t>ETTh1</w:t>
      </w:r>
      <w:r>
        <w:rPr>
          <w:rFonts w:ascii="宋体" w:eastAsia="宋体" w:hAnsi="宋体"/>
          <w:sz w:val="24"/>
          <w:lang w:eastAsia="zh-CN"/>
        </w:rPr>
        <w:t>、</w:t>
      </w:r>
      <w:r>
        <w:rPr>
          <w:rFonts w:ascii="宋体" w:eastAsia="宋体" w:hAnsi="宋体"/>
          <w:sz w:val="24"/>
          <w:lang w:eastAsia="zh-CN"/>
        </w:rPr>
        <w:t>ETTh2</w:t>
      </w:r>
      <w:r>
        <w:rPr>
          <w:rFonts w:ascii="宋体" w:eastAsia="宋体" w:hAnsi="宋体"/>
          <w:sz w:val="24"/>
          <w:lang w:eastAsia="zh-CN"/>
        </w:rPr>
        <w:t>、</w:t>
      </w:r>
      <w:r>
        <w:rPr>
          <w:rFonts w:ascii="宋体" w:eastAsia="宋体" w:hAnsi="宋体"/>
          <w:sz w:val="24"/>
          <w:lang w:eastAsia="zh-CN"/>
        </w:rPr>
        <w:t>ETTm1</w:t>
      </w:r>
      <w:r>
        <w:rPr>
          <w:rFonts w:ascii="宋体" w:eastAsia="宋体" w:hAnsi="宋体"/>
          <w:sz w:val="24"/>
          <w:lang w:eastAsia="zh-CN"/>
        </w:rPr>
        <w:t>、</w:t>
      </w:r>
      <w:r>
        <w:rPr>
          <w:rFonts w:ascii="宋体" w:eastAsia="宋体" w:hAnsi="宋体"/>
          <w:sz w:val="24"/>
          <w:lang w:eastAsia="zh-CN"/>
        </w:rPr>
        <w:t>ETTm2</w:t>
      </w:r>
      <w:r>
        <w:rPr>
          <w:rFonts w:ascii="宋体" w:eastAsia="宋体" w:hAnsi="宋体"/>
          <w:sz w:val="24"/>
          <w:lang w:eastAsia="zh-CN"/>
        </w:rPr>
        <w:t>）上进行充分的实验验证，与现有确定性预测方法和概率预测方法进行全面对比；</w:t>
      </w:r>
    </w:p>
    <w:p w14:paraId="73A69172"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）消融分析：对模型的关键设计进行消融实验，包括参数化策略对比、训练策略对比、条件机制消融等，验证各组件的有效性；</w:t>
      </w:r>
    </w:p>
    <w:p w14:paraId="5826C1F1"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4</w:t>
      </w:r>
      <w:r>
        <w:rPr>
          <w:rFonts w:ascii="宋体" w:eastAsia="宋体" w:hAnsi="宋体"/>
          <w:sz w:val="24"/>
          <w:lang w:eastAsia="zh-CN"/>
        </w:rPr>
        <w:t>）性能优化：采用混合精度训练、分块采样、</w:t>
      </w:r>
      <w:r>
        <w:rPr>
          <w:rFonts w:ascii="宋体" w:eastAsia="宋体" w:hAnsi="宋体"/>
          <w:sz w:val="24"/>
          <w:lang w:eastAsia="zh-CN"/>
        </w:rPr>
        <w:t>DDIM</w:t>
      </w:r>
      <w:r>
        <w:rPr>
          <w:rFonts w:ascii="宋体" w:eastAsia="宋体" w:hAnsi="宋体"/>
          <w:sz w:val="24"/>
          <w:lang w:eastAsia="zh-CN"/>
        </w:rPr>
        <w:t>加速采样等技术手段，确保模型在实际应用中的可行性。</w:t>
      </w:r>
    </w:p>
    <w:p w14:paraId="61EB1A62" w14:textId="77777777" w:rsidR="004113F3" w:rsidRDefault="002B4F8B">
      <w:pPr>
        <w:rPr>
          <w:lang w:eastAsia="zh-CN"/>
        </w:rPr>
      </w:pPr>
      <w:r>
        <w:rPr>
          <w:lang w:eastAsia="zh-CN"/>
        </w:rPr>
        <w:br w:type="page"/>
      </w:r>
    </w:p>
    <w:p w14:paraId="136007A8" w14:textId="77777777" w:rsidR="004113F3" w:rsidRDefault="002B4F8B">
      <w:pPr>
        <w:spacing w:before="240" w:after="120" w:line="360" w:lineRule="auto"/>
        <w:rPr>
          <w:lang w:eastAsia="zh-CN"/>
        </w:rPr>
      </w:pPr>
      <w:r>
        <w:rPr>
          <w:rFonts w:ascii="黑体" w:eastAsia="黑体" w:hAnsi="黑体"/>
          <w:sz w:val="32"/>
          <w:lang w:eastAsia="zh-CN"/>
        </w:rPr>
        <w:lastRenderedPageBreak/>
        <w:t xml:space="preserve">2.6 </w:t>
      </w:r>
      <w:r>
        <w:rPr>
          <w:rFonts w:ascii="黑体" w:eastAsia="黑体" w:hAnsi="黑体"/>
          <w:sz w:val="32"/>
          <w:lang w:eastAsia="zh-CN"/>
        </w:rPr>
        <w:t>可行性分析</w:t>
      </w:r>
    </w:p>
    <w:p w14:paraId="66127AA4" w14:textId="77777777" w:rsidR="004113F3" w:rsidRDefault="002B4F8B">
      <w:pPr>
        <w:spacing w:before="120" w:after="120" w:line="360" w:lineRule="auto"/>
        <w:rPr>
          <w:lang w:eastAsia="zh-CN"/>
        </w:rPr>
      </w:pPr>
      <w:r>
        <w:rPr>
          <w:rFonts w:ascii="黑体" w:eastAsia="黑体" w:hAnsi="黑体"/>
          <w:sz w:val="28"/>
          <w:lang w:eastAsia="zh-CN"/>
        </w:rPr>
        <w:t xml:space="preserve">2.6.1 </w:t>
      </w:r>
      <w:r>
        <w:rPr>
          <w:rFonts w:ascii="黑体" w:eastAsia="黑体" w:hAnsi="黑体"/>
          <w:sz w:val="28"/>
          <w:lang w:eastAsia="zh-CN"/>
        </w:rPr>
        <w:t>硬件条件</w:t>
      </w:r>
    </w:p>
    <w:p w14:paraId="6DF7D1C6" w14:textId="77777777" w:rsidR="004113F3" w:rsidRDefault="002B4F8B">
      <w:pPr>
        <w:spacing w:line="360" w:lineRule="auto"/>
        <w:ind w:firstLine="482"/>
        <w:jc w:val="both"/>
        <w:rPr>
          <w:lang w:eastAsia="zh-CN"/>
        </w:rPr>
      </w:pPr>
      <w:r>
        <w:rPr>
          <w:rFonts w:ascii="宋体" w:eastAsia="宋体" w:hAnsi="宋体"/>
          <w:sz w:val="24"/>
          <w:lang w:eastAsia="zh-CN"/>
        </w:rPr>
        <w:t>本研究具备充足的硬件资源支持。实验环境配备</w:t>
      </w:r>
      <w:r>
        <w:rPr>
          <w:rFonts w:ascii="宋体" w:eastAsia="宋体" w:hAnsi="宋体"/>
          <w:sz w:val="24"/>
          <w:lang w:eastAsia="zh-CN"/>
        </w:rPr>
        <w:t>NVIDIA RTX</w:t>
      </w:r>
      <w:r>
        <w:rPr>
          <w:rFonts w:ascii="宋体" w:eastAsia="宋体" w:hAnsi="宋体"/>
          <w:sz w:val="24"/>
          <w:lang w:eastAsia="zh-CN"/>
        </w:rPr>
        <w:t>系列</w:t>
      </w:r>
      <w:r>
        <w:rPr>
          <w:rFonts w:ascii="宋体" w:eastAsia="宋体" w:hAnsi="宋体"/>
          <w:sz w:val="24"/>
          <w:lang w:eastAsia="zh-CN"/>
        </w:rPr>
        <w:t>GPU</w:t>
      </w:r>
      <w:r>
        <w:rPr>
          <w:rFonts w:ascii="宋体" w:eastAsia="宋体" w:hAnsi="宋体"/>
          <w:sz w:val="24"/>
          <w:lang w:eastAsia="zh-CN"/>
        </w:rPr>
        <w:t>，显存充足，支持混合精度训练；计算平台基于</w:t>
      </w:r>
      <w:r>
        <w:rPr>
          <w:rFonts w:ascii="宋体" w:eastAsia="宋体" w:hAnsi="宋体"/>
          <w:sz w:val="24"/>
          <w:lang w:eastAsia="zh-CN"/>
        </w:rPr>
        <w:t>WSL2 Ubuntu</w:t>
      </w:r>
      <w:r>
        <w:rPr>
          <w:rFonts w:ascii="宋体" w:eastAsia="宋体" w:hAnsi="宋体"/>
          <w:sz w:val="24"/>
          <w:lang w:eastAsia="zh-CN"/>
        </w:rPr>
        <w:t>系统，已安装</w:t>
      </w:r>
      <w:r>
        <w:rPr>
          <w:rFonts w:ascii="宋体" w:eastAsia="宋体" w:hAnsi="宋体"/>
          <w:sz w:val="24"/>
          <w:lang w:eastAsia="zh-CN"/>
        </w:rPr>
        <w:t>CUDA 12.8</w:t>
      </w:r>
      <w:r>
        <w:rPr>
          <w:rFonts w:ascii="宋体" w:eastAsia="宋体" w:hAnsi="宋体"/>
          <w:sz w:val="24"/>
          <w:lang w:eastAsia="zh-CN"/>
        </w:rPr>
        <w:t>驱动，深度学习环境配置完善。</w:t>
      </w:r>
    </w:p>
    <w:p w14:paraId="57377DDB" w14:textId="77777777" w:rsidR="004113F3" w:rsidRDefault="002B4F8B">
      <w:pPr>
        <w:spacing w:before="120" w:after="120" w:line="360" w:lineRule="auto"/>
      </w:pPr>
      <w:r>
        <w:rPr>
          <w:rFonts w:ascii="黑体" w:eastAsia="黑体" w:hAnsi="黑体"/>
          <w:sz w:val="28"/>
        </w:rPr>
        <w:t xml:space="preserve">2.6.2 </w:t>
      </w:r>
      <w:r>
        <w:rPr>
          <w:rFonts w:ascii="黑体" w:eastAsia="黑体" w:hAnsi="黑体"/>
          <w:sz w:val="28"/>
        </w:rPr>
        <w:t>数据集条件</w:t>
      </w:r>
    </w:p>
    <w:p w14:paraId="06E42E2D" w14:textId="77777777" w:rsidR="004113F3" w:rsidRDefault="002B4F8B">
      <w:pPr>
        <w:spacing w:line="360" w:lineRule="auto"/>
        <w:ind w:firstLine="482"/>
        <w:jc w:val="both"/>
      </w:pPr>
      <w:r>
        <w:rPr>
          <w:rFonts w:ascii="宋体" w:eastAsia="宋体" w:hAnsi="宋体"/>
          <w:sz w:val="24"/>
        </w:rPr>
        <w:t>本研究使用的</w:t>
      </w:r>
      <w:r>
        <w:rPr>
          <w:rFonts w:ascii="宋体" w:eastAsia="宋体" w:hAnsi="宋体"/>
          <w:sz w:val="24"/>
        </w:rPr>
        <w:t>ETT</w:t>
      </w:r>
      <w:r>
        <w:rPr>
          <w:rFonts w:ascii="宋体" w:eastAsia="宋体" w:hAnsi="宋体"/>
          <w:sz w:val="24"/>
        </w:rPr>
        <w:t>（</w:t>
      </w:r>
      <w:r>
        <w:rPr>
          <w:rFonts w:ascii="宋体" w:eastAsia="宋体" w:hAnsi="宋体"/>
          <w:sz w:val="24"/>
        </w:rPr>
        <w:t>Electricity Transformer Temperature</w:t>
      </w:r>
      <w:r>
        <w:rPr>
          <w:rFonts w:ascii="宋体" w:eastAsia="宋体" w:hAnsi="宋体"/>
          <w:sz w:val="24"/>
        </w:rPr>
        <w:t>）系列数据集为公开数据集，已下载至本地，包含</w:t>
      </w:r>
      <w:r>
        <w:rPr>
          <w:rFonts w:ascii="宋体" w:eastAsia="宋体" w:hAnsi="宋体"/>
          <w:sz w:val="24"/>
        </w:rPr>
        <w:t>ETTh1</w:t>
      </w:r>
      <w:r>
        <w:rPr>
          <w:rFonts w:ascii="宋体" w:eastAsia="宋体" w:hAnsi="宋体"/>
          <w:sz w:val="24"/>
        </w:rPr>
        <w:t>、</w:t>
      </w:r>
      <w:r>
        <w:rPr>
          <w:rFonts w:ascii="宋体" w:eastAsia="宋体" w:hAnsi="宋体"/>
          <w:sz w:val="24"/>
        </w:rPr>
        <w:t>ETTh2</w:t>
      </w:r>
      <w:r>
        <w:rPr>
          <w:rFonts w:ascii="宋体" w:eastAsia="宋体" w:hAnsi="宋体"/>
          <w:sz w:val="24"/>
        </w:rPr>
        <w:t>（小时级，</w:t>
      </w:r>
      <w:r>
        <w:rPr>
          <w:rFonts w:ascii="宋体" w:eastAsia="宋体" w:hAnsi="宋体"/>
          <w:sz w:val="24"/>
        </w:rPr>
        <w:t>17420</w:t>
      </w:r>
      <w:r>
        <w:rPr>
          <w:rFonts w:ascii="宋体" w:eastAsia="宋体" w:hAnsi="宋体"/>
          <w:sz w:val="24"/>
        </w:rPr>
        <w:t>条样本）和</w:t>
      </w:r>
      <w:r>
        <w:rPr>
          <w:rFonts w:ascii="宋体" w:eastAsia="宋体" w:hAnsi="宋体"/>
          <w:sz w:val="24"/>
        </w:rPr>
        <w:t>ETTm1</w:t>
      </w:r>
      <w:r>
        <w:rPr>
          <w:rFonts w:ascii="宋体" w:eastAsia="宋体" w:hAnsi="宋体"/>
          <w:sz w:val="24"/>
        </w:rPr>
        <w:t>、</w:t>
      </w:r>
      <w:r>
        <w:rPr>
          <w:rFonts w:ascii="宋体" w:eastAsia="宋体" w:hAnsi="宋体"/>
          <w:sz w:val="24"/>
        </w:rPr>
        <w:t>ETTm2</w:t>
      </w:r>
      <w:r>
        <w:rPr>
          <w:rFonts w:ascii="宋体" w:eastAsia="宋体" w:hAnsi="宋体"/>
          <w:sz w:val="24"/>
        </w:rPr>
        <w:t>（</w:t>
      </w:r>
      <w:r>
        <w:rPr>
          <w:rFonts w:ascii="宋体" w:eastAsia="宋体" w:hAnsi="宋体"/>
          <w:sz w:val="24"/>
        </w:rPr>
        <w:t>15</w:t>
      </w:r>
      <w:r>
        <w:rPr>
          <w:rFonts w:ascii="宋体" w:eastAsia="宋体" w:hAnsi="宋体"/>
          <w:sz w:val="24"/>
        </w:rPr>
        <w:t>分钟级，</w:t>
      </w:r>
      <w:r>
        <w:rPr>
          <w:rFonts w:ascii="宋体" w:eastAsia="宋体" w:hAnsi="宋体"/>
          <w:sz w:val="24"/>
        </w:rPr>
        <w:t>69680</w:t>
      </w:r>
      <w:r>
        <w:rPr>
          <w:rFonts w:ascii="宋体" w:eastAsia="宋体" w:hAnsi="宋体"/>
          <w:sz w:val="24"/>
        </w:rPr>
        <w:t>条样本），每个数据集包含</w:t>
      </w:r>
      <w:r>
        <w:rPr>
          <w:rFonts w:ascii="宋体" w:eastAsia="宋体" w:hAnsi="宋体"/>
          <w:sz w:val="24"/>
        </w:rPr>
        <w:t>7</w:t>
      </w:r>
      <w:r>
        <w:rPr>
          <w:rFonts w:ascii="宋体" w:eastAsia="宋体" w:hAnsi="宋体"/>
          <w:sz w:val="24"/>
        </w:rPr>
        <w:t>个变量，数据质量良好。</w:t>
      </w:r>
    </w:p>
    <w:p w14:paraId="7ACC323C" w14:textId="77777777" w:rsidR="004113F3" w:rsidRDefault="002B4F8B">
      <w:pPr>
        <w:spacing w:before="120" w:after="120" w:line="360" w:lineRule="auto"/>
      </w:pPr>
      <w:r>
        <w:rPr>
          <w:rFonts w:ascii="黑体" w:eastAsia="黑体" w:hAnsi="黑体"/>
          <w:sz w:val="28"/>
        </w:rPr>
        <w:t xml:space="preserve">2.6.3 </w:t>
      </w:r>
      <w:r>
        <w:rPr>
          <w:rFonts w:ascii="黑体" w:eastAsia="黑体" w:hAnsi="黑体"/>
          <w:sz w:val="28"/>
        </w:rPr>
        <w:t>代码基础</w:t>
      </w:r>
    </w:p>
    <w:p w14:paraId="06B0295A" w14:textId="77777777" w:rsidR="004113F3" w:rsidRDefault="002B4F8B">
      <w:pPr>
        <w:spacing w:line="360" w:lineRule="auto"/>
        <w:ind w:firstLine="482"/>
        <w:jc w:val="both"/>
      </w:pPr>
      <w:r>
        <w:rPr>
          <w:rFonts w:ascii="宋体" w:eastAsia="宋体" w:hAnsi="宋体"/>
          <w:sz w:val="24"/>
        </w:rPr>
        <w:t>本研究基于</w:t>
      </w:r>
      <w:r>
        <w:rPr>
          <w:rFonts w:ascii="宋体" w:eastAsia="宋体" w:hAnsi="宋体"/>
          <w:sz w:val="24"/>
        </w:rPr>
        <w:t>Time-Series-Library</w:t>
      </w:r>
      <w:r>
        <w:rPr>
          <w:rFonts w:ascii="宋体" w:eastAsia="宋体" w:hAnsi="宋体"/>
          <w:sz w:val="24"/>
        </w:rPr>
        <w:t>开源项目进行开发，该项目提供了统一的实验框架和</w:t>
      </w:r>
      <w:r>
        <w:rPr>
          <w:rFonts w:ascii="宋体" w:eastAsia="宋体" w:hAnsi="宋体"/>
          <w:sz w:val="24"/>
        </w:rPr>
        <w:t>40</w:t>
      </w:r>
      <w:r>
        <w:rPr>
          <w:rFonts w:ascii="宋体" w:eastAsia="宋体" w:hAnsi="宋体"/>
          <w:sz w:val="24"/>
        </w:rPr>
        <w:t>余种基线模型实现。</w:t>
      </w:r>
      <w:r>
        <w:rPr>
          <w:rFonts w:ascii="宋体" w:eastAsia="宋体" w:hAnsi="宋体"/>
          <w:sz w:val="24"/>
        </w:rPr>
        <w:t>iTransformer</w:t>
      </w:r>
      <w:r>
        <w:rPr>
          <w:rFonts w:ascii="宋体" w:eastAsia="宋体" w:hAnsi="宋体"/>
          <w:sz w:val="24"/>
        </w:rPr>
        <w:t>和扩散模型的核心代码已完成初步实现，具备良好的代码基础。</w:t>
      </w:r>
    </w:p>
    <w:p w14:paraId="2F2F176C" w14:textId="77777777" w:rsidR="004113F3" w:rsidRDefault="002B4F8B">
      <w:pPr>
        <w:spacing w:before="120" w:after="120" w:line="360" w:lineRule="auto"/>
      </w:pPr>
      <w:r>
        <w:rPr>
          <w:rFonts w:ascii="黑体" w:eastAsia="黑体" w:hAnsi="黑体"/>
          <w:sz w:val="28"/>
        </w:rPr>
        <w:t xml:space="preserve">2.6.4 </w:t>
      </w:r>
      <w:r>
        <w:rPr>
          <w:rFonts w:ascii="黑体" w:eastAsia="黑体" w:hAnsi="黑体"/>
          <w:sz w:val="28"/>
        </w:rPr>
        <w:t>技术可行性</w:t>
      </w:r>
    </w:p>
    <w:p w14:paraId="3CA246C7" w14:textId="77777777" w:rsidR="004113F3" w:rsidRDefault="002B4F8B">
      <w:pPr>
        <w:spacing w:line="360" w:lineRule="auto"/>
        <w:ind w:firstLine="482"/>
        <w:jc w:val="both"/>
        <w:rPr>
          <w:lang w:eastAsia="zh-CN"/>
        </w:rPr>
      </w:pPr>
      <w:r>
        <w:rPr>
          <w:rFonts w:ascii="宋体" w:eastAsia="宋体" w:hAnsi="宋体"/>
          <w:sz w:val="24"/>
        </w:rPr>
        <w:t>iTransformer</w:t>
      </w:r>
      <w:r>
        <w:rPr>
          <w:rFonts w:ascii="宋体" w:eastAsia="宋体" w:hAnsi="宋体"/>
          <w:sz w:val="24"/>
        </w:rPr>
        <w:t>和扩散模型均为成熟的技术方案，相关论文已发表于</w:t>
      </w:r>
      <w:r>
        <w:rPr>
          <w:rFonts w:ascii="宋体" w:eastAsia="宋体" w:hAnsi="宋体"/>
          <w:sz w:val="24"/>
        </w:rPr>
        <w:t>ICLR</w:t>
      </w:r>
      <w:r>
        <w:rPr>
          <w:rFonts w:ascii="宋体" w:eastAsia="宋体" w:hAnsi="宋体"/>
          <w:sz w:val="24"/>
        </w:rPr>
        <w:t>、</w:t>
      </w:r>
      <w:r>
        <w:rPr>
          <w:rFonts w:ascii="宋体" w:eastAsia="宋体" w:hAnsi="宋体"/>
          <w:sz w:val="24"/>
        </w:rPr>
        <w:t>NeurIPS</w:t>
      </w:r>
      <w:r>
        <w:rPr>
          <w:rFonts w:ascii="宋体" w:eastAsia="宋体" w:hAnsi="宋体"/>
          <w:sz w:val="24"/>
        </w:rPr>
        <w:t>等顶级会议，技术路线清晰可行。</w:t>
      </w:r>
      <w:r>
        <w:rPr>
          <w:rFonts w:ascii="宋体" w:eastAsia="宋体" w:hAnsi="宋体"/>
          <w:sz w:val="24"/>
          <w:lang w:eastAsia="zh-CN"/>
        </w:rPr>
        <w:t>本研究的创新点在于二者的有机结合，技术风险可控。</w:t>
      </w:r>
    </w:p>
    <w:p w14:paraId="38821124" w14:textId="77777777" w:rsidR="004113F3" w:rsidRDefault="002B4F8B">
      <w:pPr>
        <w:spacing w:before="240" w:after="120" w:line="360" w:lineRule="auto"/>
        <w:rPr>
          <w:lang w:eastAsia="zh-CN"/>
        </w:rPr>
      </w:pPr>
      <w:r>
        <w:rPr>
          <w:rFonts w:ascii="黑体" w:eastAsia="黑体" w:hAnsi="黑体"/>
          <w:sz w:val="32"/>
          <w:lang w:eastAsia="zh-CN"/>
        </w:rPr>
        <w:t xml:space="preserve">2.7 </w:t>
      </w:r>
      <w:r>
        <w:rPr>
          <w:rFonts w:ascii="黑体" w:eastAsia="黑体" w:hAnsi="黑体"/>
          <w:sz w:val="32"/>
          <w:lang w:eastAsia="zh-CN"/>
        </w:rPr>
        <w:t>预期难点及应对策略</w:t>
      </w:r>
    </w:p>
    <w:p w14:paraId="70D86B8A"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）训练稳定性问题：扩散模型训练可能出现不稳定现象。应对策略：采用</w:t>
      </w:r>
      <w:r>
        <w:rPr>
          <w:rFonts w:ascii="宋体" w:eastAsia="宋体" w:hAnsi="宋体"/>
          <w:sz w:val="24"/>
          <w:lang w:eastAsia="zh-CN"/>
        </w:rPr>
        <w:t>v-prediction</w:t>
      </w:r>
      <w:r>
        <w:rPr>
          <w:rFonts w:ascii="宋体" w:eastAsia="宋体" w:hAnsi="宋体"/>
          <w:sz w:val="24"/>
          <w:lang w:eastAsia="zh-CN"/>
        </w:rPr>
        <w:t>参数化、梯度裁剪、学习率预热等技术手段；</w:t>
      </w:r>
    </w:p>
    <w:p w14:paraId="39A288B1" w14:textId="77777777" w:rsidR="004113F3" w:rsidRDefault="002B4F8B">
      <w:pPr>
        <w:spacing w:line="360" w:lineRule="auto"/>
        <w:ind w:firstLine="482"/>
        <w:jc w:val="both"/>
        <w:rPr>
          <w:lang w:eastAsia="zh-CN"/>
        </w:rPr>
      </w:pPr>
      <w:r>
        <w:rPr>
          <w:rFonts w:ascii="宋体" w:eastAsia="宋体" w:hAnsi="宋体"/>
          <w:sz w:val="24"/>
          <w:lang w:eastAsia="zh-CN"/>
        </w:rPr>
        <w:lastRenderedPageBreak/>
        <w:t>（</w:t>
      </w:r>
      <w:r>
        <w:rPr>
          <w:rFonts w:ascii="宋体" w:eastAsia="宋体" w:hAnsi="宋体"/>
          <w:sz w:val="24"/>
          <w:lang w:eastAsia="zh-CN"/>
        </w:rPr>
        <w:t>2</w:t>
      </w:r>
      <w:r>
        <w:rPr>
          <w:rFonts w:ascii="宋体" w:eastAsia="宋体" w:hAnsi="宋体"/>
          <w:sz w:val="24"/>
          <w:lang w:eastAsia="zh-CN"/>
        </w:rPr>
        <w:t>）采样效率问题：扩散模型采样速度较慢。应对策略：采用</w:t>
      </w:r>
      <w:r>
        <w:rPr>
          <w:rFonts w:ascii="宋体" w:eastAsia="宋体" w:hAnsi="宋体"/>
          <w:sz w:val="24"/>
          <w:lang w:eastAsia="zh-CN"/>
        </w:rPr>
        <w:t>DDIM</w:t>
      </w:r>
      <w:r>
        <w:rPr>
          <w:rFonts w:ascii="宋体" w:eastAsia="宋体" w:hAnsi="宋体"/>
          <w:sz w:val="24"/>
          <w:lang w:eastAsia="zh-CN"/>
        </w:rPr>
        <w:t>加速采样、批量并行采样、分块采样等优化方法；</w:t>
      </w:r>
    </w:p>
    <w:p w14:paraId="2B62B602"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）点预测与概率预测的平衡：概率模型可能牺牲点预测精度。应对策略：采用</w:t>
      </w:r>
      <w:r>
        <w:rPr>
          <w:rFonts w:ascii="宋体" w:eastAsia="宋体" w:hAnsi="宋体"/>
          <w:sz w:val="24"/>
          <w:lang w:eastAsia="zh-CN"/>
        </w:rPr>
        <w:t>MoM</w:t>
      </w:r>
      <w:r>
        <w:rPr>
          <w:rFonts w:ascii="宋体" w:eastAsia="宋体" w:hAnsi="宋体"/>
          <w:sz w:val="24"/>
          <w:lang w:eastAsia="zh-CN"/>
        </w:rPr>
        <w:t>聚合方法、调整损失函数权重、端到端联合训练；</w:t>
      </w:r>
    </w:p>
    <w:p w14:paraId="04ED3E0D" w14:textId="77777777" w:rsidR="004113F3" w:rsidRDefault="002B4F8B">
      <w:pPr>
        <w:spacing w:line="360" w:lineRule="auto"/>
        <w:ind w:firstLine="482"/>
        <w:jc w:val="both"/>
        <w:rPr>
          <w:lang w:eastAsia="zh-CN"/>
        </w:rPr>
      </w:pPr>
      <w:r>
        <w:rPr>
          <w:rFonts w:ascii="宋体" w:eastAsia="宋体" w:hAnsi="宋体"/>
          <w:sz w:val="24"/>
          <w:lang w:eastAsia="zh-CN"/>
        </w:rPr>
        <w:t>（</w:t>
      </w:r>
      <w:r>
        <w:rPr>
          <w:rFonts w:ascii="宋体" w:eastAsia="宋体" w:hAnsi="宋体"/>
          <w:sz w:val="24"/>
          <w:lang w:eastAsia="zh-CN"/>
        </w:rPr>
        <w:t>4</w:t>
      </w:r>
      <w:r>
        <w:rPr>
          <w:rFonts w:ascii="宋体" w:eastAsia="宋体" w:hAnsi="宋体"/>
          <w:sz w:val="24"/>
          <w:lang w:eastAsia="zh-CN"/>
        </w:rPr>
        <w:t>）显存限制：大批量采样可能导致显存溢出。应对策略：启用混合精度训练、实现分块采样、适当减小模型规模。</w:t>
      </w:r>
    </w:p>
    <w:p w14:paraId="1C722B9A" w14:textId="77777777" w:rsidR="004113F3" w:rsidRDefault="002B4F8B">
      <w:pPr>
        <w:rPr>
          <w:lang w:eastAsia="zh-CN"/>
        </w:rPr>
      </w:pPr>
      <w:r>
        <w:rPr>
          <w:lang w:eastAsia="zh-CN"/>
        </w:rPr>
        <w:br w:type="page"/>
      </w:r>
    </w:p>
    <w:p w14:paraId="62FF733B" w14:textId="77777777" w:rsidR="004113F3" w:rsidRDefault="002B4F8B">
      <w:pPr>
        <w:spacing w:before="240" w:after="240" w:line="360" w:lineRule="auto"/>
        <w:jc w:val="center"/>
        <w:rPr>
          <w:lang w:eastAsia="zh-CN"/>
        </w:rPr>
      </w:pPr>
      <w:r>
        <w:rPr>
          <w:rFonts w:ascii="黑体" w:eastAsia="黑体" w:hAnsi="黑体"/>
          <w:sz w:val="36"/>
          <w:lang w:eastAsia="zh-CN"/>
        </w:rPr>
        <w:lastRenderedPageBreak/>
        <w:t>三、进度安排</w:t>
      </w:r>
    </w:p>
    <w:p w14:paraId="7CF498CA" w14:textId="77777777" w:rsidR="004113F3" w:rsidRDefault="002B4F8B">
      <w:pPr>
        <w:spacing w:line="360" w:lineRule="auto"/>
        <w:ind w:firstLine="482"/>
        <w:jc w:val="both"/>
        <w:rPr>
          <w:lang w:eastAsia="zh-CN"/>
        </w:rPr>
      </w:pPr>
      <w:r>
        <w:rPr>
          <w:rFonts w:ascii="宋体" w:eastAsia="宋体" w:hAnsi="宋体"/>
          <w:sz w:val="24"/>
          <w:lang w:eastAsia="zh-CN"/>
        </w:rPr>
        <w:t>本研究计划在</w:t>
      </w:r>
      <w:r>
        <w:rPr>
          <w:rFonts w:ascii="宋体" w:eastAsia="宋体" w:hAnsi="宋体"/>
          <w:sz w:val="24"/>
          <w:lang w:eastAsia="zh-CN"/>
        </w:rPr>
        <w:t>3</w:t>
      </w:r>
      <w:r>
        <w:rPr>
          <w:rFonts w:ascii="宋体" w:eastAsia="宋体" w:hAnsi="宋体"/>
          <w:sz w:val="24"/>
          <w:lang w:eastAsia="zh-CN"/>
        </w:rPr>
        <w:t>个月（</w:t>
      </w:r>
      <w:r>
        <w:rPr>
          <w:rFonts w:ascii="宋体" w:eastAsia="宋体" w:hAnsi="宋体"/>
          <w:sz w:val="24"/>
          <w:lang w:eastAsia="zh-CN"/>
        </w:rPr>
        <w:t>12</w:t>
      </w:r>
      <w:r>
        <w:rPr>
          <w:rFonts w:ascii="宋体" w:eastAsia="宋体" w:hAnsi="宋体"/>
          <w:sz w:val="24"/>
          <w:lang w:eastAsia="zh-CN"/>
        </w:rPr>
        <w:t>周）内完成，具体进度安排如表</w:t>
      </w:r>
      <w:r>
        <w:rPr>
          <w:rFonts w:ascii="宋体" w:eastAsia="宋体" w:hAnsi="宋体"/>
          <w:sz w:val="24"/>
          <w:lang w:eastAsia="zh-CN"/>
        </w:rPr>
        <w:t>1</w:t>
      </w:r>
      <w:r>
        <w:rPr>
          <w:rFonts w:ascii="宋体" w:eastAsia="宋体" w:hAnsi="宋体"/>
          <w:sz w:val="24"/>
          <w:lang w:eastAsia="zh-CN"/>
        </w:rPr>
        <w:t>所示。</w:t>
      </w:r>
    </w:p>
    <w:p w14:paraId="4E966EF9" w14:textId="77777777" w:rsidR="004113F3" w:rsidRDefault="002B4F8B">
      <w:pPr>
        <w:spacing w:after="120"/>
        <w:jc w:val="center"/>
      </w:pPr>
      <w:r>
        <w:rPr>
          <w:rFonts w:ascii="宋体" w:eastAsia="宋体" w:hAnsi="宋体"/>
          <w:sz w:val="24"/>
        </w:rPr>
        <w:t>表</w:t>
      </w:r>
      <w:r>
        <w:rPr>
          <w:rFonts w:ascii="宋体" w:eastAsia="宋体" w:hAnsi="宋体"/>
          <w:sz w:val="24"/>
        </w:rPr>
        <w:t xml:space="preserve">1 </w:t>
      </w:r>
      <w:r>
        <w:rPr>
          <w:rFonts w:ascii="宋体" w:eastAsia="宋体" w:hAnsi="宋体"/>
          <w:sz w:val="24"/>
        </w:rPr>
        <w:t>研究进度安排</w:t>
      </w:r>
    </w:p>
    <w:tbl>
      <w:tblPr>
        <w:tblStyle w:val="aff1"/>
        <w:tblW w:w="0" w:type="auto"/>
        <w:jc w:val="center"/>
        <w:tblLook w:val="04A0" w:firstRow="1" w:lastRow="0" w:firstColumn="1" w:lastColumn="0" w:noHBand="0" w:noVBand="1"/>
      </w:tblPr>
      <w:tblGrid>
        <w:gridCol w:w="1417"/>
        <w:gridCol w:w="1417"/>
        <w:gridCol w:w="3969"/>
        <w:gridCol w:w="1984"/>
      </w:tblGrid>
      <w:tr w:rsidR="004113F3" w14:paraId="4B843E0C" w14:textId="77777777">
        <w:trPr>
          <w:jc w:val="center"/>
        </w:trPr>
        <w:tc>
          <w:tcPr>
            <w:tcW w:w="1417" w:type="dxa"/>
          </w:tcPr>
          <w:p w14:paraId="7C2C2E61" w14:textId="77777777" w:rsidR="004113F3" w:rsidRDefault="002B4F8B">
            <w:pPr>
              <w:jc w:val="center"/>
            </w:pPr>
            <w:r>
              <w:rPr>
                <w:rFonts w:ascii="黑体" w:eastAsia="黑体" w:hAnsi="黑体"/>
                <w:b/>
                <w:sz w:val="24"/>
              </w:rPr>
              <w:t>阶段</w:t>
            </w:r>
          </w:p>
        </w:tc>
        <w:tc>
          <w:tcPr>
            <w:tcW w:w="1417" w:type="dxa"/>
          </w:tcPr>
          <w:p w14:paraId="45FC3CF8" w14:textId="77777777" w:rsidR="004113F3" w:rsidRDefault="002B4F8B">
            <w:pPr>
              <w:jc w:val="center"/>
            </w:pPr>
            <w:r>
              <w:rPr>
                <w:rFonts w:ascii="黑体" w:eastAsia="黑体" w:hAnsi="黑体"/>
                <w:b/>
                <w:sz w:val="24"/>
              </w:rPr>
              <w:t>周次</w:t>
            </w:r>
          </w:p>
        </w:tc>
        <w:tc>
          <w:tcPr>
            <w:tcW w:w="3969" w:type="dxa"/>
          </w:tcPr>
          <w:p w14:paraId="78BBC823" w14:textId="77777777" w:rsidR="004113F3" w:rsidRDefault="002B4F8B">
            <w:pPr>
              <w:jc w:val="center"/>
            </w:pPr>
            <w:r>
              <w:rPr>
                <w:rFonts w:ascii="黑体" w:eastAsia="黑体" w:hAnsi="黑体"/>
                <w:b/>
                <w:sz w:val="24"/>
              </w:rPr>
              <w:t>主要任务</w:t>
            </w:r>
          </w:p>
        </w:tc>
        <w:tc>
          <w:tcPr>
            <w:tcW w:w="1984" w:type="dxa"/>
          </w:tcPr>
          <w:p w14:paraId="56F9E2F2" w14:textId="77777777" w:rsidR="004113F3" w:rsidRDefault="002B4F8B">
            <w:pPr>
              <w:jc w:val="center"/>
            </w:pPr>
            <w:r>
              <w:rPr>
                <w:rFonts w:ascii="黑体" w:eastAsia="黑体" w:hAnsi="黑体"/>
                <w:b/>
                <w:sz w:val="24"/>
              </w:rPr>
              <w:t>预期成果</w:t>
            </w:r>
          </w:p>
        </w:tc>
      </w:tr>
      <w:tr w:rsidR="004113F3" w14:paraId="077142D3" w14:textId="77777777">
        <w:trPr>
          <w:jc w:val="center"/>
        </w:trPr>
        <w:tc>
          <w:tcPr>
            <w:tcW w:w="1417" w:type="dxa"/>
          </w:tcPr>
          <w:p w14:paraId="2B4D2DEC" w14:textId="77777777" w:rsidR="004113F3" w:rsidRDefault="002B4F8B">
            <w:pPr>
              <w:jc w:val="center"/>
            </w:pPr>
            <w:r>
              <w:rPr>
                <w:rFonts w:ascii="宋体" w:eastAsia="宋体" w:hAnsi="宋体"/>
                <w:sz w:val="24"/>
              </w:rPr>
              <w:t>文献调研</w:t>
            </w:r>
          </w:p>
        </w:tc>
        <w:tc>
          <w:tcPr>
            <w:tcW w:w="1417" w:type="dxa"/>
          </w:tcPr>
          <w:p w14:paraId="4AE78F39" w14:textId="77777777" w:rsidR="004113F3" w:rsidRDefault="002B4F8B">
            <w:pPr>
              <w:jc w:val="center"/>
            </w:pPr>
            <w:r>
              <w:rPr>
                <w:rFonts w:ascii="宋体" w:eastAsia="宋体" w:hAnsi="宋体"/>
                <w:sz w:val="24"/>
              </w:rPr>
              <w:t>第</w:t>
            </w:r>
            <w:r>
              <w:rPr>
                <w:rFonts w:ascii="宋体" w:eastAsia="宋体" w:hAnsi="宋体"/>
                <w:sz w:val="24"/>
              </w:rPr>
              <w:t>1-2</w:t>
            </w:r>
            <w:r>
              <w:rPr>
                <w:rFonts w:ascii="宋体" w:eastAsia="宋体" w:hAnsi="宋体"/>
                <w:sz w:val="24"/>
              </w:rPr>
              <w:t>周</w:t>
            </w:r>
          </w:p>
        </w:tc>
        <w:tc>
          <w:tcPr>
            <w:tcW w:w="3969" w:type="dxa"/>
          </w:tcPr>
          <w:p w14:paraId="306E6B67" w14:textId="77777777" w:rsidR="004113F3" w:rsidRDefault="002B4F8B">
            <w:pPr>
              <w:rPr>
                <w:lang w:eastAsia="zh-CN"/>
              </w:rPr>
            </w:pPr>
            <w:r>
              <w:rPr>
                <w:rFonts w:ascii="宋体" w:eastAsia="宋体" w:hAnsi="宋体"/>
                <w:sz w:val="24"/>
                <w:lang w:eastAsia="zh-CN"/>
              </w:rPr>
              <w:t>阅读扩散模型、时序预测相关文献；整理研究现状</w:t>
            </w:r>
          </w:p>
        </w:tc>
        <w:tc>
          <w:tcPr>
            <w:tcW w:w="1984" w:type="dxa"/>
          </w:tcPr>
          <w:p w14:paraId="171B2543" w14:textId="77777777" w:rsidR="004113F3" w:rsidRDefault="002B4F8B">
            <w:r>
              <w:rPr>
                <w:rFonts w:ascii="宋体" w:eastAsia="宋体" w:hAnsi="宋体"/>
                <w:sz w:val="24"/>
              </w:rPr>
              <w:t>文献综述初稿</w:t>
            </w:r>
          </w:p>
        </w:tc>
      </w:tr>
      <w:tr w:rsidR="004113F3" w14:paraId="453B9083" w14:textId="77777777">
        <w:trPr>
          <w:jc w:val="center"/>
        </w:trPr>
        <w:tc>
          <w:tcPr>
            <w:tcW w:w="1417" w:type="dxa"/>
          </w:tcPr>
          <w:p w14:paraId="1F1D5712" w14:textId="77777777" w:rsidR="004113F3" w:rsidRDefault="002B4F8B">
            <w:pPr>
              <w:jc w:val="center"/>
            </w:pPr>
            <w:r>
              <w:rPr>
                <w:rFonts w:ascii="宋体" w:eastAsia="宋体" w:hAnsi="宋体"/>
                <w:sz w:val="24"/>
              </w:rPr>
              <w:t>理论分析</w:t>
            </w:r>
          </w:p>
        </w:tc>
        <w:tc>
          <w:tcPr>
            <w:tcW w:w="1417" w:type="dxa"/>
          </w:tcPr>
          <w:p w14:paraId="43A20CC7" w14:textId="77777777" w:rsidR="004113F3" w:rsidRDefault="002B4F8B">
            <w:pPr>
              <w:jc w:val="center"/>
            </w:pPr>
            <w:r>
              <w:rPr>
                <w:rFonts w:ascii="宋体" w:eastAsia="宋体" w:hAnsi="宋体"/>
                <w:sz w:val="24"/>
              </w:rPr>
              <w:t>第</w:t>
            </w:r>
            <w:r>
              <w:rPr>
                <w:rFonts w:ascii="宋体" w:eastAsia="宋体" w:hAnsi="宋体"/>
                <w:sz w:val="24"/>
              </w:rPr>
              <w:t>3</w:t>
            </w:r>
            <w:r>
              <w:rPr>
                <w:rFonts w:ascii="宋体" w:eastAsia="宋体" w:hAnsi="宋体"/>
                <w:sz w:val="24"/>
              </w:rPr>
              <w:t>周</w:t>
            </w:r>
          </w:p>
        </w:tc>
        <w:tc>
          <w:tcPr>
            <w:tcW w:w="3969" w:type="dxa"/>
          </w:tcPr>
          <w:p w14:paraId="3AD113D2" w14:textId="77777777" w:rsidR="004113F3" w:rsidRDefault="002B4F8B">
            <w:pPr>
              <w:rPr>
                <w:lang w:eastAsia="zh-CN"/>
              </w:rPr>
            </w:pPr>
            <w:r>
              <w:rPr>
                <w:rFonts w:ascii="宋体" w:eastAsia="宋体" w:hAnsi="宋体"/>
                <w:sz w:val="24"/>
                <w:lang w:eastAsia="zh-CN"/>
              </w:rPr>
              <w:t>分析直接预测</w:t>
            </w:r>
            <w:r>
              <w:rPr>
                <w:rFonts w:ascii="宋体" w:eastAsia="宋体" w:hAnsi="宋体"/>
                <w:sz w:val="24"/>
                <w:lang w:eastAsia="zh-CN"/>
              </w:rPr>
              <w:t>vs</w:t>
            </w:r>
            <w:r>
              <w:rPr>
                <w:rFonts w:ascii="宋体" w:eastAsia="宋体" w:hAnsi="宋体"/>
                <w:sz w:val="24"/>
                <w:lang w:eastAsia="zh-CN"/>
              </w:rPr>
              <w:t>残差预测理论基础；推导三种参数化数学关系</w:t>
            </w:r>
          </w:p>
        </w:tc>
        <w:tc>
          <w:tcPr>
            <w:tcW w:w="1984" w:type="dxa"/>
          </w:tcPr>
          <w:p w14:paraId="01F23DDA" w14:textId="77777777" w:rsidR="004113F3" w:rsidRDefault="002B4F8B">
            <w:r>
              <w:rPr>
                <w:rFonts w:ascii="宋体" w:eastAsia="宋体" w:hAnsi="宋体"/>
                <w:sz w:val="24"/>
              </w:rPr>
              <w:t>理论分析报告</w:t>
            </w:r>
          </w:p>
        </w:tc>
      </w:tr>
      <w:tr w:rsidR="004113F3" w14:paraId="63A9E472" w14:textId="77777777">
        <w:trPr>
          <w:jc w:val="center"/>
        </w:trPr>
        <w:tc>
          <w:tcPr>
            <w:tcW w:w="1417" w:type="dxa"/>
          </w:tcPr>
          <w:p w14:paraId="1923D3E7" w14:textId="77777777" w:rsidR="004113F3" w:rsidRDefault="002B4F8B">
            <w:pPr>
              <w:jc w:val="center"/>
            </w:pPr>
            <w:r>
              <w:rPr>
                <w:rFonts w:ascii="宋体" w:eastAsia="宋体" w:hAnsi="宋体"/>
                <w:sz w:val="24"/>
              </w:rPr>
              <w:t>模型实现</w:t>
            </w:r>
          </w:p>
        </w:tc>
        <w:tc>
          <w:tcPr>
            <w:tcW w:w="1417" w:type="dxa"/>
          </w:tcPr>
          <w:p w14:paraId="0E84F506" w14:textId="77777777" w:rsidR="004113F3" w:rsidRDefault="002B4F8B">
            <w:pPr>
              <w:jc w:val="center"/>
            </w:pPr>
            <w:r>
              <w:rPr>
                <w:rFonts w:ascii="宋体" w:eastAsia="宋体" w:hAnsi="宋体"/>
                <w:sz w:val="24"/>
              </w:rPr>
              <w:t>第</w:t>
            </w:r>
            <w:r>
              <w:rPr>
                <w:rFonts w:ascii="宋体" w:eastAsia="宋体" w:hAnsi="宋体"/>
                <w:sz w:val="24"/>
              </w:rPr>
              <w:t>4-5</w:t>
            </w:r>
            <w:r>
              <w:rPr>
                <w:rFonts w:ascii="宋体" w:eastAsia="宋体" w:hAnsi="宋体"/>
                <w:sz w:val="24"/>
              </w:rPr>
              <w:t>周</w:t>
            </w:r>
          </w:p>
        </w:tc>
        <w:tc>
          <w:tcPr>
            <w:tcW w:w="3969" w:type="dxa"/>
          </w:tcPr>
          <w:p w14:paraId="1DB8B22F" w14:textId="77777777" w:rsidR="004113F3" w:rsidRDefault="002B4F8B">
            <w:pPr>
              <w:rPr>
                <w:lang w:eastAsia="zh-CN"/>
              </w:rPr>
            </w:pPr>
            <w:r>
              <w:rPr>
                <w:rFonts w:ascii="宋体" w:eastAsia="宋体" w:hAnsi="宋体"/>
                <w:sz w:val="24"/>
                <w:lang w:eastAsia="zh-CN"/>
              </w:rPr>
              <w:t>实现</w:t>
            </w:r>
            <w:r>
              <w:rPr>
                <w:rFonts w:ascii="宋体" w:eastAsia="宋体" w:hAnsi="宋体"/>
                <w:sz w:val="24"/>
                <w:lang w:eastAsia="zh-CN"/>
              </w:rPr>
              <w:t>iDiffFormer</w:t>
            </w:r>
            <w:r>
              <w:rPr>
                <w:rFonts w:ascii="宋体" w:eastAsia="宋体" w:hAnsi="宋体"/>
                <w:sz w:val="24"/>
                <w:lang w:eastAsia="zh-CN"/>
              </w:rPr>
              <w:t>核心模块；调试训练流程</w:t>
            </w:r>
          </w:p>
        </w:tc>
        <w:tc>
          <w:tcPr>
            <w:tcW w:w="1984" w:type="dxa"/>
          </w:tcPr>
          <w:p w14:paraId="51988818" w14:textId="77777777" w:rsidR="004113F3" w:rsidRDefault="002B4F8B">
            <w:r>
              <w:rPr>
                <w:rFonts w:ascii="宋体" w:eastAsia="宋体" w:hAnsi="宋体"/>
                <w:sz w:val="24"/>
              </w:rPr>
              <w:t>可运行的代码</w:t>
            </w:r>
          </w:p>
        </w:tc>
      </w:tr>
      <w:tr w:rsidR="004113F3" w14:paraId="0F08CF0B" w14:textId="77777777">
        <w:trPr>
          <w:jc w:val="center"/>
        </w:trPr>
        <w:tc>
          <w:tcPr>
            <w:tcW w:w="1417" w:type="dxa"/>
          </w:tcPr>
          <w:p w14:paraId="07ADE08E" w14:textId="77777777" w:rsidR="004113F3" w:rsidRDefault="002B4F8B">
            <w:pPr>
              <w:jc w:val="center"/>
            </w:pPr>
            <w:r>
              <w:rPr>
                <w:rFonts w:ascii="宋体" w:eastAsia="宋体" w:hAnsi="宋体"/>
                <w:sz w:val="24"/>
              </w:rPr>
              <w:t>基线复现</w:t>
            </w:r>
          </w:p>
        </w:tc>
        <w:tc>
          <w:tcPr>
            <w:tcW w:w="1417" w:type="dxa"/>
          </w:tcPr>
          <w:p w14:paraId="348C53B8" w14:textId="77777777" w:rsidR="004113F3" w:rsidRDefault="002B4F8B">
            <w:pPr>
              <w:jc w:val="center"/>
            </w:pPr>
            <w:r>
              <w:rPr>
                <w:rFonts w:ascii="宋体" w:eastAsia="宋体" w:hAnsi="宋体"/>
                <w:sz w:val="24"/>
              </w:rPr>
              <w:t>第</w:t>
            </w:r>
            <w:r>
              <w:rPr>
                <w:rFonts w:ascii="宋体" w:eastAsia="宋体" w:hAnsi="宋体"/>
                <w:sz w:val="24"/>
              </w:rPr>
              <w:t>6</w:t>
            </w:r>
            <w:r>
              <w:rPr>
                <w:rFonts w:ascii="宋体" w:eastAsia="宋体" w:hAnsi="宋体"/>
                <w:sz w:val="24"/>
              </w:rPr>
              <w:t>周</w:t>
            </w:r>
          </w:p>
        </w:tc>
        <w:tc>
          <w:tcPr>
            <w:tcW w:w="3969" w:type="dxa"/>
          </w:tcPr>
          <w:p w14:paraId="0674932A" w14:textId="77777777" w:rsidR="004113F3" w:rsidRDefault="002B4F8B">
            <w:r>
              <w:rPr>
                <w:rFonts w:ascii="宋体" w:eastAsia="宋体" w:hAnsi="宋体"/>
                <w:sz w:val="24"/>
              </w:rPr>
              <w:t>复现</w:t>
            </w:r>
            <w:r>
              <w:rPr>
                <w:rFonts w:ascii="宋体" w:eastAsia="宋体" w:hAnsi="宋体"/>
                <w:sz w:val="24"/>
              </w:rPr>
              <w:t>iTransformer</w:t>
            </w:r>
            <w:r>
              <w:rPr>
                <w:rFonts w:ascii="宋体" w:eastAsia="宋体" w:hAnsi="宋体"/>
                <w:sz w:val="24"/>
              </w:rPr>
              <w:t>、</w:t>
            </w:r>
            <w:r>
              <w:rPr>
                <w:rFonts w:ascii="宋体" w:eastAsia="宋体" w:hAnsi="宋体"/>
                <w:sz w:val="24"/>
              </w:rPr>
              <w:t>TimeGrad</w:t>
            </w:r>
            <w:r>
              <w:rPr>
                <w:rFonts w:ascii="宋体" w:eastAsia="宋体" w:hAnsi="宋体"/>
                <w:sz w:val="24"/>
              </w:rPr>
              <w:t>、</w:t>
            </w:r>
            <w:r>
              <w:rPr>
                <w:rFonts w:ascii="宋体" w:eastAsia="宋体" w:hAnsi="宋体"/>
                <w:sz w:val="24"/>
              </w:rPr>
              <w:t>CSDI</w:t>
            </w:r>
            <w:r>
              <w:rPr>
                <w:rFonts w:ascii="宋体" w:eastAsia="宋体" w:hAnsi="宋体"/>
                <w:sz w:val="24"/>
              </w:rPr>
              <w:t>等方法</w:t>
            </w:r>
          </w:p>
        </w:tc>
        <w:tc>
          <w:tcPr>
            <w:tcW w:w="1984" w:type="dxa"/>
          </w:tcPr>
          <w:p w14:paraId="413E5327" w14:textId="77777777" w:rsidR="004113F3" w:rsidRDefault="002B4F8B">
            <w:r>
              <w:rPr>
                <w:rFonts w:ascii="宋体" w:eastAsia="宋体" w:hAnsi="宋体"/>
                <w:sz w:val="24"/>
              </w:rPr>
              <w:t>基线实验结果</w:t>
            </w:r>
          </w:p>
        </w:tc>
      </w:tr>
      <w:tr w:rsidR="004113F3" w14:paraId="2C25914D" w14:textId="77777777">
        <w:trPr>
          <w:jc w:val="center"/>
        </w:trPr>
        <w:tc>
          <w:tcPr>
            <w:tcW w:w="1417" w:type="dxa"/>
          </w:tcPr>
          <w:p w14:paraId="5FFBA499" w14:textId="77777777" w:rsidR="004113F3" w:rsidRDefault="002B4F8B">
            <w:pPr>
              <w:jc w:val="center"/>
            </w:pPr>
            <w:r>
              <w:rPr>
                <w:rFonts w:ascii="宋体" w:eastAsia="宋体" w:hAnsi="宋体"/>
                <w:sz w:val="24"/>
              </w:rPr>
              <w:t>主实验</w:t>
            </w:r>
          </w:p>
        </w:tc>
        <w:tc>
          <w:tcPr>
            <w:tcW w:w="1417" w:type="dxa"/>
          </w:tcPr>
          <w:p w14:paraId="53E665FC" w14:textId="77777777" w:rsidR="004113F3" w:rsidRDefault="002B4F8B">
            <w:pPr>
              <w:jc w:val="center"/>
            </w:pPr>
            <w:r>
              <w:rPr>
                <w:rFonts w:ascii="宋体" w:eastAsia="宋体" w:hAnsi="宋体"/>
                <w:sz w:val="24"/>
              </w:rPr>
              <w:t>第</w:t>
            </w:r>
            <w:r>
              <w:rPr>
                <w:rFonts w:ascii="宋体" w:eastAsia="宋体" w:hAnsi="宋体"/>
                <w:sz w:val="24"/>
              </w:rPr>
              <w:t>7-8</w:t>
            </w:r>
            <w:r>
              <w:rPr>
                <w:rFonts w:ascii="宋体" w:eastAsia="宋体" w:hAnsi="宋体"/>
                <w:sz w:val="24"/>
              </w:rPr>
              <w:t>周</w:t>
            </w:r>
          </w:p>
        </w:tc>
        <w:tc>
          <w:tcPr>
            <w:tcW w:w="3969" w:type="dxa"/>
          </w:tcPr>
          <w:p w14:paraId="48E35DAC" w14:textId="77777777" w:rsidR="004113F3" w:rsidRDefault="002B4F8B">
            <w:pPr>
              <w:rPr>
                <w:lang w:eastAsia="zh-CN"/>
              </w:rPr>
            </w:pPr>
            <w:r>
              <w:rPr>
                <w:rFonts w:ascii="宋体" w:eastAsia="宋体" w:hAnsi="宋体"/>
                <w:sz w:val="24"/>
                <w:lang w:eastAsia="zh-CN"/>
              </w:rPr>
              <w:t>ETT</w:t>
            </w:r>
            <w:r>
              <w:rPr>
                <w:rFonts w:ascii="宋体" w:eastAsia="宋体" w:hAnsi="宋体"/>
                <w:sz w:val="24"/>
                <w:lang w:eastAsia="zh-CN"/>
              </w:rPr>
              <w:t>系列数据集实验（</w:t>
            </w:r>
            <w:r>
              <w:rPr>
                <w:rFonts w:ascii="宋体" w:eastAsia="宋体" w:hAnsi="宋体"/>
                <w:sz w:val="24"/>
                <w:lang w:eastAsia="zh-CN"/>
              </w:rPr>
              <w:t>96→{96,192,336,720}</w:t>
            </w:r>
            <w:r>
              <w:rPr>
                <w:rFonts w:ascii="宋体" w:eastAsia="宋体" w:hAnsi="宋体"/>
                <w:sz w:val="24"/>
                <w:lang w:eastAsia="zh-CN"/>
              </w:rPr>
              <w:t>）</w:t>
            </w:r>
          </w:p>
        </w:tc>
        <w:tc>
          <w:tcPr>
            <w:tcW w:w="1984" w:type="dxa"/>
          </w:tcPr>
          <w:p w14:paraId="558D6341" w14:textId="77777777" w:rsidR="004113F3" w:rsidRDefault="002B4F8B">
            <w:r>
              <w:rPr>
                <w:rFonts w:ascii="宋体" w:eastAsia="宋体" w:hAnsi="宋体"/>
                <w:sz w:val="24"/>
              </w:rPr>
              <w:t>主实验结果</w:t>
            </w:r>
          </w:p>
        </w:tc>
      </w:tr>
      <w:tr w:rsidR="004113F3" w14:paraId="56C3F4D7" w14:textId="77777777">
        <w:trPr>
          <w:jc w:val="center"/>
        </w:trPr>
        <w:tc>
          <w:tcPr>
            <w:tcW w:w="1417" w:type="dxa"/>
          </w:tcPr>
          <w:p w14:paraId="384404E6" w14:textId="77777777" w:rsidR="004113F3" w:rsidRDefault="002B4F8B">
            <w:pPr>
              <w:jc w:val="center"/>
            </w:pPr>
            <w:r>
              <w:rPr>
                <w:rFonts w:ascii="宋体" w:eastAsia="宋体" w:hAnsi="宋体"/>
                <w:sz w:val="24"/>
              </w:rPr>
              <w:t>消融实验</w:t>
            </w:r>
          </w:p>
        </w:tc>
        <w:tc>
          <w:tcPr>
            <w:tcW w:w="1417" w:type="dxa"/>
          </w:tcPr>
          <w:p w14:paraId="247CC1CD" w14:textId="77777777" w:rsidR="004113F3" w:rsidRDefault="002B4F8B">
            <w:pPr>
              <w:jc w:val="center"/>
            </w:pPr>
            <w:r>
              <w:rPr>
                <w:rFonts w:ascii="宋体" w:eastAsia="宋体" w:hAnsi="宋体"/>
                <w:sz w:val="24"/>
              </w:rPr>
              <w:t>第</w:t>
            </w:r>
            <w:r>
              <w:rPr>
                <w:rFonts w:ascii="宋体" w:eastAsia="宋体" w:hAnsi="宋体"/>
                <w:sz w:val="24"/>
              </w:rPr>
              <w:t>9</w:t>
            </w:r>
            <w:r>
              <w:rPr>
                <w:rFonts w:ascii="宋体" w:eastAsia="宋体" w:hAnsi="宋体"/>
                <w:sz w:val="24"/>
              </w:rPr>
              <w:t>周</w:t>
            </w:r>
          </w:p>
        </w:tc>
        <w:tc>
          <w:tcPr>
            <w:tcW w:w="3969" w:type="dxa"/>
          </w:tcPr>
          <w:p w14:paraId="61238B92" w14:textId="77777777" w:rsidR="004113F3" w:rsidRDefault="002B4F8B">
            <w:pPr>
              <w:rPr>
                <w:lang w:eastAsia="zh-CN"/>
              </w:rPr>
            </w:pPr>
            <w:r>
              <w:rPr>
                <w:rFonts w:ascii="宋体" w:eastAsia="宋体" w:hAnsi="宋体"/>
                <w:sz w:val="24"/>
                <w:lang w:eastAsia="zh-CN"/>
              </w:rPr>
              <w:t>参数化策略对比、训练策略对比、条件机制消融</w:t>
            </w:r>
          </w:p>
        </w:tc>
        <w:tc>
          <w:tcPr>
            <w:tcW w:w="1984" w:type="dxa"/>
          </w:tcPr>
          <w:p w14:paraId="2BAE3F6D" w14:textId="77777777" w:rsidR="004113F3" w:rsidRDefault="002B4F8B">
            <w:r>
              <w:rPr>
                <w:rFonts w:ascii="宋体" w:eastAsia="宋体" w:hAnsi="宋体"/>
                <w:sz w:val="24"/>
              </w:rPr>
              <w:t>消融分析报告</w:t>
            </w:r>
          </w:p>
        </w:tc>
      </w:tr>
      <w:tr w:rsidR="004113F3" w14:paraId="70C221A6" w14:textId="77777777">
        <w:trPr>
          <w:jc w:val="center"/>
        </w:trPr>
        <w:tc>
          <w:tcPr>
            <w:tcW w:w="1417" w:type="dxa"/>
          </w:tcPr>
          <w:p w14:paraId="3694B772" w14:textId="77777777" w:rsidR="004113F3" w:rsidRDefault="002B4F8B">
            <w:pPr>
              <w:jc w:val="center"/>
            </w:pPr>
            <w:r>
              <w:rPr>
                <w:rFonts w:ascii="宋体" w:eastAsia="宋体" w:hAnsi="宋体"/>
                <w:sz w:val="24"/>
              </w:rPr>
              <w:t>结果分析</w:t>
            </w:r>
          </w:p>
        </w:tc>
        <w:tc>
          <w:tcPr>
            <w:tcW w:w="1417" w:type="dxa"/>
          </w:tcPr>
          <w:p w14:paraId="024E5401" w14:textId="77777777" w:rsidR="004113F3" w:rsidRDefault="002B4F8B">
            <w:pPr>
              <w:jc w:val="center"/>
            </w:pPr>
            <w:r>
              <w:rPr>
                <w:rFonts w:ascii="宋体" w:eastAsia="宋体" w:hAnsi="宋体"/>
                <w:sz w:val="24"/>
              </w:rPr>
              <w:t>第</w:t>
            </w:r>
            <w:r>
              <w:rPr>
                <w:rFonts w:ascii="宋体" w:eastAsia="宋体" w:hAnsi="宋体"/>
                <w:sz w:val="24"/>
              </w:rPr>
              <w:t>10</w:t>
            </w:r>
            <w:r>
              <w:rPr>
                <w:rFonts w:ascii="宋体" w:eastAsia="宋体" w:hAnsi="宋体"/>
                <w:sz w:val="24"/>
              </w:rPr>
              <w:t>周</w:t>
            </w:r>
          </w:p>
        </w:tc>
        <w:tc>
          <w:tcPr>
            <w:tcW w:w="3969" w:type="dxa"/>
          </w:tcPr>
          <w:p w14:paraId="11F957B3" w14:textId="77777777" w:rsidR="004113F3" w:rsidRDefault="002B4F8B">
            <w:pPr>
              <w:rPr>
                <w:lang w:eastAsia="zh-CN"/>
              </w:rPr>
            </w:pPr>
            <w:r>
              <w:rPr>
                <w:rFonts w:ascii="宋体" w:eastAsia="宋体" w:hAnsi="宋体"/>
                <w:sz w:val="24"/>
                <w:lang w:eastAsia="zh-CN"/>
              </w:rPr>
              <w:t>整理实验数据、绘制图表、分析结论</w:t>
            </w:r>
          </w:p>
        </w:tc>
        <w:tc>
          <w:tcPr>
            <w:tcW w:w="1984" w:type="dxa"/>
          </w:tcPr>
          <w:p w14:paraId="25A61D63" w14:textId="77777777" w:rsidR="004113F3" w:rsidRDefault="002B4F8B">
            <w:r>
              <w:rPr>
                <w:rFonts w:ascii="宋体" w:eastAsia="宋体" w:hAnsi="宋体"/>
                <w:sz w:val="24"/>
              </w:rPr>
              <w:t>完整实验图表</w:t>
            </w:r>
          </w:p>
        </w:tc>
      </w:tr>
      <w:tr w:rsidR="004113F3" w14:paraId="6CC361D3" w14:textId="77777777">
        <w:trPr>
          <w:jc w:val="center"/>
        </w:trPr>
        <w:tc>
          <w:tcPr>
            <w:tcW w:w="1417" w:type="dxa"/>
          </w:tcPr>
          <w:p w14:paraId="6291D078" w14:textId="77777777" w:rsidR="004113F3" w:rsidRDefault="002B4F8B">
            <w:pPr>
              <w:jc w:val="center"/>
            </w:pPr>
            <w:r>
              <w:rPr>
                <w:rFonts w:ascii="宋体" w:eastAsia="宋体" w:hAnsi="宋体"/>
                <w:sz w:val="24"/>
              </w:rPr>
              <w:t>论文撰写</w:t>
            </w:r>
          </w:p>
        </w:tc>
        <w:tc>
          <w:tcPr>
            <w:tcW w:w="1417" w:type="dxa"/>
          </w:tcPr>
          <w:p w14:paraId="0EF76C7B" w14:textId="77777777" w:rsidR="004113F3" w:rsidRDefault="002B4F8B">
            <w:pPr>
              <w:jc w:val="center"/>
            </w:pPr>
            <w:r>
              <w:rPr>
                <w:rFonts w:ascii="宋体" w:eastAsia="宋体" w:hAnsi="宋体"/>
                <w:sz w:val="24"/>
              </w:rPr>
              <w:t>第</w:t>
            </w:r>
            <w:r>
              <w:rPr>
                <w:rFonts w:ascii="宋体" w:eastAsia="宋体" w:hAnsi="宋体"/>
                <w:sz w:val="24"/>
              </w:rPr>
              <w:t>11</w:t>
            </w:r>
            <w:r>
              <w:rPr>
                <w:rFonts w:ascii="宋体" w:eastAsia="宋体" w:hAnsi="宋体"/>
                <w:sz w:val="24"/>
              </w:rPr>
              <w:t>周</w:t>
            </w:r>
          </w:p>
        </w:tc>
        <w:tc>
          <w:tcPr>
            <w:tcW w:w="3969" w:type="dxa"/>
          </w:tcPr>
          <w:p w14:paraId="450958D7" w14:textId="77777777" w:rsidR="004113F3" w:rsidRDefault="002B4F8B">
            <w:pPr>
              <w:rPr>
                <w:lang w:eastAsia="zh-CN"/>
              </w:rPr>
            </w:pPr>
            <w:r>
              <w:rPr>
                <w:rFonts w:ascii="宋体" w:eastAsia="宋体" w:hAnsi="宋体"/>
                <w:sz w:val="24"/>
                <w:lang w:eastAsia="zh-CN"/>
              </w:rPr>
              <w:t>撰写摘要、引言、方法设计、实验分析章节</w:t>
            </w:r>
          </w:p>
        </w:tc>
        <w:tc>
          <w:tcPr>
            <w:tcW w:w="1984" w:type="dxa"/>
          </w:tcPr>
          <w:p w14:paraId="12A205C0" w14:textId="77777777" w:rsidR="004113F3" w:rsidRDefault="002B4F8B">
            <w:r>
              <w:rPr>
                <w:rFonts w:ascii="宋体" w:eastAsia="宋体" w:hAnsi="宋体"/>
                <w:sz w:val="24"/>
              </w:rPr>
              <w:t>论文初稿</w:t>
            </w:r>
          </w:p>
        </w:tc>
      </w:tr>
      <w:tr w:rsidR="004113F3" w14:paraId="3F36E882" w14:textId="77777777">
        <w:trPr>
          <w:jc w:val="center"/>
        </w:trPr>
        <w:tc>
          <w:tcPr>
            <w:tcW w:w="1417" w:type="dxa"/>
          </w:tcPr>
          <w:p w14:paraId="1E8CDC02" w14:textId="77777777" w:rsidR="004113F3" w:rsidRDefault="002B4F8B">
            <w:pPr>
              <w:jc w:val="center"/>
            </w:pPr>
            <w:r>
              <w:rPr>
                <w:rFonts w:ascii="宋体" w:eastAsia="宋体" w:hAnsi="宋体"/>
                <w:sz w:val="24"/>
              </w:rPr>
              <w:t>修改完善</w:t>
            </w:r>
          </w:p>
        </w:tc>
        <w:tc>
          <w:tcPr>
            <w:tcW w:w="1417" w:type="dxa"/>
          </w:tcPr>
          <w:p w14:paraId="1CE0F20D" w14:textId="77777777" w:rsidR="004113F3" w:rsidRDefault="002B4F8B">
            <w:pPr>
              <w:jc w:val="center"/>
            </w:pPr>
            <w:r>
              <w:rPr>
                <w:rFonts w:ascii="宋体" w:eastAsia="宋体" w:hAnsi="宋体"/>
                <w:sz w:val="24"/>
              </w:rPr>
              <w:t>第</w:t>
            </w:r>
            <w:r>
              <w:rPr>
                <w:rFonts w:ascii="宋体" w:eastAsia="宋体" w:hAnsi="宋体"/>
                <w:sz w:val="24"/>
              </w:rPr>
              <w:t>12</w:t>
            </w:r>
            <w:r>
              <w:rPr>
                <w:rFonts w:ascii="宋体" w:eastAsia="宋体" w:hAnsi="宋体"/>
                <w:sz w:val="24"/>
              </w:rPr>
              <w:t>周</w:t>
            </w:r>
          </w:p>
        </w:tc>
        <w:tc>
          <w:tcPr>
            <w:tcW w:w="3969" w:type="dxa"/>
          </w:tcPr>
          <w:p w14:paraId="7CB28E79" w14:textId="77777777" w:rsidR="004113F3" w:rsidRDefault="002B4F8B">
            <w:pPr>
              <w:rPr>
                <w:lang w:eastAsia="zh-CN"/>
              </w:rPr>
            </w:pPr>
            <w:r>
              <w:rPr>
                <w:rFonts w:ascii="宋体" w:eastAsia="宋体" w:hAnsi="宋体"/>
                <w:sz w:val="24"/>
                <w:lang w:eastAsia="zh-CN"/>
              </w:rPr>
              <w:t>修改论文、准备答辩</w:t>
            </w:r>
            <w:r>
              <w:rPr>
                <w:rFonts w:ascii="宋体" w:eastAsia="宋体" w:hAnsi="宋体"/>
                <w:sz w:val="24"/>
                <w:lang w:eastAsia="zh-CN"/>
              </w:rPr>
              <w:t>PPT</w:t>
            </w:r>
          </w:p>
        </w:tc>
        <w:tc>
          <w:tcPr>
            <w:tcW w:w="1984" w:type="dxa"/>
          </w:tcPr>
          <w:p w14:paraId="6910A92C" w14:textId="77777777" w:rsidR="004113F3" w:rsidRDefault="002B4F8B">
            <w:r>
              <w:rPr>
                <w:rFonts w:ascii="宋体" w:eastAsia="宋体" w:hAnsi="宋体"/>
                <w:sz w:val="24"/>
              </w:rPr>
              <w:t>终稿</w:t>
            </w:r>
            <w:r>
              <w:rPr>
                <w:rFonts w:ascii="宋体" w:eastAsia="宋体" w:hAnsi="宋体"/>
                <w:sz w:val="24"/>
              </w:rPr>
              <w:t>+</w:t>
            </w:r>
            <w:r>
              <w:rPr>
                <w:rFonts w:ascii="宋体" w:eastAsia="宋体" w:hAnsi="宋体"/>
                <w:sz w:val="24"/>
              </w:rPr>
              <w:t>答辩</w:t>
            </w:r>
            <w:r>
              <w:rPr>
                <w:rFonts w:ascii="宋体" w:eastAsia="宋体" w:hAnsi="宋体"/>
                <w:sz w:val="24"/>
              </w:rPr>
              <w:t>PPT</w:t>
            </w:r>
          </w:p>
        </w:tc>
      </w:tr>
    </w:tbl>
    <w:p w14:paraId="38828FCE" w14:textId="77777777" w:rsidR="004113F3" w:rsidRDefault="004113F3"/>
    <w:p w14:paraId="03D39DBE" w14:textId="77777777" w:rsidR="004113F3" w:rsidRDefault="002B4F8B">
      <w:r>
        <w:br w:type="page"/>
      </w:r>
    </w:p>
    <w:p w14:paraId="68573592" w14:textId="77777777" w:rsidR="004113F3" w:rsidRDefault="002B4F8B">
      <w:pPr>
        <w:spacing w:before="240" w:after="240" w:line="360" w:lineRule="auto"/>
        <w:jc w:val="center"/>
      </w:pPr>
      <w:r>
        <w:rPr>
          <w:rFonts w:ascii="黑体" w:eastAsia="黑体" w:hAnsi="黑体"/>
          <w:sz w:val="36"/>
        </w:rPr>
        <w:lastRenderedPageBreak/>
        <w:t>四、参考文献</w:t>
      </w:r>
    </w:p>
    <w:p w14:paraId="74AF210A" w14:textId="77777777" w:rsidR="004113F3" w:rsidRDefault="002B4F8B">
      <w:pPr>
        <w:spacing w:line="360" w:lineRule="auto"/>
        <w:ind w:left="482" w:hanging="482"/>
      </w:pPr>
      <w:r>
        <w:rPr>
          <w:rFonts w:ascii="宋体" w:eastAsia="宋体" w:hAnsi="宋体"/>
          <w:sz w:val="21"/>
        </w:rPr>
        <w:t>[1] Ho J</w:t>
      </w:r>
      <w:r>
        <w:rPr>
          <w:rFonts w:ascii="宋体" w:eastAsia="宋体" w:hAnsi="宋体"/>
          <w:sz w:val="21"/>
        </w:rPr>
        <w:t>，</w:t>
      </w:r>
      <w:r>
        <w:rPr>
          <w:rFonts w:ascii="宋体" w:eastAsia="宋体" w:hAnsi="宋体"/>
          <w:sz w:val="21"/>
        </w:rPr>
        <w:t>Jain A</w:t>
      </w:r>
      <w:r>
        <w:rPr>
          <w:rFonts w:ascii="宋体" w:eastAsia="宋体" w:hAnsi="宋体"/>
          <w:sz w:val="21"/>
        </w:rPr>
        <w:t>，</w:t>
      </w:r>
      <w:r>
        <w:rPr>
          <w:rFonts w:ascii="宋体" w:eastAsia="宋体" w:hAnsi="宋体"/>
          <w:sz w:val="21"/>
        </w:rPr>
        <w:t>Abbeel P</w:t>
      </w:r>
      <w:r>
        <w:rPr>
          <w:rFonts w:ascii="宋体" w:eastAsia="宋体" w:hAnsi="宋体"/>
          <w:sz w:val="21"/>
        </w:rPr>
        <w:t>．</w:t>
      </w:r>
      <w:r>
        <w:rPr>
          <w:rFonts w:ascii="宋体" w:eastAsia="宋体" w:hAnsi="宋体"/>
          <w:sz w:val="21"/>
        </w:rPr>
        <w:t>Denoising diffusion probabilistic models[C]//Advances in Neural Information Processing Systems</w:t>
      </w:r>
      <w:r>
        <w:rPr>
          <w:rFonts w:ascii="宋体" w:eastAsia="宋体" w:hAnsi="宋体"/>
          <w:sz w:val="21"/>
        </w:rPr>
        <w:t>，</w:t>
      </w:r>
      <w:r>
        <w:rPr>
          <w:rFonts w:ascii="宋体" w:eastAsia="宋体" w:hAnsi="宋体"/>
          <w:sz w:val="21"/>
        </w:rPr>
        <w:t>2020</w:t>
      </w:r>
      <w:r>
        <w:rPr>
          <w:rFonts w:ascii="宋体" w:eastAsia="宋体" w:hAnsi="宋体"/>
          <w:sz w:val="21"/>
        </w:rPr>
        <w:t>，</w:t>
      </w:r>
      <w:r>
        <w:rPr>
          <w:rFonts w:ascii="宋体" w:eastAsia="宋体" w:hAnsi="宋体"/>
          <w:sz w:val="21"/>
        </w:rPr>
        <w:t>33</w:t>
      </w:r>
      <w:r>
        <w:rPr>
          <w:rFonts w:ascii="宋体" w:eastAsia="宋体" w:hAnsi="宋体"/>
          <w:sz w:val="21"/>
        </w:rPr>
        <w:t>：</w:t>
      </w:r>
      <w:r>
        <w:rPr>
          <w:rFonts w:ascii="宋体" w:eastAsia="宋体" w:hAnsi="宋体"/>
          <w:sz w:val="21"/>
        </w:rPr>
        <w:t>6840-6851</w:t>
      </w:r>
      <w:r>
        <w:rPr>
          <w:rFonts w:ascii="宋体" w:eastAsia="宋体" w:hAnsi="宋体"/>
          <w:sz w:val="21"/>
        </w:rPr>
        <w:t>．</w:t>
      </w:r>
    </w:p>
    <w:p w14:paraId="7D937843" w14:textId="77777777" w:rsidR="004113F3" w:rsidRDefault="002B4F8B">
      <w:pPr>
        <w:spacing w:line="360" w:lineRule="auto"/>
        <w:ind w:left="482" w:hanging="482"/>
      </w:pPr>
      <w:r>
        <w:rPr>
          <w:rFonts w:ascii="宋体" w:eastAsia="宋体" w:hAnsi="宋体"/>
          <w:sz w:val="21"/>
        </w:rPr>
        <w:t>[2] Song J</w:t>
      </w:r>
      <w:r>
        <w:rPr>
          <w:rFonts w:ascii="宋体" w:eastAsia="宋体" w:hAnsi="宋体"/>
          <w:sz w:val="21"/>
        </w:rPr>
        <w:t>，</w:t>
      </w:r>
      <w:r>
        <w:rPr>
          <w:rFonts w:ascii="宋体" w:eastAsia="宋体" w:hAnsi="宋体"/>
          <w:sz w:val="21"/>
        </w:rPr>
        <w:t>Meng C</w:t>
      </w:r>
      <w:r>
        <w:rPr>
          <w:rFonts w:ascii="宋体" w:eastAsia="宋体" w:hAnsi="宋体"/>
          <w:sz w:val="21"/>
        </w:rPr>
        <w:t>，</w:t>
      </w:r>
      <w:r>
        <w:rPr>
          <w:rFonts w:ascii="宋体" w:eastAsia="宋体" w:hAnsi="宋体"/>
          <w:sz w:val="21"/>
        </w:rPr>
        <w:t>Ermon S</w:t>
      </w:r>
      <w:r>
        <w:rPr>
          <w:rFonts w:ascii="宋体" w:eastAsia="宋体" w:hAnsi="宋体"/>
          <w:sz w:val="21"/>
        </w:rPr>
        <w:t>．</w:t>
      </w:r>
      <w:r>
        <w:rPr>
          <w:rFonts w:ascii="宋体" w:eastAsia="宋体" w:hAnsi="宋体"/>
          <w:sz w:val="21"/>
        </w:rPr>
        <w:t>Denoising diffusion implicit models[C]//International Conference on Learning Representations</w:t>
      </w:r>
      <w:r>
        <w:rPr>
          <w:rFonts w:ascii="宋体" w:eastAsia="宋体" w:hAnsi="宋体"/>
          <w:sz w:val="21"/>
        </w:rPr>
        <w:t>，</w:t>
      </w:r>
      <w:r>
        <w:rPr>
          <w:rFonts w:ascii="宋体" w:eastAsia="宋体" w:hAnsi="宋体"/>
          <w:sz w:val="21"/>
        </w:rPr>
        <w:t>2021</w:t>
      </w:r>
      <w:r>
        <w:rPr>
          <w:rFonts w:ascii="宋体" w:eastAsia="宋体" w:hAnsi="宋体"/>
          <w:sz w:val="21"/>
        </w:rPr>
        <w:t>．</w:t>
      </w:r>
    </w:p>
    <w:p w14:paraId="1D799775" w14:textId="77777777" w:rsidR="004113F3" w:rsidRDefault="002B4F8B">
      <w:pPr>
        <w:spacing w:line="360" w:lineRule="auto"/>
        <w:ind w:left="482" w:hanging="482"/>
      </w:pPr>
      <w:r>
        <w:rPr>
          <w:rFonts w:ascii="宋体" w:eastAsia="宋体" w:hAnsi="宋体"/>
          <w:sz w:val="21"/>
        </w:rPr>
        <w:t>[3] Salimans T</w:t>
      </w:r>
      <w:r>
        <w:rPr>
          <w:rFonts w:ascii="宋体" w:eastAsia="宋体" w:hAnsi="宋体"/>
          <w:sz w:val="21"/>
        </w:rPr>
        <w:t>，</w:t>
      </w:r>
      <w:r>
        <w:rPr>
          <w:rFonts w:ascii="宋体" w:eastAsia="宋体" w:hAnsi="宋体"/>
          <w:sz w:val="21"/>
        </w:rPr>
        <w:t>Ho J</w:t>
      </w:r>
      <w:r>
        <w:rPr>
          <w:rFonts w:ascii="宋体" w:eastAsia="宋体" w:hAnsi="宋体"/>
          <w:sz w:val="21"/>
        </w:rPr>
        <w:t>．</w:t>
      </w:r>
      <w:r>
        <w:rPr>
          <w:rFonts w:ascii="宋体" w:eastAsia="宋体" w:hAnsi="宋体"/>
          <w:sz w:val="21"/>
        </w:rPr>
        <w:t>Progressive distillation for fast sampling of diffusion models[C]//International Conference on Learning Representations</w:t>
      </w:r>
      <w:r>
        <w:rPr>
          <w:rFonts w:ascii="宋体" w:eastAsia="宋体" w:hAnsi="宋体"/>
          <w:sz w:val="21"/>
        </w:rPr>
        <w:t>，</w:t>
      </w:r>
      <w:r>
        <w:rPr>
          <w:rFonts w:ascii="宋体" w:eastAsia="宋体" w:hAnsi="宋体"/>
          <w:sz w:val="21"/>
        </w:rPr>
        <w:t>2022</w:t>
      </w:r>
      <w:r>
        <w:rPr>
          <w:rFonts w:ascii="宋体" w:eastAsia="宋体" w:hAnsi="宋体"/>
          <w:sz w:val="21"/>
        </w:rPr>
        <w:t>．</w:t>
      </w:r>
    </w:p>
    <w:p w14:paraId="5CB41362" w14:textId="77777777" w:rsidR="004113F3" w:rsidRDefault="002B4F8B">
      <w:pPr>
        <w:spacing w:line="360" w:lineRule="auto"/>
        <w:ind w:left="482" w:hanging="482"/>
      </w:pPr>
      <w:r>
        <w:rPr>
          <w:rFonts w:ascii="宋体" w:eastAsia="宋体" w:hAnsi="宋体"/>
          <w:sz w:val="21"/>
        </w:rPr>
        <w:t>[4] Liu Y</w:t>
      </w:r>
      <w:r>
        <w:rPr>
          <w:rFonts w:ascii="宋体" w:eastAsia="宋体" w:hAnsi="宋体"/>
          <w:sz w:val="21"/>
        </w:rPr>
        <w:t>，</w:t>
      </w:r>
      <w:r>
        <w:rPr>
          <w:rFonts w:ascii="宋体" w:eastAsia="宋体" w:hAnsi="宋体"/>
          <w:sz w:val="21"/>
        </w:rPr>
        <w:t>Hu T</w:t>
      </w:r>
      <w:r>
        <w:rPr>
          <w:rFonts w:ascii="宋体" w:eastAsia="宋体" w:hAnsi="宋体"/>
          <w:sz w:val="21"/>
        </w:rPr>
        <w:t>，</w:t>
      </w:r>
      <w:r>
        <w:rPr>
          <w:rFonts w:ascii="宋体" w:eastAsia="宋体" w:hAnsi="宋体"/>
          <w:sz w:val="21"/>
        </w:rPr>
        <w:t>Zhang H</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iTransformer</w:t>
      </w:r>
      <w:r>
        <w:rPr>
          <w:rFonts w:ascii="宋体" w:eastAsia="宋体" w:hAnsi="宋体"/>
          <w:sz w:val="21"/>
        </w:rPr>
        <w:t>：</w:t>
      </w:r>
      <w:r>
        <w:rPr>
          <w:rFonts w:ascii="宋体" w:eastAsia="宋体" w:hAnsi="宋体"/>
          <w:sz w:val="21"/>
        </w:rPr>
        <w:t>Inverted transformers are effective for time series forecasting[C]//International Conference on Learning Representations</w:t>
      </w:r>
      <w:r>
        <w:rPr>
          <w:rFonts w:ascii="宋体" w:eastAsia="宋体" w:hAnsi="宋体"/>
          <w:sz w:val="21"/>
        </w:rPr>
        <w:t>，</w:t>
      </w:r>
      <w:r>
        <w:rPr>
          <w:rFonts w:ascii="宋体" w:eastAsia="宋体" w:hAnsi="宋体"/>
          <w:sz w:val="21"/>
        </w:rPr>
        <w:t>2024</w:t>
      </w:r>
      <w:r>
        <w:rPr>
          <w:rFonts w:ascii="宋体" w:eastAsia="宋体" w:hAnsi="宋体"/>
          <w:sz w:val="21"/>
        </w:rPr>
        <w:t>．</w:t>
      </w:r>
    </w:p>
    <w:p w14:paraId="03587311" w14:textId="77777777" w:rsidR="004113F3" w:rsidRDefault="002B4F8B">
      <w:pPr>
        <w:spacing w:line="360" w:lineRule="auto"/>
        <w:ind w:left="482" w:hanging="482"/>
      </w:pPr>
      <w:r>
        <w:rPr>
          <w:rFonts w:ascii="宋体" w:eastAsia="宋体" w:hAnsi="宋体"/>
          <w:sz w:val="21"/>
        </w:rPr>
        <w:t>[5] Rasul K</w:t>
      </w:r>
      <w:r>
        <w:rPr>
          <w:rFonts w:ascii="宋体" w:eastAsia="宋体" w:hAnsi="宋体"/>
          <w:sz w:val="21"/>
        </w:rPr>
        <w:t>，</w:t>
      </w:r>
      <w:r>
        <w:rPr>
          <w:rFonts w:ascii="宋体" w:eastAsia="宋体" w:hAnsi="宋体"/>
          <w:sz w:val="21"/>
        </w:rPr>
        <w:t>Seward C</w:t>
      </w:r>
      <w:r>
        <w:rPr>
          <w:rFonts w:ascii="宋体" w:eastAsia="宋体" w:hAnsi="宋体"/>
          <w:sz w:val="21"/>
        </w:rPr>
        <w:t>，</w:t>
      </w:r>
      <w:r>
        <w:rPr>
          <w:rFonts w:ascii="宋体" w:eastAsia="宋体" w:hAnsi="宋体"/>
          <w:sz w:val="21"/>
        </w:rPr>
        <w:t>Schuster I</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Autoregressive denoising diffusion models for multivariate probabilistic time series forecasting[C]//International Conference on Machine Learning</w:t>
      </w:r>
      <w:r>
        <w:rPr>
          <w:rFonts w:ascii="宋体" w:eastAsia="宋体" w:hAnsi="宋体"/>
          <w:sz w:val="21"/>
        </w:rPr>
        <w:t>，</w:t>
      </w:r>
      <w:r>
        <w:rPr>
          <w:rFonts w:ascii="宋体" w:eastAsia="宋体" w:hAnsi="宋体"/>
          <w:sz w:val="21"/>
        </w:rPr>
        <w:t>2021</w:t>
      </w:r>
      <w:r>
        <w:rPr>
          <w:rFonts w:ascii="宋体" w:eastAsia="宋体" w:hAnsi="宋体"/>
          <w:sz w:val="21"/>
        </w:rPr>
        <w:t>：</w:t>
      </w:r>
      <w:r>
        <w:rPr>
          <w:rFonts w:ascii="宋体" w:eastAsia="宋体" w:hAnsi="宋体"/>
          <w:sz w:val="21"/>
        </w:rPr>
        <w:t>8857-8868</w:t>
      </w:r>
      <w:r>
        <w:rPr>
          <w:rFonts w:ascii="宋体" w:eastAsia="宋体" w:hAnsi="宋体"/>
          <w:sz w:val="21"/>
        </w:rPr>
        <w:t>．</w:t>
      </w:r>
    </w:p>
    <w:p w14:paraId="73430C32" w14:textId="77777777" w:rsidR="004113F3" w:rsidRDefault="002B4F8B">
      <w:pPr>
        <w:spacing w:line="360" w:lineRule="auto"/>
        <w:ind w:left="482" w:hanging="482"/>
      </w:pPr>
      <w:r>
        <w:rPr>
          <w:rFonts w:ascii="宋体" w:eastAsia="宋体" w:hAnsi="宋体"/>
          <w:sz w:val="21"/>
        </w:rPr>
        <w:t>[6] Tashiro Y</w:t>
      </w:r>
      <w:r>
        <w:rPr>
          <w:rFonts w:ascii="宋体" w:eastAsia="宋体" w:hAnsi="宋体"/>
          <w:sz w:val="21"/>
        </w:rPr>
        <w:t>，</w:t>
      </w:r>
      <w:r>
        <w:rPr>
          <w:rFonts w:ascii="宋体" w:eastAsia="宋体" w:hAnsi="宋体"/>
          <w:sz w:val="21"/>
        </w:rPr>
        <w:t>Song J</w:t>
      </w:r>
      <w:r>
        <w:rPr>
          <w:rFonts w:ascii="宋体" w:eastAsia="宋体" w:hAnsi="宋体"/>
          <w:sz w:val="21"/>
        </w:rPr>
        <w:t>，</w:t>
      </w:r>
      <w:r>
        <w:rPr>
          <w:rFonts w:ascii="宋体" w:eastAsia="宋体" w:hAnsi="宋体"/>
          <w:sz w:val="21"/>
        </w:rPr>
        <w:t>Song Y</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CSDI</w:t>
      </w:r>
      <w:r>
        <w:rPr>
          <w:rFonts w:ascii="宋体" w:eastAsia="宋体" w:hAnsi="宋体"/>
          <w:sz w:val="21"/>
        </w:rPr>
        <w:t>：</w:t>
      </w:r>
      <w:r>
        <w:rPr>
          <w:rFonts w:ascii="宋体" w:eastAsia="宋体" w:hAnsi="宋体"/>
          <w:sz w:val="21"/>
        </w:rPr>
        <w:t>Conditional score-based diffusion models for probabilistic time series imputation[C]//Advances in Neural Information Processing Systems</w:t>
      </w:r>
      <w:r>
        <w:rPr>
          <w:rFonts w:ascii="宋体" w:eastAsia="宋体" w:hAnsi="宋体"/>
          <w:sz w:val="21"/>
        </w:rPr>
        <w:t>，</w:t>
      </w:r>
      <w:r>
        <w:rPr>
          <w:rFonts w:ascii="宋体" w:eastAsia="宋体" w:hAnsi="宋体"/>
          <w:sz w:val="21"/>
        </w:rPr>
        <w:t>2021</w:t>
      </w:r>
      <w:r>
        <w:rPr>
          <w:rFonts w:ascii="宋体" w:eastAsia="宋体" w:hAnsi="宋体"/>
          <w:sz w:val="21"/>
        </w:rPr>
        <w:t>，</w:t>
      </w:r>
      <w:r>
        <w:rPr>
          <w:rFonts w:ascii="宋体" w:eastAsia="宋体" w:hAnsi="宋体"/>
          <w:sz w:val="21"/>
        </w:rPr>
        <w:t>34</w:t>
      </w:r>
      <w:r>
        <w:rPr>
          <w:rFonts w:ascii="宋体" w:eastAsia="宋体" w:hAnsi="宋体"/>
          <w:sz w:val="21"/>
        </w:rPr>
        <w:t>：</w:t>
      </w:r>
      <w:r>
        <w:rPr>
          <w:rFonts w:ascii="宋体" w:eastAsia="宋体" w:hAnsi="宋体"/>
          <w:sz w:val="21"/>
        </w:rPr>
        <w:t>24804-24816</w:t>
      </w:r>
      <w:r>
        <w:rPr>
          <w:rFonts w:ascii="宋体" w:eastAsia="宋体" w:hAnsi="宋体"/>
          <w:sz w:val="21"/>
        </w:rPr>
        <w:t>．</w:t>
      </w:r>
    </w:p>
    <w:p w14:paraId="6E37BCC4" w14:textId="77777777" w:rsidR="004113F3" w:rsidRDefault="002B4F8B">
      <w:pPr>
        <w:spacing w:line="360" w:lineRule="auto"/>
        <w:ind w:left="482" w:hanging="482"/>
      </w:pPr>
      <w:r>
        <w:rPr>
          <w:rFonts w:ascii="宋体" w:eastAsia="宋体" w:hAnsi="宋体"/>
          <w:sz w:val="21"/>
        </w:rPr>
        <w:t>[7] Li Y</w:t>
      </w:r>
      <w:r>
        <w:rPr>
          <w:rFonts w:ascii="宋体" w:eastAsia="宋体" w:hAnsi="宋体"/>
          <w:sz w:val="21"/>
        </w:rPr>
        <w:t>，</w:t>
      </w:r>
      <w:r>
        <w:rPr>
          <w:rFonts w:ascii="宋体" w:eastAsia="宋体" w:hAnsi="宋体"/>
          <w:sz w:val="21"/>
        </w:rPr>
        <w:t>Lu X</w:t>
      </w:r>
      <w:r>
        <w:rPr>
          <w:rFonts w:ascii="宋体" w:eastAsia="宋体" w:hAnsi="宋体"/>
          <w:sz w:val="21"/>
        </w:rPr>
        <w:t>，</w:t>
      </w:r>
      <w:r>
        <w:rPr>
          <w:rFonts w:ascii="宋体" w:eastAsia="宋体" w:hAnsi="宋体"/>
          <w:sz w:val="21"/>
        </w:rPr>
        <w:t>Wang Y</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Generative time series forecasting with diffusion</w:t>
      </w:r>
      <w:r>
        <w:rPr>
          <w:rFonts w:ascii="宋体" w:eastAsia="宋体" w:hAnsi="宋体"/>
          <w:sz w:val="21"/>
        </w:rPr>
        <w:t>，</w:t>
      </w:r>
      <w:r>
        <w:rPr>
          <w:rFonts w:ascii="宋体" w:eastAsia="宋体" w:hAnsi="宋体"/>
          <w:sz w:val="21"/>
        </w:rPr>
        <w:t>denoise</w:t>
      </w:r>
      <w:r>
        <w:rPr>
          <w:rFonts w:ascii="宋体" w:eastAsia="宋体" w:hAnsi="宋体"/>
          <w:sz w:val="21"/>
        </w:rPr>
        <w:t>，</w:t>
      </w:r>
      <w:r>
        <w:rPr>
          <w:rFonts w:ascii="宋体" w:eastAsia="宋体" w:hAnsi="宋体"/>
          <w:sz w:val="21"/>
        </w:rPr>
        <w:t>and disentanglement[C]//Advances in Neural Information Processing Systems</w:t>
      </w:r>
      <w:r>
        <w:rPr>
          <w:rFonts w:ascii="宋体" w:eastAsia="宋体" w:hAnsi="宋体"/>
          <w:sz w:val="21"/>
        </w:rPr>
        <w:t>，</w:t>
      </w:r>
      <w:r>
        <w:rPr>
          <w:rFonts w:ascii="宋体" w:eastAsia="宋体" w:hAnsi="宋体"/>
          <w:sz w:val="21"/>
        </w:rPr>
        <w:t>2022</w:t>
      </w:r>
      <w:r>
        <w:rPr>
          <w:rFonts w:ascii="宋体" w:eastAsia="宋体" w:hAnsi="宋体"/>
          <w:sz w:val="21"/>
        </w:rPr>
        <w:t>，</w:t>
      </w:r>
      <w:r>
        <w:rPr>
          <w:rFonts w:ascii="宋体" w:eastAsia="宋体" w:hAnsi="宋体"/>
          <w:sz w:val="21"/>
        </w:rPr>
        <w:t>35</w:t>
      </w:r>
      <w:r>
        <w:rPr>
          <w:rFonts w:ascii="宋体" w:eastAsia="宋体" w:hAnsi="宋体"/>
          <w:sz w:val="21"/>
        </w:rPr>
        <w:t>：</w:t>
      </w:r>
      <w:r>
        <w:rPr>
          <w:rFonts w:ascii="宋体" w:eastAsia="宋体" w:hAnsi="宋体"/>
          <w:sz w:val="21"/>
        </w:rPr>
        <w:t>23009-23022</w:t>
      </w:r>
      <w:r>
        <w:rPr>
          <w:rFonts w:ascii="宋体" w:eastAsia="宋体" w:hAnsi="宋体"/>
          <w:sz w:val="21"/>
        </w:rPr>
        <w:t>．</w:t>
      </w:r>
    </w:p>
    <w:p w14:paraId="6B51ACE7" w14:textId="77777777" w:rsidR="004113F3" w:rsidRDefault="002B4F8B">
      <w:pPr>
        <w:spacing w:line="360" w:lineRule="auto"/>
        <w:ind w:left="482" w:hanging="482"/>
      </w:pPr>
      <w:r>
        <w:rPr>
          <w:rFonts w:ascii="宋体" w:eastAsia="宋体" w:hAnsi="宋体"/>
          <w:sz w:val="21"/>
        </w:rPr>
        <w:t>[8] Zhou H</w:t>
      </w:r>
      <w:r>
        <w:rPr>
          <w:rFonts w:ascii="宋体" w:eastAsia="宋体" w:hAnsi="宋体"/>
          <w:sz w:val="21"/>
        </w:rPr>
        <w:t>，</w:t>
      </w:r>
      <w:r>
        <w:rPr>
          <w:rFonts w:ascii="宋体" w:eastAsia="宋体" w:hAnsi="宋体"/>
          <w:sz w:val="21"/>
        </w:rPr>
        <w:t>Zhang S</w:t>
      </w:r>
      <w:r>
        <w:rPr>
          <w:rFonts w:ascii="宋体" w:eastAsia="宋体" w:hAnsi="宋体"/>
          <w:sz w:val="21"/>
        </w:rPr>
        <w:t>，</w:t>
      </w:r>
      <w:r>
        <w:rPr>
          <w:rFonts w:ascii="宋体" w:eastAsia="宋体" w:hAnsi="宋体"/>
          <w:sz w:val="21"/>
        </w:rPr>
        <w:t>Peng J</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Informer</w:t>
      </w:r>
      <w:r>
        <w:rPr>
          <w:rFonts w:ascii="宋体" w:eastAsia="宋体" w:hAnsi="宋体"/>
          <w:sz w:val="21"/>
        </w:rPr>
        <w:t>：</w:t>
      </w:r>
      <w:r>
        <w:rPr>
          <w:rFonts w:ascii="宋体" w:eastAsia="宋体" w:hAnsi="宋体"/>
          <w:sz w:val="21"/>
        </w:rPr>
        <w:t>Beyond efficient transformer for long sequence time-series forecasting[C]//AAAI Conference on Artificial Intelligence</w:t>
      </w:r>
      <w:r>
        <w:rPr>
          <w:rFonts w:ascii="宋体" w:eastAsia="宋体" w:hAnsi="宋体"/>
          <w:sz w:val="21"/>
        </w:rPr>
        <w:t>，</w:t>
      </w:r>
      <w:r>
        <w:rPr>
          <w:rFonts w:ascii="宋体" w:eastAsia="宋体" w:hAnsi="宋体"/>
          <w:sz w:val="21"/>
        </w:rPr>
        <w:t>2021</w:t>
      </w:r>
      <w:r>
        <w:rPr>
          <w:rFonts w:ascii="宋体" w:eastAsia="宋体" w:hAnsi="宋体"/>
          <w:sz w:val="21"/>
        </w:rPr>
        <w:t>，</w:t>
      </w:r>
      <w:r>
        <w:rPr>
          <w:rFonts w:ascii="宋体" w:eastAsia="宋体" w:hAnsi="宋体"/>
          <w:sz w:val="21"/>
        </w:rPr>
        <w:t>35(12)</w:t>
      </w:r>
      <w:r>
        <w:rPr>
          <w:rFonts w:ascii="宋体" w:eastAsia="宋体" w:hAnsi="宋体"/>
          <w:sz w:val="21"/>
        </w:rPr>
        <w:t>：</w:t>
      </w:r>
      <w:r>
        <w:rPr>
          <w:rFonts w:ascii="宋体" w:eastAsia="宋体" w:hAnsi="宋体"/>
          <w:sz w:val="21"/>
        </w:rPr>
        <w:t>11106-11115</w:t>
      </w:r>
      <w:r>
        <w:rPr>
          <w:rFonts w:ascii="宋体" w:eastAsia="宋体" w:hAnsi="宋体"/>
          <w:sz w:val="21"/>
        </w:rPr>
        <w:t>．</w:t>
      </w:r>
    </w:p>
    <w:p w14:paraId="376303F1" w14:textId="77777777" w:rsidR="004113F3" w:rsidRDefault="002B4F8B">
      <w:pPr>
        <w:spacing w:line="360" w:lineRule="auto"/>
        <w:ind w:left="482" w:hanging="482"/>
      </w:pPr>
      <w:r>
        <w:rPr>
          <w:rFonts w:ascii="宋体" w:eastAsia="宋体" w:hAnsi="宋体"/>
          <w:sz w:val="21"/>
        </w:rPr>
        <w:t>[9] Wu H</w:t>
      </w:r>
      <w:r>
        <w:rPr>
          <w:rFonts w:ascii="宋体" w:eastAsia="宋体" w:hAnsi="宋体"/>
          <w:sz w:val="21"/>
        </w:rPr>
        <w:t>，</w:t>
      </w:r>
      <w:r>
        <w:rPr>
          <w:rFonts w:ascii="宋体" w:eastAsia="宋体" w:hAnsi="宋体"/>
          <w:sz w:val="21"/>
        </w:rPr>
        <w:t>Xu J</w:t>
      </w:r>
      <w:r>
        <w:rPr>
          <w:rFonts w:ascii="宋体" w:eastAsia="宋体" w:hAnsi="宋体"/>
          <w:sz w:val="21"/>
        </w:rPr>
        <w:t>，</w:t>
      </w:r>
      <w:r>
        <w:rPr>
          <w:rFonts w:ascii="宋体" w:eastAsia="宋体" w:hAnsi="宋体"/>
          <w:sz w:val="21"/>
        </w:rPr>
        <w:t>Wang J</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Autoformer</w:t>
      </w:r>
      <w:r>
        <w:rPr>
          <w:rFonts w:ascii="宋体" w:eastAsia="宋体" w:hAnsi="宋体"/>
          <w:sz w:val="21"/>
        </w:rPr>
        <w:t>：</w:t>
      </w:r>
      <w:r>
        <w:rPr>
          <w:rFonts w:ascii="宋体" w:eastAsia="宋体" w:hAnsi="宋体"/>
          <w:sz w:val="21"/>
        </w:rPr>
        <w:t>Decomposition transformers with auto-correlation for long-term series forecasting[C]//Advances in Neural Information Processing Systems</w:t>
      </w:r>
      <w:r>
        <w:rPr>
          <w:rFonts w:ascii="宋体" w:eastAsia="宋体" w:hAnsi="宋体"/>
          <w:sz w:val="21"/>
        </w:rPr>
        <w:t>，</w:t>
      </w:r>
      <w:r>
        <w:rPr>
          <w:rFonts w:ascii="宋体" w:eastAsia="宋体" w:hAnsi="宋体"/>
          <w:sz w:val="21"/>
        </w:rPr>
        <w:t>2021</w:t>
      </w:r>
      <w:r>
        <w:rPr>
          <w:rFonts w:ascii="宋体" w:eastAsia="宋体" w:hAnsi="宋体"/>
          <w:sz w:val="21"/>
        </w:rPr>
        <w:t>，</w:t>
      </w:r>
      <w:r>
        <w:rPr>
          <w:rFonts w:ascii="宋体" w:eastAsia="宋体" w:hAnsi="宋体"/>
          <w:sz w:val="21"/>
        </w:rPr>
        <w:t>34</w:t>
      </w:r>
      <w:r>
        <w:rPr>
          <w:rFonts w:ascii="宋体" w:eastAsia="宋体" w:hAnsi="宋体"/>
          <w:sz w:val="21"/>
        </w:rPr>
        <w:t>：</w:t>
      </w:r>
      <w:r>
        <w:rPr>
          <w:rFonts w:ascii="宋体" w:eastAsia="宋体" w:hAnsi="宋体"/>
          <w:sz w:val="21"/>
        </w:rPr>
        <w:t>22419-22430</w:t>
      </w:r>
      <w:r>
        <w:rPr>
          <w:rFonts w:ascii="宋体" w:eastAsia="宋体" w:hAnsi="宋体"/>
          <w:sz w:val="21"/>
        </w:rPr>
        <w:t>．</w:t>
      </w:r>
    </w:p>
    <w:p w14:paraId="6C9B0F49" w14:textId="77777777" w:rsidR="004113F3" w:rsidRDefault="002B4F8B">
      <w:pPr>
        <w:spacing w:line="360" w:lineRule="auto"/>
        <w:ind w:left="482" w:hanging="482"/>
      </w:pPr>
      <w:r>
        <w:rPr>
          <w:rFonts w:ascii="宋体" w:eastAsia="宋体" w:hAnsi="宋体"/>
          <w:sz w:val="21"/>
        </w:rPr>
        <w:lastRenderedPageBreak/>
        <w:t>[10] Zhou T</w:t>
      </w:r>
      <w:r>
        <w:rPr>
          <w:rFonts w:ascii="宋体" w:eastAsia="宋体" w:hAnsi="宋体"/>
          <w:sz w:val="21"/>
        </w:rPr>
        <w:t>，</w:t>
      </w:r>
      <w:r>
        <w:rPr>
          <w:rFonts w:ascii="宋体" w:eastAsia="宋体" w:hAnsi="宋体"/>
          <w:sz w:val="21"/>
        </w:rPr>
        <w:t>Ma Z</w:t>
      </w:r>
      <w:r>
        <w:rPr>
          <w:rFonts w:ascii="宋体" w:eastAsia="宋体" w:hAnsi="宋体"/>
          <w:sz w:val="21"/>
        </w:rPr>
        <w:t>，</w:t>
      </w:r>
      <w:r>
        <w:rPr>
          <w:rFonts w:ascii="宋体" w:eastAsia="宋体" w:hAnsi="宋体"/>
          <w:sz w:val="21"/>
        </w:rPr>
        <w:t>Wen Q</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FEDformer</w:t>
      </w:r>
      <w:r>
        <w:rPr>
          <w:rFonts w:ascii="宋体" w:eastAsia="宋体" w:hAnsi="宋体"/>
          <w:sz w:val="21"/>
        </w:rPr>
        <w:t>：</w:t>
      </w:r>
      <w:r>
        <w:rPr>
          <w:rFonts w:ascii="宋体" w:eastAsia="宋体" w:hAnsi="宋体"/>
          <w:sz w:val="21"/>
        </w:rPr>
        <w:t>Frequency enhanced decomposed transformer for long-term series forecasting[C]//International Conference on Machine Learning</w:t>
      </w:r>
      <w:r>
        <w:rPr>
          <w:rFonts w:ascii="宋体" w:eastAsia="宋体" w:hAnsi="宋体"/>
          <w:sz w:val="21"/>
        </w:rPr>
        <w:t>，</w:t>
      </w:r>
      <w:r>
        <w:rPr>
          <w:rFonts w:ascii="宋体" w:eastAsia="宋体" w:hAnsi="宋体"/>
          <w:sz w:val="21"/>
        </w:rPr>
        <w:t>2022</w:t>
      </w:r>
      <w:r>
        <w:rPr>
          <w:rFonts w:ascii="宋体" w:eastAsia="宋体" w:hAnsi="宋体"/>
          <w:sz w:val="21"/>
        </w:rPr>
        <w:t>：</w:t>
      </w:r>
      <w:r>
        <w:rPr>
          <w:rFonts w:ascii="宋体" w:eastAsia="宋体" w:hAnsi="宋体"/>
          <w:sz w:val="21"/>
        </w:rPr>
        <w:t>27268-27286</w:t>
      </w:r>
      <w:r>
        <w:rPr>
          <w:rFonts w:ascii="宋体" w:eastAsia="宋体" w:hAnsi="宋体"/>
          <w:sz w:val="21"/>
        </w:rPr>
        <w:t>．</w:t>
      </w:r>
    </w:p>
    <w:p w14:paraId="13A66273" w14:textId="77777777" w:rsidR="004113F3" w:rsidRDefault="002B4F8B">
      <w:pPr>
        <w:spacing w:line="360" w:lineRule="auto"/>
        <w:ind w:left="482" w:hanging="482"/>
      </w:pPr>
      <w:r>
        <w:rPr>
          <w:rFonts w:ascii="宋体" w:eastAsia="宋体" w:hAnsi="宋体"/>
          <w:sz w:val="21"/>
        </w:rPr>
        <w:t>[11] Nie Y</w:t>
      </w:r>
      <w:r>
        <w:rPr>
          <w:rFonts w:ascii="宋体" w:eastAsia="宋体" w:hAnsi="宋体"/>
          <w:sz w:val="21"/>
        </w:rPr>
        <w:t>，</w:t>
      </w:r>
      <w:r>
        <w:rPr>
          <w:rFonts w:ascii="宋体" w:eastAsia="宋体" w:hAnsi="宋体"/>
          <w:sz w:val="21"/>
        </w:rPr>
        <w:t>Nguyen N H</w:t>
      </w:r>
      <w:r>
        <w:rPr>
          <w:rFonts w:ascii="宋体" w:eastAsia="宋体" w:hAnsi="宋体"/>
          <w:sz w:val="21"/>
        </w:rPr>
        <w:t>，</w:t>
      </w:r>
      <w:r>
        <w:rPr>
          <w:rFonts w:ascii="宋体" w:eastAsia="宋体" w:hAnsi="宋体"/>
          <w:sz w:val="21"/>
        </w:rPr>
        <w:t>Sinthong P</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A time series is worth 64 words</w:t>
      </w:r>
      <w:r>
        <w:rPr>
          <w:rFonts w:ascii="宋体" w:eastAsia="宋体" w:hAnsi="宋体"/>
          <w:sz w:val="21"/>
        </w:rPr>
        <w:t>：</w:t>
      </w:r>
      <w:r>
        <w:rPr>
          <w:rFonts w:ascii="宋体" w:eastAsia="宋体" w:hAnsi="宋体"/>
          <w:sz w:val="21"/>
        </w:rPr>
        <w:t>Long-term forecasting with transformers[C]//International Conference on Learning Representations</w:t>
      </w:r>
      <w:r>
        <w:rPr>
          <w:rFonts w:ascii="宋体" w:eastAsia="宋体" w:hAnsi="宋体"/>
          <w:sz w:val="21"/>
        </w:rPr>
        <w:t>，</w:t>
      </w:r>
      <w:r>
        <w:rPr>
          <w:rFonts w:ascii="宋体" w:eastAsia="宋体" w:hAnsi="宋体"/>
          <w:sz w:val="21"/>
        </w:rPr>
        <w:t>2023</w:t>
      </w:r>
      <w:r>
        <w:rPr>
          <w:rFonts w:ascii="宋体" w:eastAsia="宋体" w:hAnsi="宋体"/>
          <w:sz w:val="21"/>
        </w:rPr>
        <w:t>．</w:t>
      </w:r>
    </w:p>
    <w:p w14:paraId="711BA439" w14:textId="77777777" w:rsidR="004113F3" w:rsidRDefault="002B4F8B">
      <w:pPr>
        <w:spacing w:line="360" w:lineRule="auto"/>
        <w:ind w:left="482" w:hanging="482"/>
      </w:pPr>
      <w:r>
        <w:rPr>
          <w:rFonts w:ascii="宋体" w:eastAsia="宋体" w:hAnsi="宋体"/>
          <w:sz w:val="21"/>
        </w:rPr>
        <w:t>[12] Wu H</w:t>
      </w:r>
      <w:r>
        <w:rPr>
          <w:rFonts w:ascii="宋体" w:eastAsia="宋体" w:hAnsi="宋体"/>
          <w:sz w:val="21"/>
        </w:rPr>
        <w:t>，</w:t>
      </w:r>
      <w:r>
        <w:rPr>
          <w:rFonts w:ascii="宋体" w:eastAsia="宋体" w:hAnsi="宋体"/>
          <w:sz w:val="21"/>
        </w:rPr>
        <w:t>Hu T</w:t>
      </w:r>
      <w:r>
        <w:rPr>
          <w:rFonts w:ascii="宋体" w:eastAsia="宋体" w:hAnsi="宋体"/>
          <w:sz w:val="21"/>
        </w:rPr>
        <w:t>，</w:t>
      </w:r>
      <w:r>
        <w:rPr>
          <w:rFonts w:ascii="宋体" w:eastAsia="宋体" w:hAnsi="宋体"/>
          <w:sz w:val="21"/>
        </w:rPr>
        <w:t>Liu Y</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TimesNet</w:t>
      </w:r>
      <w:r>
        <w:rPr>
          <w:rFonts w:ascii="宋体" w:eastAsia="宋体" w:hAnsi="宋体"/>
          <w:sz w:val="21"/>
        </w:rPr>
        <w:t>：</w:t>
      </w:r>
      <w:r>
        <w:rPr>
          <w:rFonts w:ascii="宋体" w:eastAsia="宋体" w:hAnsi="宋体"/>
          <w:sz w:val="21"/>
        </w:rPr>
        <w:t>Temporal 2D-variation modeling for general time series analysis[C]//International Conference on Learning Representations</w:t>
      </w:r>
      <w:r>
        <w:rPr>
          <w:rFonts w:ascii="宋体" w:eastAsia="宋体" w:hAnsi="宋体"/>
          <w:sz w:val="21"/>
        </w:rPr>
        <w:t>，</w:t>
      </w:r>
      <w:r>
        <w:rPr>
          <w:rFonts w:ascii="宋体" w:eastAsia="宋体" w:hAnsi="宋体"/>
          <w:sz w:val="21"/>
        </w:rPr>
        <w:t>2023</w:t>
      </w:r>
      <w:r>
        <w:rPr>
          <w:rFonts w:ascii="宋体" w:eastAsia="宋体" w:hAnsi="宋体"/>
          <w:sz w:val="21"/>
        </w:rPr>
        <w:t>．</w:t>
      </w:r>
    </w:p>
    <w:p w14:paraId="4C7825BA" w14:textId="77777777" w:rsidR="004113F3" w:rsidRDefault="002B4F8B">
      <w:pPr>
        <w:spacing w:line="360" w:lineRule="auto"/>
        <w:ind w:left="482" w:hanging="482"/>
      </w:pPr>
      <w:r>
        <w:rPr>
          <w:rFonts w:ascii="宋体" w:eastAsia="宋体" w:hAnsi="宋体"/>
          <w:sz w:val="21"/>
        </w:rPr>
        <w:t>[13] Dhariwal P</w:t>
      </w:r>
      <w:r>
        <w:rPr>
          <w:rFonts w:ascii="宋体" w:eastAsia="宋体" w:hAnsi="宋体"/>
          <w:sz w:val="21"/>
        </w:rPr>
        <w:t>，</w:t>
      </w:r>
      <w:r>
        <w:rPr>
          <w:rFonts w:ascii="宋体" w:eastAsia="宋体" w:hAnsi="宋体"/>
          <w:sz w:val="21"/>
        </w:rPr>
        <w:t>Nichol A</w:t>
      </w:r>
      <w:r>
        <w:rPr>
          <w:rFonts w:ascii="宋体" w:eastAsia="宋体" w:hAnsi="宋体"/>
          <w:sz w:val="21"/>
        </w:rPr>
        <w:t>．</w:t>
      </w:r>
      <w:r>
        <w:rPr>
          <w:rFonts w:ascii="宋体" w:eastAsia="宋体" w:hAnsi="宋体"/>
          <w:sz w:val="21"/>
        </w:rPr>
        <w:t>Diffusion models beat GANs on image synthesis[C]//Advances in Neural Information Processing Systems</w:t>
      </w:r>
      <w:r>
        <w:rPr>
          <w:rFonts w:ascii="宋体" w:eastAsia="宋体" w:hAnsi="宋体"/>
          <w:sz w:val="21"/>
        </w:rPr>
        <w:t>，</w:t>
      </w:r>
      <w:r>
        <w:rPr>
          <w:rFonts w:ascii="宋体" w:eastAsia="宋体" w:hAnsi="宋体"/>
          <w:sz w:val="21"/>
        </w:rPr>
        <w:t>2021</w:t>
      </w:r>
      <w:r>
        <w:rPr>
          <w:rFonts w:ascii="宋体" w:eastAsia="宋体" w:hAnsi="宋体"/>
          <w:sz w:val="21"/>
        </w:rPr>
        <w:t>，</w:t>
      </w:r>
      <w:r>
        <w:rPr>
          <w:rFonts w:ascii="宋体" w:eastAsia="宋体" w:hAnsi="宋体"/>
          <w:sz w:val="21"/>
        </w:rPr>
        <w:t>34</w:t>
      </w:r>
      <w:r>
        <w:rPr>
          <w:rFonts w:ascii="宋体" w:eastAsia="宋体" w:hAnsi="宋体"/>
          <w:sz w:val="21"/>
        </w:rPr>
        <w:t>：</w:t>
      </w:r>
      <w:r>
        <w:rPr>
          <w:rFonts w:ascii="宋体" w:eastAsia="宋体" w:hAnsi="宋体"/>
          <w:sz w:val="21"/>
        </w:rPr>
        <w:t>8780-8794</w:t>
      </w:r>
      <w:r>
        <w:rPr>
          <w:rFonts w:ascii="宋体" w:eastAsia="宋体" w:hAnsi="宋体"/>
          <w:sz w:val="21"/>
        </w:rPr>
        <w:t>．</w:t>
      </w:r>
    </w:p>
    <w:p w14:paraId="384C36B3" w14:textId="77777777" w:rsidR="004113F3" w:rsidRDefault="002B4F8B">
      <w:pPr>
        <w:spacing w:line="360" w:lineRule="auto"/>
        <w:ind w:left="482" w:hanging="482"/>
      </w:pPr>
      <w:r>
        <w:rPr>
          <w:rFonts w:ascii="宋体" w:eastAsia="宋体" w:hAnsi="宋体"/>
          <w:sz w:val="21"/>
        </w:rPr>
        <w:t>[14] Rombach R</w:t>
      </w:r>
      <w:r>
        <w:rPr>
          <w:rFonts w:ascii="宋体" w:eastAsia="宋体" w:hAnsi="宋体"/>
          <w:sz w:val="21"/>
        </w:rPr>
        <w:t>，</w:t>
      </w:r>
      <w:r>
        <w:rPr>
          <w:rFonts w:ascii="宋体" w:eastAsia="宋体" w:hAnsi="宋体"/>
          <w:sz w:val="21"/>
        </w:rPr>
        <w:t>Blattmann A</w:t>
      </w:r>
      <w:r>
        <w:rPr>
          <w:rFonts w:ascii="宋体" w:eastAsia="宋体" w:hAnsi="宋体"/>
          <w:sz w:val="21"/>
        </w:rPr>
        <w:t>，</w:t>
      </w:r>
      <w:r>
        <w:rPr>
          <w:rFonts w:ascii="宋体" w:eastAsia="宋体" w:hAnsi="宋体"/>
          <w:sz w:val="21"/>
        </w:rPr>
        <w:t>Lorenz D</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High-resolution image synthesis with latent diffusion models[C]//IEEE/CVF Conference on Computer Vision and Pattern Recognition</w:t>
      </w:r>
      <w:r>
        <w:rPr>
          <w:rFonts w:ascii="宋体" w:eastAsia="宋体" w:hAnsi="宋体"/>
          <w:sz w:val="21"/>
        </w:rPr>
        <w:t>，</w:t>
      </w:r>
      <w:r>
        <w:rPr>
          <w:rFonts w:ascii="宋体" w:eastAsia="宋体" w:hAnsi="宋体"/>
          <w:sz w:val="21"/>
        </w:rPr>
        <w:t>2022</w:t>
      </w:r>
      <w:r>
        <w:rPr>
          <w:rFonts w:ascii="宋体" w:eastAsia="宋体" w:hAnsi="宋体"/>
          <w:sz w:val="21"/>
        </w:rPr>
        <w:t>：</w:t>
      </w:r>
      <w:r>
        <w:rPr>
          <w:rFonts w:ascii="宋体" w:eastAsia="宋体" w:hAnsi="宋体"/>
          <w:sz w:val="21"/>
        </w:rPr>
        <w:t>10684-10695</w:t>
      </w:r>
      <w:r>
        <w:rPr>
          <w:rFonts w:ascii="宋体" w:eastAsia="宋体" w:hAnsi="宋体"/>
          <w:sz w:val="21"/>
        </w:rPr>
        <w:t>．</w:t>
      </w:r>
    </w:p>
    <w:p w14:paraId="5EDB3A9B" w14:textId="77777777" w:rsidR="004113F3" w:rsidRDefault="002B4F8B">
      <w:pPr>
        <w:spacing w:line="360" w:lineRule="auto"/>
        <w:ind w:left="482" w:hanging="482"/>
      </w:pPr>
      <w:r>
        <w:rPr>
          <w:rFonts w:ascii="宋体" w:eastAsia="宋体" w:hAnsi="宋体"/>
          <w:sz w:val="21"/>
        </w:rPr>
        <w:t>[15] Kollovieh M</w:t>
      </w:r>
      <w:r>
        <w:rPr>
          <w:rFonts w:ascii="宋体" w:eastAsia="宋体" w:hAnsi="宋体"/>
          <w:sz w:val="21"/>
        </w:rPr>
        <w:t>，</w:t>
      </w:r>
      <w:r>
        <w:rPr>
          <w:rFonts w:ascii="宋体" w:eastAsia="宋体" w:hAnsi="宋体"/>
          <w:sz w:val="21"/>
        </w:rPr>
        <w:t>Ansari A F</w:t>
      </w:r>
      <w:r>
        <w:rPr>
          <w:rFonts w:ascii="宋体" w:eastAsia="宋体" w:hAnsi="宋体"/>
          <w:sz w:val="21"/>
        </w:rPr>
        <w:t>，</w:t>
      </w:r>
      <w:r>
        <w:rPr>
          <w:rFonts w:ascii="宋体" w:eastAsia="宋体" w:hAnsi="宋体"/>
          <w:sz w:val="21"/>
        </w:rPr>
        <w:t>Bohlke-Schneider M</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Predict</w:t>
      </w:r>
      <w:r>
        <w:rPr>
          <w:rFonts w:ascii="宋体" w:eastAsia="宋体" w:hAnsi="宋体"/>
          <w:sz w:val="21"/>
        </w:rPr>
        <w:t>，</w:t>
      </w:r>
      <w:r>
        <w:rPr>
          <w:rFonts w:ascii="宋体" w:eastAsia="宋体" w:hAnsi="宋体"/>
          <w:sz w:val="21"/>
        </w:rPr>
        <w:t>refine</w:t>
      </w:r>
      <w:r>
        <w:rPr>
          <w:rFonts w:ascii="宋体" w:eastAsia="宋体" w:hAnsi="宋体"/>
          <w:sz w:val="21"/>
        </w:rPr>
        <w:t>，</w:t>
      </w:r>
      <w:r>
        <w:rPr>
          <w:rFonts w:ascii="宋体" w:eastAsia="宋体" w:hAnsi="宋体"/>
          <w:sz w:val="21"/>
        </w:rPr>
        <w:t>synthesize</w:t>
      </w:r>
      <w:r>
        <w:rPr>
          <w:rFonts w:ascii="宋体" w:eastAsia="宋体" w:hAnsi="宋体"/>
          <w:sz w:val="21"/>
        </w:rPr>
        <w:t>：</w:t>
      </w:r>
      <w:r>
        <w:rPr>
          <w:rFonts w:ascii="宋体" w:eastAsia="宋体" w:hAnsi="宋体"/>
          <w:sz w:val="21"/>
        </w:rPr>
        <w:t>Self-guiding diffusion models for probabilistic time series forecasting[C]//Advances in Neural Information Processing Systems</w:t>
      </w:r>
      <w:r>
        <w:rPr>
          <w:rFonts w:ascii="宋体" w:eastAsia="宋体" w:hAnsi="宋体"/>
          <w:sz w:val="21"/>
        </w:rPr>
        <w:t>，</w:t>
      </w:r>
      <w:r>
        <w:rPr>
          <w:rFonts w:ascii="宋体" w:eastAsia="宋体" w:hAnsi="宋体"/>
          <w:sz w:val="21"/>
        </w:rPr>
        <w:t>2023</w:t>
      </w:r>
      <w:r>
        <w:rPr>
          <w:rFonts w:ascii="宋体" w:eastAsia="宋体" w:hAnsi="宋体"/>
          <w:sz w:val="21"/>
        </w:rPr>
        <w:t>．</w:t>
      </w:r>
    </w:p>
    <w:p w14:paraId="1B643463" w14:textId="77777777" w:rsidR="004113F3" w:rsidRDefault="002B4F8B">
      <w:pPr>
        <w:spacing w:line="360" w:lineRule="auto"/>
        <w:ind w:left="482" w:hanging="482"/>
      </w:pPr>
      <w:r>
        <w:rPr>
          <w:rFonts w:ascii="宋体" w:eastAsia="宋体" w:hAnsi="宋体"/>
          <w:sz w:val="21"/>
        </w:rPr>
        <w:t>[16] Gneiting T</w:t>
      </w:r>
      <w:r>
        <w:rPr>
          <w:rFonts w:ascii="宋体" w:eastAsia="宋体" w:hAnsi="宋体"/>
          <w:sz w:val="21"/>
        </w:rPr>
        <w:t>，</w:t>
      </w:r>
      <w:r>
        <w:rPr>
          <w:rFonts w:ascii="宋体" w:eastAsia="宋体" w:hAnsi="宋体"/>
          <w:sz w:val="21"/>
        </w:rPr>
        <w:t>Raftery A E</w:t>
      </w:r>
      <w:r>
        <w:rPr>
          <w:rFonts w:ascii="宋体" w:eastAsia="宋体" w:hAnsi="宋体"/>
          <w:sz w:val="21"/>
        </w:rPr>
        <w:t>．</w:t>
      </w:r>
      <w:r>
        <w:rPr>
          <w:rFonts w:ascii="宋体" w:eastAsia="宋体" w:hAnsi="宋体"/>
          <w:sz w:val="21"/>
        </w:rPr>
        <w:t>Strictly proper scoring rules</w:t>
      </w:r>
      <w:r>
        <w:rPr>
          <w:rFonts w:ascii="宋体" w:eastAsia="宋体" w:hAnsi="宋体"/>
          <w:sz w:val="21"/>
        </w:rPr>
        <w:t>，</w:t>
      </w:r>
      <w:r>
        <w:rPr>
          <w:rFonts w:ascii="宋体" w:eastAsia="宋体" w:hAnsi="宋体"/>
          <w:sz w:val="21"/>
        </w:rPr>
        <w:t>prediction</w:t>
      </w:r>
      <w:r>
        <w:rPr>
          <w:rFonts w:ascii="宋体" w:eastAsia="宋体" w:hAnsi="宋体"/>
          <w:sz w:val="21"/>
        </w:rPr>
        <w:t>，</w:t>
      </w:r>
      <w:r>
        <w:rPr>
          <w:rFonts w:ascii="宋体" w:eastAsia="宋体" w:hAnsi="宋体"/>
          <w:sz w:val="21"/>
        </w:rPr>
        <w:t>and estimation[J]</w:t>
      </w:r>
      <w:r>
        <w:rPr>
          <w:rFonts w:ascii="宋体" w:eastAsia="宋体" w:hAnsi="宋体"/>
          <w:sz w:val="21"/>
        </w:rPr>
        <w:t>．</w:t>
      </w:r>
      <w:r>
        <w:rPr>
          <w:rFonts w:ascii="宋体" w:eastAsia="宋体" w:hAnsi="宋体"/>
          <w:sz w:val="21"/>
        </w:rPr>
        <w:t>Journal of the American Statistical Association</w:t>
      </w:r>
      <w:r>
        <w:rPr>
          <w:rFonts w:ascii="宋体" w:eastAsia="宋体" w:hAnsi="宋体"/>
          <w:sz w:val="21"/>
        </w:rPr>
        <w:t>，</w:t>
      </w:r>
      <w:r>
        <w:rPr>
          <w:rFonts w:ascii="宋体" w:eastAsia="宋体" w:hAnsi="宋体"/>
          <w:sz w:val="21"/>
        </w:rPr>
        <w:t>2007</w:t>
      </w:r>
      <w:r>
        <w:rPr>
          <w:rFonts w:ascii="宋体" w:eastAsia="宋体" w:hAnsi="宋体"/>
          <w:sz w:val="21"/>
        </w:rPr>
        <w:t>，</w:t>
      </w:r>
      <w:r>
        <w:rPr>
          <w:rFonts w:ascii="宋体" w:eastAsia="宋体" w:hAnsi="宋体"/>
          <w:sz w:val="21"/>
        </w:rPr>
        <w:t>102(477)</w:t>
      </w:r>
      <w:r>
        <w:rPr>
          <w:rFonts w:ascii="宋体" w:eastAsia="宋体" w:hAnsi="宋体"/>
          <w:sz w:val="21"/>
        </w:rPr>
        <w:t>：</w:t>
      </w:r>
      <w:r>
        <w:rPr>
          <w:rFonts w:ascii="宋体" w:eastAsia="宋体" w:hAnsi="宋体"/>
          <w:sz w:val="21"/>
        </w:rPr>
        <w:t>359-378</w:t>
      </w:r>
      <w:r>
        <w:rPr>
          <w:rFonts w:ascii="宋体" w:eastAsia="宋体" w:hAnsi="宋体"/>
          <w:sz w:val="21"/>
        </w:rPr>
        <w:t>．</w:t>
      </w:r>
    </w:p>
    <w:p w14:paraId="6E3A78E7" w14:textId="77777777" w:rsidR="004113F3" w:rsidRDefault="002B4F8B">
      <w:pPr>
        <w:spacing w:line="360" w:lineRule="auto"/>
        <w:ind w:left="482" w:hanging="482"/>
      </w:pPr>
      <w:r>
        <w:rPr>
          <w:rFonts w:ascii="宋体" w:eastAsia="宋体" w:hAnsi="宋体"/>
          <w:sz w:val="21"/>
        </w:rPr>
        <w:t>[17] Vaswani A</w:t>
      </w:r>
      <w:r>
        <w:rPr>
          <w:rFonts w:ascii="宋体" w:eastAsia="宋体" w:hAnsi="宋体"/>
          <w:sz w:val="21"/>
        </w:rPr>
        <w:t>，</w:t>
      </w:r>
      <w:r>
        <w:rPr>
          <w:rFonts w:ascii="宋体" w:eastAsia="宋体" w:hAnsi="宋体"/>
          <w:sz w:val="21"/>
        </w:rPr>
        <w:t>Shazeer N</w:t>
      </w:r>
      <w:r>
        <w:rPr>
          <w:rFonts w:ascii="宋体" w:eastAsia="宋体" w:hAnsi="宋体"/>
          <w:sz w:val="21"/>
        </w:rPr>
        <w:t>，</w:t>
      </w:r>
      <w:r>
        <w:rPr>
          <w:rFonts w:ascii="宋体" w:eastAsia="宋体" w:hAnsi="宋体"/>
          <w:sz w:val="21"/>
        </w:rPr>
        <w:t>Parmar N</w:t>
      </w:r>
      <w:r>
        <w:rPr>
          <w:rFonts w:ascii="宋体" w:eastAsia="宋体" w:hAnsi="宋体"/>
          <w:sz w:val="21"/>
        </w:rPr>
        <w:t>，</w:t>
      </w:r>
      <w:r>
        <w:rPr>
          <w:rFonts w:ascii="宋体" w:eastAsia="宋体" w:hAnsi="宋体"/>
          <w:sz w:val="21"/>
        </w:rPr>
        <w:t>et al</w:t>
      </w:r>
      <w:r>
        <w:rPr>
          <w:rFonts w:ascii="宋体" w:eastAsia="宋体" w:hAnsi="宋体"/>
          <w:sz w:val="21"/>
        </w:rPr>
        <w:t>．</w:t>
      </w:r>
      <w:r>
        <w:rPr>
          <w:rFonts w:ascii="宋体" w:eastAsia="宋体" w:hAnsi="宋体"/>
          <w:sz w:val="21"/>
        </w:rPr>
        <w:t>Attention is all you need[C]//Advances in Neural Information Processing Systems</w:t>
      </w:r>
      <w:r>
        <w:rPr>
          <w:rFonts w:ascii="宋体" w:eastAsia="宋体" w:hAnsi="宋体"/>
          <w:sz w:val="21"/>
        </w:rPr>
        <w:t>，</w:t>
      </w:r>
      <w:r>
        <w:rPr>
          <w:rFonts w:ascii="宋体" w:eastAsia="宋体" w:hAnsi="宋体"/>
          <w:sz w:val="21"/>
        </w:rPr>
        <w:t>2017</w:t>
      </w:r>
      <w:r>
        <w:rPr>
          <w:rFonts w:ascii="宋体" w:eastAsia="宋体" w:hAnsi="宋体"/>
          <w:sz w:val="21"/>
        </w:rPr>
        <w:t>，</w:t>
      </w:r>
      <w:r>
        <w:rPr>
          <w:rFonts w:ascii="宋体" w:eastAsia="宋体" w:hAnsi="宋体"/>
          <w:sz w:val="21"/>
        </w:rPr>
        <w:t>30</w:t>
      </w:r>
      <w:r>
        <w:rPr>
          <w:rFonts w:ascii="宋体" w:eastAsia="宋体" w:hAnsi="宋体"/>
          <w:sz w:val="21"/>
        </w:rPr>
        <w:t>：</w:t>
      </w:r>
      <w:r>
        <w:rPr>
          <w:rFonts w:ascii="宋体" w:eastAsia="宋体" w:hAnsi="宋体"/>
          <w:sz w:val="21"/>
        </w:rPr>
        <w:t>5998-6008</w:t>
      </w:r>
      <w:r>
        <w:rPr>
          <w:rFonts w:ascii="宋体" w:eastAsia="宋体" w:hAnsi="宋体"/>
          <w:sz w:val="21"/>
        </w:rPr>
        <w:t>．</w:t>
      </w:r>
    </w:p>
    <w:p w14:paraId="543D25EF" w14:textId="77777777" w:rsidR="004113F3" w:rsidRDefault="002B4F8B">
      <w:pPr>
        <w:spacing w:line="360" w:lineRule="auto"/>
        <w:ind w:left="482" w:hanging="482"/>
        <w:rPr>
          <w:lang w:eastAsia="zh-CN"/>
        </w:rPr>
      </w:pPr>
      <w:r>
        <w:rPr>
          <w:rFonts w:ascii="宋体" w:eastAsia="宋体" w:hAnsi="宋体"/>
          <w:sz w:val="21"/>
          <w:lang w:eastAsia="zh-CN"/>
        </w:rPr>
        <w:t xml:space="preserve">[18] </w:t>
      </w:r>
      <w:r>
        <w:rPr>
          <w:rFonts w:ascii="宋体" w:eastAsia="宋体" w:hAnsi="宋体"/>
          <w:sz w:val="21"/>
          <w:lang w:eastAsia="zh-CN"/>
        </w:rPr>
        <w:t>周志华．机器学习</w:t>
      </w:r>
      <w:r>
        <w:rPr>
          <w:rFonts w:ascii="宋体" w:eastAsia="宋体" w:hAnsi="宋体"/>
          <w:sz w:val="21"/>
          <w:lang w:eastAsia="zh-CN"/>
        </w:rPr>
        <w:t>[M]</w:t>
      </w:r>
      <w:r>
        <w:rPr>
          <w:rFonts w:ascii="宋体" w:eastAsia="宋体" w:hAnsi="宋体"/>
          <w:sz w:val="21"/>
          <w:lang w:eastAsia="zh-CN"/>
        </w:rPr>
        <w:t>．北京：清华大学出版社，</w:t>
      </w:r>
      <w:r>
        <w:rPr>
          <w:rFonts w:ascii="宋体" w:eastAsia="宋体" w:hAnsi="宋体"/>
          <w:sz w:val="21"/>
          <w:lang w:eastAsia="zh-CN"/>
        </w:rPr>
        <w:t>2016</w:t>
      </w:r>
      <w:r>
        <w:rPr>
          <w:rFonts w:ascii="宋体" w:eastAsia="宋体" w:hAnsi="宋体"/>
          <w:sz w:val="21"/>
          <w:lang w:eastAsia="zh-CN"/>
        </w:rPr>
        <w:t>．</w:t>
      </w:r>
    </w:p>
    <w:p w14:paraId="48E530F1" w14:textId="77777777" w:rsidR="004113F3" w:rsidRDefault="002B4F8B">
      <w:pPr>
        <w:spacing w:line="360" w:lineRule="auto"/>
        <w:ind w:left="482" w:hanging="482"/>
        <w:rPr>
          <w:lang w:eastAsia="zh-CN"/>
        </w:rPr>
      </w:pPr>
      <w:r>
        <w:rPr>
          <w:rFonts w:ascii="宋体" w:eastAsia="宋体" w:hAnsi="宋体"/>
          <w:sz w:val="21"/>
          <w:lang w:eastAsia="zh-CN"/>
        </w:rPr>
        <w:t xml:space="preserve">[19] </w:t>
      </w:r>
      <w:r>
        <w:rPr>
          <w:rFonts w:ascii="宋体" w:eastAsia="宋体" w:hAnsi="宋体"/>
          <w:sz w:val="21"/>
          <w:lang w:eastAsia="zh-CN"/>
        </w:rPr>
        <w:t>李航．统计学习方法</w:t>
      </w:r>
      <w:r>
        <w:rPr>
          <w:rFonts w:ascii="宋体" w:eastAsia="宋体" w:hAnsi="宋体"/>
          <w:sz w:val="21"/>
          <w:lang w:eastAsia="zh-CN"/>
        </w:rPr>
        <w:t>[M]</w:t>
      </w:r>
      <w:r>
        <w:rPr>
          <w:rFonts w:ascii="宋体" w:eastAsia="宋体" w:hAnsi="宋体"/>
          <w:sz w:val="21"/>
          <w:lang w:eastAsia="zh-CN"/>
        </w:rPr>
        <w:t>．北京：清华大学出版社，</w:t>
      </w:r>
      <w:r>
        <w:rPr>
          <w:rFonts w:ascii="宋体" w:eastAsia="宋体" w:hAnsi="宋体"/>
          <w:sz w:val="21"/>
          <w:lang w:eastAsia="zh-CN"/>
        </w:rPr>
        <w:t>2019</w:t>
      </w:r>
      <w:r>
        <w:rPr>
          <w:rFonts w:ascii="宋体" w:eastAsia="宋体" w:hAnsi="宋体"/>
          <w:sz w:val="21"/>
          <w:lang w:eastAsia="zh-CN"/>
        </w:rPr>
        <w:t>．</w:t>
      </w:r>
    </w:p>
    <w:sectPr w:rsidR="004113F3"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3447211">
    <w:abstractNumId w:val="8"/>
  </w:num>
  <w:num w:numId="2" w16cid:durableId="105081196">
    <w:abstractNumId w:val="6"/>
  </w:num>
  <w:num w:numId="3" w16cid:durableId="21635059">
    <w:abstractNumId w:val="5"/>
  </w:num>
  <w:num w:numId="4" w16cid:durableId="1710062020">
    <w:abstractNumId w:val="4"/>
  </w:num>
  <w:num w:numId="5" w16cid:durableId="1141968672">
    <w:abstractNumId w:val="7"/>
  </w:num>
  <w:num w:numId="6" w16cid:durableId="827289795">
    <w:abstractNumId w:val="3"/>
  </w:num>
  <w:num w:numId="7" w16cid:durableId="1345670981">
    <w:abstractNumId w:val="2"/>
  </w:num>
  <w:num w:numId="8" w16cid:durableId="764377961">
    <w:abstractNumId w:val="1"/>
  </w:num>
  <w:num w:numId="9" w16cid:durableId="141998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F8B"/>
    <w:rsid w:val="00326F90"/>
    <w:rsid w:val="004113F3"/>
    <w:rsid w:val="004F4400"/>
    <w:rsid w:val="00AA1D8D"/>
    <w:rsid w:val="00B47730"/>
    <w:rsid w:val="00BC2C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68002"/>
  <w14:defaultImageDpi w14:val="300"/>
  <w15:docId w15:val="{62B10A10-B8E1-4C60-A551-8DDFADC8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凡云 林</cp:lastModifiedBy>
  <cp:revision>2</cp:revision>
  <dcterms:created xsi:type="dcterms:W3CDTF">2013-12-23T23:15:00Z</dcterms:created>
  <dcterms:modified xsi:type="dcterms:W3CDTF">2026-01-27T07:47:00Z</dcterms:modified>
  <cp:category/>
</cp:coreProperties>
</file>