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AI and retrieval applications, with hands-on experience in Text-to-SQL, ChromaDB, RAG, Embeddings, Ollama and LLM-powered application development. Built Student Performance RAG Chatbot, Text-to-SQL Project, applying Python and practical development techniques to real-world problems. Experience includes python, sql, vector databases, rag, embeddings through project work and internship experience. Seeking an entry-level opportunity to contribute to python, sql, vector databases, rag.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Scikit-learn, Streamlit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Ollama, Classification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