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8371" w14:textId="77777777" w:rsidR="002C5E69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0478498E" wp14:editId="15AA8576">
            <wp:extent cx="5460365" cy="60642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8966" w14:textId="77777777" w:rsidR="002C5E69" w:rsidRDefault="00000000">
      <w:pPr>
        <w:pStyle w:val="Heading1"/>
      </w:pPr>
      <w:r>
        <w:rPr>
          <w:color w:val="0A0A0A"/>
          <w:w w:val="90"/>
        </w:rPr>
        <w:t>STUDENT</w:t>
      </w:r>
      <w:r>
        <w:rPr>
          <w:color w:val="0A0A0A"/>
          <w:spacing w:val="51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29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7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54BF7EE" w14:textId="77777777" w:rsidR="002C5E69" w:rsidRDefault="002C5E69">
      <w:pPr>
        <w:pStyle w:val="BodyText"/>
        <w:spacing w:before="37"/>
        <w:rPr>
          <w:b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5"/>
        <w:gridCol w:w="8076"/>
      </w:tblGrid>
      <w:tr w:rsidR="002C5E69" w14:paraId="1D5DB678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0E733231" w14:textId="77777777" w:rsidR="002C5E69" w:rsidRDefault="00000000">
            <w:pPr>
              <w:pStyle w:val="TableParagraph"/>
              <w:spacing w:line="230" w:lineRule="exact"/>
              <w:ind w:left="129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74593546" w14:textId="77777777" w:rsidR="002C5E69" w:rsidRDefault="00000000">
            <w:pPr>
              <w:pStyle w:val="TableParagraph"/>
              <w:spacing w:line="230" w:lineRule="exact"/>
              <w:ind w:left="116"/>
            </w:pPr>
            <w:r>
              <w:rPr>
                <w:color w:val="0A0A0A"/>
                <w:spacing w:val="-5"/>
              </w:rPr>
              <w:t>FED</w:t>
            </w:r>
          </w:p>
        </w:tc>
      </w:tr>
      <w:tr w:rsidR="002C5E69" w14:paraId="52853271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2F2DCCC5" w14:textId="77777777" w:rsidR="002C5E69" w:rsidRDefault="00000000">
            <w:pPr>
              <w:pStyle w:val="TableParagraph"/>
              <w:spacing w:line="235" w:lineRule="exact"/>
              <w:ind w:left="11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0B157DBB" w14:textId="77777777" w:rsidR="002C5E69" w:rsidRDefault="00000000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2C5E69" w14:paraId="7FFEFB0A" w14:textId="77777777">
        <w:trPr>
          <w:trHeight w:val="186"/>
        </w:trPr>
        <w:tc>
          <w:tcPr>
            <w:tcW w:w="2735" w:type="dxa"/>
            <w:tcBorders>
              <w:left w:val="single" w:sz="2" w:space="0" w:color="000000"/>
            </w:tcBorders>
          </w:tcPr>
          <w:p w14:paraId="5AED0C24" w14:textId="77777777" w:rsidR="002C5E69" w:rsidRDefault="00000000">
            <w:pPr>
              <w:pStyle w:val="TableParagraph"/>
              <w:spacing w:line="236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2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Year</w:t>
            </w:r>
          </w:p>
        </w:tc>
        <w:tc>
          <w:tcPr>
            <w:tcW w:w="8076" w:type="dxa"/>
          </w:tcPr>
          <w:p w14:paraId="52F79AEB" w14:textId="77777777" w:rsidR="002C5E69" w:rsidRDefault="00000000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2C5E69" w14:paraId="56B1357F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73F1AE62" w14:textId="77777777" w:rsidR="002C5E69" w:rsidRDefault="00000000">
            <w:pPr>
              <w:pStyle w:val="TableParagraph"/>
              <w:spacing w:line="234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20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19BBDA45" w14:textId="77777777" w:rsidR="002C5E69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  </w:t>
            </w:r>
            <w:proofErr w:type="spellStart"/>
            <w:proofErr w:type="gramStart"/>
            <w:r>
              <w:rPr>
                <w:sz w:val="18"/>
              </w:rPr>
              <w:t>Dr.Sukanya.L</w:t>
            </w:r>
            <w:proofErr w:type="spellEnd"/>
            <w:proofErr w:type="gramEnd"/>
          </w:p>
        </w:tc>
      </w:tr>
      <w:tr w:rsidR="002C5E69" w14:paraId="337B8F42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675E3E53" w14:textId="77777777" w:rsidR="002C5E69" w:rsidRDefault="00000000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14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2589D34A" w14:textId="00AE9917" w:rsidR="002C5E6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T</w:t>
            </w:r>
            <w:r w:rsidR="004628C1">
              <w:rPr>
                <w:sz w:val="18"/>
              </w:rPr>
              <w:t xml:space="preserve">humu </w:t>
            </w:r>
            <w:r>
              <w:rPr>
                <w:sz w:val="18"/>
              </w:rPr>
              <w:t>Hemanth Kumar</w:t>
            </w:r>
          </w:p>
        </w:tc>
      </w:tr>
      <w:tr w:rsidR="002C5E69" w14:paraId="2AEB534D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2633947F" w14:textId="77777777" w:rsidR="002C5E69" w:rsidRDefault="00000000">
            <w:pPr>
              <w:pStyle w:val="TableParagraph"/>
              <w:spacing w:line="230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23D4847C" w14:textId="77777777" w:rsidR="002C5E6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2520090074</w:t>
            </w:r>
          </w:p>
        </w:tc>
      </w:tr>
      <w:tr w:rsidR="002C5E69" w14:paraId="091F57DD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20E78B0A" w14:textId="77777777" w:rsidR="002C5E69" w:rsidRDefault="00000000">
            <w:pPr>
              <w:pStyle w:val="TableParagraph"/>
              <w:spacing w:line="235" w:lineRule="exact"/>
              <w:ind w:left="127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6DCDBED8" w14:textId="77777777" w:rsidR="002C5E6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CSIT</w:t>
            </w:r>
          </w:p>
        </w:tc>
      </w:tr>
      <w:tr w:rsidR="002C5E69" w14:paraId="603B0049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127A6246" w14:textId="77777777" w:rsidR="002C5E69" w:rsidRDefault="00000000">
            <w:pPr>
              <w:pStyle w:val="TableParagraph"/>
              <w:spacing w:line="236" w:lineRule="exact"/>
              <w:ind w:left="123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12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7C18D89D" w14:textId="0C1967F1" w:rsidR="002C5E6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I</w:t>
            </w:r>
            <w:r w:rsidR="004F58F9">
              <w:rPr>
                <w:sz w:val="18"/>
              </w:rPr>
              <w:t>I</w:t>
            </w:r>
          </w:p>
        </w:tc>
      </w:tr>
    </w:tbl>
    <w:p w14:paraId="5286D718" w14:textId="25824621" w:rsidR="002C5E69" w:rsidRDefault="00000000">
      <w:pPr>
        <w:spacing w:before="243"/>
        <w:ind w:left="724"/>
        <w:rPr>
          <w:rStyle w:val="Strong"/>
          <w:rFonts w:ascii="Segoe UI" w:eastAsia="Segoe UI" w:hAnsi="Segoe UI" w:cs="Segoe UI"/>
          <w:color w:val="1A1A1A"/>
          <w:sz w:val="17"/>
          <w:szCs w:val="17"/>
          <w:shd w:val="clear" w:color="auto" w:fill="F2EBDB"/>
        </w:rPr>
      </w:pPr>
      <w:r>
        <w:rPr>
          <w:b/>
          <w:color w:val="0A0A0A"/>
          <w:sz w:val="20"/>
        </w:rPr>
        <w:t>Case</w:t>
      </w:r>
      <w:r>
        <w:rPr>
          <w:b/>
          <w:color w:val="0A0A0A"/>
          <w:spacing w:val="1"/>
          <w:sz w:val="20"/>
        </w:rPr>
        <w:t xml:space="preserve"> </w:t>
      </w:r>
      <w:r>
        <w:rPr>
          <w:b/>
          <w:color w:val="0A0A0A"/>
          <w:sz w:val="20"/>
        </w:rPr>
        <w:t>Study</w:t>
      </w:r>
      <w:r>
        <w:rPr>
          <w:b/>
          <w:color w:val="0A0A0A"/>
          <w:spacing w:val="-2"/>
          <w:sz w:val="20"/>
        </w:rPr>
        <w:t xml:space="preserve"> </w:t>
      </w:r>
      <w:r>
        <w:rPr>
          <w:b/>
          <w:color w:val="0A0A0A"/>
          <w:sz w:val="20"/>
        </w:rPr>
        <w:t>Topic:</w:t>
      </w:r>
      <w:r>
        <w:rPr>
          <w:b/>
          <w:color w:val="0A0A0A"/>
          <w:spacing w:val="45"/>
          <w:sz w:val="20"/>
        </w:rPr>
        <w:t xml:space="preserve"> </w:t>
      </w:r>
      <w:r w:rsidR="00DA1177" w:rsidRPr="00DA1177">
        <w:rPr>
          <w:b/>
          <w:bCs/>
          <w:color w:val="0A0A0A"/>
          <w:spacing w:val="45"/>
          <w:sz w:val="16"/>
          <w:szCs w:val="16"/>
        </w:rPr>
        <w:t>MongoDB compound-index B+ tree on (</w:t>
      </w:r>
      <w:proofErr w:type="spellStart"/>
      <w:r w:rsidR="00DA1177" w:rsidRPr="00DA1177">
        <w:rPr>
          <w:b/>
          <w:bCs/>
          <w:color w:val="0A0A0A"/>
          <w:spacing w:val="45"/>
          <w:sz w:val="16"/>
          <w:szCs w:val="16"/>
        </w:rPr>
        <w:t>user_id</w:t>
      </w:r>
      <w:proofErr w:type="spellEnd"/>
      <w:r w:rsidR="00DA1177" w:rsidRPr="00DA1177">
        <w:rPr>
          <w:b/>
          <w:bCs/>
          <w:color w:val="0A0A0A"/>
          <w:spacing w:val="45"/>
          <w:sz w:val="16"/>
          <w:szCs w:val="16"/>
        </w:rPr>
        <w:t>, timestamp)</w:t>
      </w:r>
    </w:p>
    <w:p w14:paraId="7B9CC4F8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(a)(</w:t>
      </w:r>
      <w:proofErr w:type="spellStart"/>
      <w:r w:rsidRPr="00DA1177">
        <w:rPr>
          <w:b/>
          <w:color w:val="0A0A0A"/>
          <w:sz w:val="16"/>
          <w:szCs w:val="16"/>
        </w:rPr>
        <w:t>i</w:t>
      </w:r>
      <w:proofErr w:type="spellEnd"/>
      <w:r w:rsidRPr="00DA1177">
        <w:rPr>
          <w:b/>
          <w:color w:val="0A0A0A"/>
          <w:sz w:val="16"/>
          <w:szCs w:val="16"/>
        </w:rPr>
        <w:t>) — Index Usability for Each Query Type</w:t>
      </w:r>
    </w:p>
    <w:p w14:paraId="483D6869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The composite index sorts all entries first by 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 xml:space="preserve">, then by timestamp within each 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 xml:space="preserve"> group. This "left-prefix rule" governs what the index can and cannot support efficiently.</w:t>
      </w:r>
    </w:p>
    <w:p w14:paraId="76DB69F8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Query type 1 — Exact 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 xml:space="preserve"> + timestamp range (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 xml:space="preserve"> = 42 AND timestamp BETWEEN t1 AND t2): The index is fully usable. The equality on the prefix (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>) pins the search to a contiguous sorted block of leaf pages; the range on the suffix (timestamp) is then resolved by a sequential scan within that block. This is the ideal composite-index access pattern.</w:t>
      </w:r>
    </w:p>
    <w:p w14:paraId="5A7D4986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Query type 2 — 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 xml:space="preserve"> alone (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 xml:space="preserve"> = 42): The index is fully usable. Because 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 xml:space="preserve"> is the leading key, all entries for a given user are stored contiguously in the leaf level. A single equality seek plus a forward scan collects them all. The timestamp column is just ignored.</w:t>
      </w:r>
    </w:p>
    <w:p w14:paraId="137A9264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Query type 3 — timestamp alone (no 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 xml:space="preserve">): The index is not usable for efficient range lookup. Entries are sorted by 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 xml:space="preserve"> first. Within any given leaf page, timestamp values are not monotone globally — they are only monotone within each user's partition. A timestamp-only query would require scanning every leaf page of the entire index, which is no better (and often worse) than a collection scan, because it adds index-page I/O on top of document fetch I/O.</w:t>
      </w:r>
    </w:p>
    <w:p w14:paraId="4ACFDC41" w14:textId="77777777" w:rsidR="00DA1177" w:rsidRPr="00DA1177" w:rsidRDefault="00DA1177" w:rsidP="00DA1177">
      <w:pPr>
        <w:ind w:firstLine="720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(a)(ii) — Cost of 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 xml:space="preserve"> = 42 AND timestamp BETWEEN 2024-01-01 AND 2024-01-31</w:t>
      </w:r>
    </w:p>
    <w:p w14:paraId="234178BD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Using the standard B+ tree cost model: Cost = (height of tree traversal) + (leaf page range scan) + (document fetch)</w:t>
      </w:r>
    </w:p>
    <w:p w14:paraId="21C1BD4F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Step 1 — Estimate tree parameters.</w:t>
      </w:r>
    </w:p>
    <w:p w14:paraId="20884097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Given N = 2 billion documents, with a typical composite-key entry size of ~40 bytes and a 16 KB page:</w:t>
      </w:r>
    </w:p>
    <w:p w14:paraId="195BFEA3" w14:textId="77777777" w:rsidR="00DA1177" w:rsidRPr="00DA1177" w:rsidRDefault="00DA1177" w:rsidP="00DA1177">
      <w:pPr>
        <w:ind w:firstLine="720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Entries per leaf page: 16 384 / 40 ≈ 410 entries/page</w:t>
      </w:r>
    </w:p>
    <w:p w14:paraId="794477C5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Total leaf pages: 2 × 10⁹ / 410 ≈ 4.88 million leaf pages</w:t>
      </w:r>
    </w:p>
    <w:p w14:paraId="52B3C87C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B+ tree height h = 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⌈</w:t>
      </w:r>
      <w:r w:rsidRPr="00DA1177">
        <w:rPr>
          <w:b/>
          <w:color w:val="0A0A0A"/>
          <w:sz w:val="16"/>
          <w:szCs w:val="16"/>
        </w:rPr>
        <w:t>log₄₁</w:t>
      </w:r>
      <w:proofErr w:type="gramStart"/>
      <w:r w:rsidRPr="00DA1177">
        <w:rPr>
          <w:b/>
          <w:color w:val="0A0A0A"/>
          <w:sz w:val="16"/>
          <w:szCs w:val="16"/>
        </w:rPr>
        <w:t>₀(</w:t>
      </w:r>
      <w:proofErr w:type="gramEnd"/>
      <w:r w:rsidRPr="00DA1177">
        <w:rPr>
          <w:b/>
          <w:color w:val="0A0A0A"/>
          <w:sz w:val="16"/>
          <w:szCs w:val="16"/>
        </w:rPr>
        <w:t>2 × 10</w:t>
      </w:r>
      <w:proofErr w:type="gramStart"/>
      <w:r w:rsidRPr="00DA1177">
        <w:rPr>
          <w:b/>
          <w:color w:val="0A0A0A"/>
          <w:sz w:val="16"/>
          <w:szCs w:val="16"/>
        </w:rPr>
        <w:t>⁹)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⌉</w:t>
      </w:r>
      <w:proofErr w:type="gramEnd"/>
      <w:r w:rsidRPr="00DA1177">
        <w:rPr>
          <w:b/>
          <w:color w:val="0A0A0A"/>
          <w:sz w:val="16"/>
          <w:szCs w:val="16"/>
        </w:rPr>
        <w:t xml:space="preserve"> ≈ 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⌈</w:t>
      </w:r>
      <w:r w:rsidRPr="00DA1177">
        <w:rPr>
          <w:b/>
          <w:color w:val="0A0A0A"/>
          <w:sz w:val="16"/>
          <w:szCs w:val="16"/>
        </w:rPr>
        <w:t xml:space="preserve">log(2×10⁹) / </w:t>
      </w:r>
      <w:proofErr w:type="gramStart"/>
      <w:r w:rsidRPr="00DA1177">
        <w:rPr>
          <w:b/>
          <w:color w:val="0A0A0A"/>
          <w:sz w:val="16"/>
          <w:szCs w:val="16"/>
        </w:rPr>
        <w:t>log(410)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⌉</w:t>
      </w:r>
      <w:proofErr w:type="gramEnd"/>
      <w:r w:rsidRPr="00DA1177">
        <w:rPr>
          <w:b/>
          <w:color w:val="0A0A0A"/>
          <w:sz w:val="16"/>
          <w:szCs w:val="16"/>
        </w:rPr>
        <w:t xml:space="preserve"> ≈ 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⌈</w:t>
      </w:r>
      <w:r w:rsidRPr="00DA1177">
        <w:rPr>
          <w:b/>
          <w:color w:val="0A0A0A"/>
          <w:sz w:val="16"/>
          <w:szCs w:val="16"/>
        </w:rPr>
        <w:t>9.3 / 2.61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⌉</w:t>
      </w:r>
      <w:r w:rsidRPr="00DA1177">
        <w:rPr>
          <w:b/>
          <w:color w:val="0A0A0A"/>
          <w:sz w:val="16"/>
          <w:szCs w:val="16"/>
        </w:rPr>
        <w:t xml:space="preserve"> ≈ 4 levels (including root)</w:t>
      </w:r>
    </w:p>
    <w:p w14:paraId="049DB309" w14:textId="77777777" w:rsidR="00DA1177" w:rsidRPr="00DA1177" w:rsidRDefault="00DA1177" w:rsidP="00DA1177">
      <w:pPr>
        <w:ind w:firstLine="720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Internal nodes hold ~500 pointers (using 32-byte keys), so fan-out F ≈ 500, confirming h = 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⌈</w:t>
      </w:r>
      <w:r w:rsidRPr="00DA1177">
        <w:rPr>
          <w:b/>
          <w:color w:val="0A0A0A"/>
          <w:sz w:val="16"/>
          <w:szCs w:val="16"/>
        </w:rPr>
        <w:t>log₅₀</w:t>
      </w:r>
      <w:proofErr w:type="gramStart"/>
      <w:r w:rsidRPr="00DA1177">
        <w:rPr>
          <w:b/>
          <w:color w:val="0A0A0A"/>
          <w:sz w:val="16"/>
          <w:szCs w:val="16"/>
        </w:rPr>
        <w:t>₀(4.88M)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⌉</w:t>
      </w:r>
      <w:proofErr w:type="gramEnd"/>
      <w:r w:rsidRPr="00DA1177">
        <w:rPr>
          <w:b/>
          <w:color w:val="0A0A0A"/>
          <w:sz w:val="16"/>
          <w:szCs w:val="16"/>
        </w:rPr>
        <w:t xml:space="preserve"> ≈ 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⌈</w:t>
      </w:r>
      <w:r w:rsidRPr="00DA1177">
        <w:rPr>
          <w:b/>
          <w:color w:val="0A0A0A"/>
          <w:sz w:val="16"/>
          <w:szCs w:val="16"/>
        </w:rPr>
        <w:t>6.69 / 2.70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⌉</w:t>
      </w:r>
      <w:r w:rsidRPr="00DA1177">
        <w:rPr>
          <w:b/>
          <w:color w:val="0A0A0A"/>
          <w:sz w:val="16"/>
          <w:szCs w:val="16"/>
        </w:rPr>
        <w:t xml:space="preserve"> ≈ 3 internal levels + 1 leaf level = height 4.</w:t>
      </w:r>
    </w:p>
    <w:p w14:paraId="30EA001E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Step 2 — Root-to-leaf traversal.</w:t>
      </w:r>
    </w:p>
    <w:p w14:paraId="1C1339F2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Cost = h − 1 = 3 I/</w:t>
      </w:r>
      <w:proofErr w:type="spellStart"/>
      <w:r w:rsidRPr="00DA1177">
        <w:rPr>
          <w:b/>
          <w:color w:val="0A0A0A"/>
          <w:sz w:val="16"/>
          <w:szCs w:val="16"/>
        </w:rPr>
        <w:t>Os</w:t>
      </w:r>
      <w:proofErr w:type="spellEnd"/>
      <w:r w:rsidRPr="00DA1177">
        <w:rPr>
          <w:b/>
          <w:color w:val="0A0A0A"/>
          <w:sz w:val="16"/>
          <w:szCs w:val="16"/>
        </w:rPr>
        <w:t xml:space="preserve"> to descend from root to the first qualifying leaf page (upper levels of a hot B+ tree are typically buffer-cached; even cold, this is ≤ 4 I/</w:t>
      </w:r>
      <w:proofErr w:type="spellStart"/>
      <w:r w:rsidRPr="00DA1177">
        <w:rPr>
          <w:b/>
          <w:color w:val="0A0A0A"/>
          <w:sz w:val="16"/>
          <w:szCs w:val="16"/>
        </w:rPr>
        <w:t>Os</w:t>
      </w:r>
      <w:proofErr w:type="spellEnd"/>
      <w:r w:rsidRPr="00DA1177">
        <w:rPr>
          <w:b/>
          <w:color w:val="0A0A0A"/>
          <w:sz w:val="16"/>
          <w:szCs w:val="16"/>
        </w:rPr>
        <w:t>).</w:t>
      </w:r>
    </w:p>
    <w:p w14:paraId="28A2B17D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Step 3 — Leaf page scan.</w:t>
      </w:r>
    </w:p>
    <w:p w14:paraId="047FC136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Assume uniform timestamp distribution across 365 days. January 2024 = 31/365 ≈ 8.5% of the year.</w:t>
      </w:r>
    </w:p>
    <w:p w14:paraId="3423DBF5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Assume user 42 has an average share of documents: 2 × 10⁹ / (number of distinct users). If there are, say, 10 million users, user 42 has ~200 documents. January share ≈ 17 documents.</w:t>
      </w:r>
    </w:p>
    <w:p w14:paraId="5EBA0757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In terms of leaf pages: all of user 42's entries fit in 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⌈</w:t>
      </w:r>
      <w:r w:rsidRPr="00DA1177">
        <w:rPr>
          <w:b/>
          <w:color w:val="0A0A0A"/>
          <w:sz w:val="16"/>
          <w:szCs w:val="16"/>
        </w:rPr>
        <w:t>200 / 410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⌉</w:t>
      </w:r>
      <w:r w:rsidRPr="00DA1177">
        <w:rPr>
          <w:b/>
          <w:color w:val="0A0A0A"/>
          <w:sz w:val="16"/>
          <w:szCs w:val="16"/>
        </w:rPr>
        <w:t xml:space="preserve"> ≈ 1 leaf page. January entries are a contiguous sub-range within that page.</w:t>
      </w:r>
    </w:p>
    <w:p w14:paraId="21B87D6F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Leaf pages read ≈ 1 (in the typical case). For a heavily active user with, say, 100 000 entries: 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⌈</w:t>
      </w:r>
      <w:r w:rsidRPr="00DA1177">
        <w:rPr>
          <w:b/>
          <w:color w:val="0A0A0A"/>
          <w:sz w:val="16"/>
          <w:szCs w:val="16"/>
        </w:rPr>
        <w:t>100 000 / 410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⌉</w:t>
      </w:r>
      <w:r w:rsidRPr="00DA1177">
        <w:rPr>
          <w:b/>
          <w:color w:val="0A0A0A"/>
          <w:sz w:val="16"/>
          <w:szCs w:val="16"/>
        </w:rPr>
        <w:t xml:space="preserve"> ≈ 244 leaf pages total; January share ≈ 21 pages.</w:t>
      </w:r>
    </w:p>
    <w:p w14:paraId="3DB0C339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Step 4 — Document fetch.</w:t>
      </w:r>
    </w:p>
    <w:p w14:paraId="413E2884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Each qualifying entry contains a pointer (</w:t>
      </w:r>
      <w:proofErr w:type="spellStart"/>
      <w:r w:rsidRPr="00DA1177">
        <w:rPr>
          <w:b/>
          <w:color w:val="0A0A0A"/>
          <w:sz w:val="16"/>
          <w:szCs w:val="16"/>
        </w:rPr>
        <w:t>RecordID</w:t>
      </w:r>
      <w:proofErr w:type="spellEnd"/>
      <w:r w:rsidRPr="00DA1177">
        <w:rPr>
          <w:b/>
          <w:color w:val="0A0A0A"/>
          <w:sz w:val="16"/>
          <w:szCs w:val="16"/>
        </w:rPr>
        <w:t>) to the actual document. If there are R matching documents and they are not clustered on disk:</w:t>
      </w:r>
    </w:p>
    <w:p w14:paraId="413E9991" w14:textId="77777777" w:rsidR="00DA1177" w:rsidRPr="00DA1177" w:rsidRDefault="00DA1177" w:rsidP="00DA1177">
      <w:pPr>
        <w:ind w:firstLine="720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Worst case: R random I/</w:t>
      </w:r>
      <w:proofErr w:type="spellStart"/>
      <w:r w:rsidRPr="00DA1177">
        <w:rPr>
          <w:b/>
          <w:color w:val="0A0A0A"/>
          <w:sz w:val="16"/>
          <w:szCs w:val="16"/>
        </w:rPr>
        <w:t>Os</w:t>
      </w:r>
      <w:proofErr w:type="spellEnd"/>
      <w:r w:rsidRPr="00DA1177">
        <w:rPr>
          <w:b/>
          <w:color w:val="0A0A0A"/>
          <w:sz w:val="16"/>
          <w:szCs w:val="16"/>
        </w:rPr>
        <w:t xml:space="preserve"> (one per document)</w:t>
      </w:r>
    </w:p>
    <w:p w14:paraId="199631D6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Best case (with MongoDB's </w:t>
      </w:r>
      <w:proofErr w:type="spellStart"/>
      <w:r w:rsidRPr="00DA1177">
        <w:rPr>
          <w:b/>
          <w:color w:val="0A0A0A"/>
          <w:sz w:val="16"/>
          <w:szCs w:val="16"/>
        </w:rPr>
        <w:t>WiredTiger</w:t>
      </w:r>
      <w:proofErr w:type="spellEnd"/>
      <w:r w:rsidRPr="00DA1177">
        <w:rPr>
          <w:b/>
          <w:color w:val="0A0A0A"/>
          <w:sz w:val="16"/>
          <w:szCs w:val="16"/>
        </w:rPr>
        <w:t xml:space="preserve"> clustered storage): sequential fetch</w:t>
      </w:r>
    </w:p>
    <w:p w14:paraId="27658361" w14:textId="77777777" w:rsidR="00DA1177" w:rsidRPr="00DA1177" w:rsidRDefault="00DA1177" w:rsidP="00DA1177">
      <w:pPr>
        <w:ind w:firstLine="720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Total cost (</w:t>
      </w:r>
      <w:proofErr w:type="spellStart"/>
      <w:r w:rsidRPr="00DA1177">
        <w:rPr>
          <w:b/>
          <w:color w:val="0A0A0A"/>
          <w:sz w:val="16"/>
          <w:szCs w:val="16"/>
        </w:rPr>
        <w:t>generalised</w:t>
      </w:r>
      <w:proofErr w:type="spellEnd"/>
      <w:r w:rsidRPr="00DA1177">
        <w:rPr>
          <w:b/>
          <w:color w:val="0A0A0A"/>
          <w:sz w:val="16"/>
          <w:szCs w:val="16"/>
        </w:rPr>
        <w:t xml:space="preserve"> formula):</w:t>
      </w:r>
    </w:p>
    <w:p w14:paraId="7C6DF1AF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Cost=(h−1)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⏟</w:t>
      </w:r>
      <w:r w:rsidRPr="00DA1177">
        <w:rPr>
          <w:b/>
          <w:color w:val="0A0A0A"/>
          <w:sz w:val="16"/>
          <w:szCs w:val="16"/>
        </w:rPr>
        <w:t>index traversal+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⌈</w:t>
      </w:r>
      <w:r w:rsidRPr="00DA1177">
        <w:rPr>
          <w:b/>
          <w:color w:val="0A0A0A"/>
          <w:sz w:val="16"/>
          <w:szCs w:val="16"/>
        </w:rPr>
        <w:t>Nu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⋅</w:t>
      </w:r>
      <w:r w:rsidRPr="00DA1177">
        <w:rPr>
          <w:b/>
          <w:color w:val="0A0A0A"/>
          <w:sz w:val="16"/>
          <w:szCs w:val="16"/>
        </w:rPr>
        <w:t>fEleaf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⌉⏟</w:t>
      </w:r>
      <w:r w:rsidRPr="00DA1177">
        <w:rPr>
          <w:b/>
          <w:color w:val="0A0A0A"/>
          <w:sz w:val="16"/>
          <w:szCs w:val="16"/>
        </w:rPr>
        <w:t>leaf scan+R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⏟</w:t>
      </w:r>
      <w:r w:rsidRPr="00DA1177">
        <w:rPr>
          <w:b/>
          <w:color w:val="0A0A0A"/>
          <w:sz w:val="16"/>
          <w:szCs w:val="16"/>
        </w:rPr>
        <w:t>doc fetch\text{Cost} = \underbrace{(h-1)}_{\text{index traversal}} + \underbrace{\left\</w:t>
      </w:r>
      <w:proofErr w:type="spellStart"/>
      <w:r w:rsidRPr="00DA1177">
        <w:rPr>
          <w:b/>
          <w:color w:val="0A0A0A"/>
          <w:sz w:val="16"/>
          <w:szCs w:val="16"/>
        </w:rPr>
        <w:t>lceil</w:t>
      </w:r>
      <w:proofErr w:type="spellEnd"/>
      <w:r w:rsidRPr="00DA1177">
        <w:rPr>
          <w:b/>
          <w:color w:val="0A0A0A"/>
          <w:sz w:val="16"/>
          <w:szCs w:val="16"/>
        </w:rPr>
        <w:t xml:space="preserve"> \frac{N_{u} \</w:t>
      </w:r>
      <w:proofErr w:type="spellStart"/>
      <w:r w:rsidRPr="00DA1177">
        <w:rPr>
          <w:b/>
          <w:color w:val="0A0A0A"/>
          <w:sz w:val="16"/>
          <w:szCs w:val="16"/>
        </w:rPr>
        <w:t>cdot</w:t>
      </w:r>
      <w:proofErr w:type="spellEnd"/>
      <w:r w:rsidRPr="00DA1177">
        <w:rPr>
          <w:b/>
          <w:color w:val="0A0A0A"/>
          <w:sz w:val="16"/>
          <w:szCs w:val="16"/>
        </w:rPr>
        <w:t xml:space="preserve"> f}{E_{\text{leaf}}} \right\</w:t>
      </w:r>
      <w:proofErr w:type="spellStart"/>
      <w:r w:rsidRPr="00DA1177">
        <w:rPr>
          <w:b/>
          <w:color w:val="0A0A0A"/>
          <w:sz w:val="16"/>
          <w:szCs w:val="16"/>
        </w:rPr>
        <w:t>rceil</w:t>
      </w:r>
      <w:proofErr w:type="spellEnd"/>
      <w:r w:rsidRPr="00DA1177">
        <w:rPr>
          <w:b/>
          <w:color w:val="0A0A0A"/>
          <w:sz w:val="16"/>
          <w:szCs w:val="16"/>
        </w:rPr>
        <w:t>}_{\text{leaf scan}} + \underbrace{R}_{\text{doc fetch}}Cost=index traversal(h−1)​​+leaf scan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⌈</w:t>
      </w:r>
      <w:r w:rsidRPr="00DA1177">
        <w:rPr>
          <w:b/>
          <w:color w:val="0A0A0A"/>
          <w:sz w:val="16"/>
          <w:szCs w:val="16"/>
        </w:rPr>
        <w:t>Eleaf​Nu​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⋅</w:t>
      </w:r>
      <w:r w:rsidRPr="00DA1177">
        <w:rPr>
          <w:b/>
          <w:color w:val="0A0A0A"/>
          <w:sz w:val="16"/>
          <w:szCs w:val="16"/>
        </w:rPr>
        <w:t>f​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⌉</w:t>
      </w:r>
      <w:r w:rsidRPr="00DA1177">
        <w:rPr>
          <w:b/>
          <w:color w:val="0A0A0A"/>
          <w:sz w:val="16"/>
          <w:szCs w:val="16"/>
        </w:rPr>
        <w:t>​​+doc fetchR​​</w:t>
      </w:r>
    </w:p>
    <w:p w14:paraId="20DDB16D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Where:</w:t>
      </w:r>
    </w:p>
    <w:p w14:paraId="4CD16706" w14:textId="77777777" w:rsidR="00DA1177" w:rsidRPr="00DA1177" w:rsidRDefault="00DA1177" w:rsidP="00DA1177">
      <w:pPr>
        <w:ind w:firstLine="720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h = 4 (tree height)</w:t>
      </w:r>
    </w:p>
    <w:p w14:paraId="186A1FA2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proofErr w:type="spellStart"/>
      <w:r w:rsidRPr="00DA1177">
        <w:rPr>
          <w:b/>
          <w:color w:val="0A0A0A"/>
          <w:sz w:val="16"/>
          <w:szCs w:val="16"/>
        </w:rPr>
        <w:t>N_u</w:t>
      </w:r>
      <w:proofErr w:type="spellEnd"/>
      <w:r w:rsidRPr="00DA1177">
        <w:rPr>
          <w:b/>
          <w:color w:val="0A0A0A"/>
          <w:sz w:val="16"/>
          <w:szCs w:val="16"/>
        </w:rPr>
        <w:t xml:space="preserve"> = documents for user 42</w:t>
      </w:r>
    </w:p>
    <w:p w14:paraId="3A4C4425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f = 31/365 ≈ 0.085 (January fraction)</w:t>
      </w:r>
    </w:p>
    <w:p w14:paraId="1ADF256C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proofErr w:type="spellStart"/>
      <w:r w:rsidRPr="00DA1177">
        <w:rPr>
          <w:b/>
          <w:color w:val="0A0A0A"/>
          <w:sz w:val="16"/>
          <w:szCs w:val="16"/>
        </w:rPr>
        <w:t>E_leaf</w:t>
      </w:r>
      <w:proofErr w:type="spellEnd"/>
      <w:r w:rsidRPr="00DA1177">
        <w:rPr>
          <w:b/>
          <w:color w:val="0A0A0A"/>
          <w:sz w:val="16"/>
          <w:szCs w:val="16"/>
        </w:rPr>
        <w:t xml:space="preserve"> = 410 (entries per leaf page)</w:t>
      </w:r>
    </w:p>
    <w:p w14:paraId="7DAB5BE0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R = result set size</w:t>
      </w:r>
    </w:p>
    <w:p w14:paraId="74EBBAED" w14:textId="77777777" w:rsidR="00DA1177" w:rsidRPr="00DA1177" w:rsidRDefault="00DA1177" w:rsidP="00DA1177">
      <w:pPr>
        <w:ind w:firstLine="720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For a typical user (200 docs): Cost = 3 + 1 + 17 ≈ 21 I/</w:t>
      </w:r>
      <w:proofErr w:type="spellStart"/>
      <w:r w:rsidRPr="00DA1177">
        <w:rPr>
          <w:b/>
          <w:color w:val="0A0A0A"/>
          <w:sz w:val="16"/>
          <w:szCs w:val="16"/>
        </w:rPr>
        <w:t>Os</w:t>
      </w:r>
      <w:proofErr w:type="spellEnd"/>
      <w:r w:rsidRPr="00DA1177">
        <w:rPr>
          <w:b/>
          <w:color w:val="0A0A0A"/>
          <w:sz w:val="16"/>
          <w:szCs w:val="16"/>
        </w:rPr>
        <w:t xml:space="preserve"> — essentially constant time regardless of the 2B collection size, which is the entire point of the composite index.</w:t>
      </w:r>
    </w:p>
    <w:p w14:paraId="4A63FD8B" w14:textId="77777777" w:rsidR="00DA1177" w:rsidRPr="00DA1177" w:rsidRDefault="00DA1177" w:rsidP="00DA1177">
      <w:pPr>
        <w:ind w:firstLine="720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(a)(iii) — Why the </w:t>
      </w:r>
      <w:proofErr w:type="spellStart"/>
      <w:r w:rsidRPr="00DA1177">
        <w:rPr>
          <w:b/>
          <w:color w:val="0A0A0A"/>
          <w:sz w:val="16"/>
          <w:szCs w:val="16"/>
        </w:rPr>
        <w:t>Optimiser</w:t>
      </w:r>
      <w:proofErr w:type="spellEnd"/>
      <w:r w:rsidRPr="00DA1177">
        <w:rPr>
          <w:b/>
          <w:color w:val="0A0A0A"/>
          <w:sz w:val="16"/>
          <w:szCs w:val="16"/>
        </w:rPr>
        <w:t xml:space="preserve"> Refuses the Index for Suffix-Only Queries</w:t>
      </w:r>
    </w:p>
    <w:p w14:paraId="7902A93D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When a query specifies only timestamp (no 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 xml:space="preserve">), the query </w:t>
      </w:r>
      <w:proofErr w:type="spellStart"/>
      <w:r w:rsidRPr="00DA1177">
        <w:rPr>
          <w:b/>
          <w:color w:val="0A0A0A"/>
          <w:sz w:val="16"/>
          <w:szCs w:val="16"/>
        </w:rPr>
        <w:t>optimiser</w:t>
      </w:r>
      <w:proofErr w:type="spellEnd"/>
      <w:r w:rsidRPr="00DA1177">
        <w:rPr>
          <w:b/>
          <w:color w:val="0A0A0A"/>
          <w:sz w:val="16"/>
          <w:szCs w:val="16"/>
        </w:rPr>
        <w:t xml:space="preserve"> typically performs a cost-based comparison between:</w:t>
      </w:r>
    </w:p>
    <w:p w14:paraId="4D7EB957" w14:textId="77777777" w:rsidR="00DA1177" w:rsidRPr="00DA1177" w:rsidRDefault="00DA1177" w:rsidP="00DA1177">
      <w:pPr>
        <w:ind w:firstLine="720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Using the composite index as a full index scan</w:t>
      </w:r>
    </w:p>
    <w:p w14:paraId="119920B1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Using a collection scan (sequential document scan)</w:t>
      </w:r>
    </w:p>
    <w:p w14:paraId="3A87D0DC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</w:p>
    <w:p w14:paraId="0764685C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lastRenderedPageBreak/>
        <w:t xml:space="preserve">The </w:t>
      </w:r>
      <w:proofErr w:type="spellStart"/>
      <w:r w:rsidRPr="00DA1177">
        <w:rPr>
          <w:b/>
          <w:color w:val="0A0A0A"/>
          <w:sz w:val="16"/>
          <w:szCs w:val="16"/>
        </w:rPr>
        <w:t>optimiser</w:t>
      </w:r>
      <w:proofErr w:type="spellEnd"/>
      <w:r w:rsidRPr="00DA1177">
        <w:rPr>
          <w:b/>
          <w:color w:val="0A0A0A"/>
          <w:sz w:val="16"/>
          <w:szCs w:val="16"/>
        </w:rPr>
        <w:t xml:space="preserve"> refuses the composite index for suffix-only queries for two compounding reasons:</w:t>
      </w:r>
    </w:p>
    <w:p w14:paraId="32043C22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Reason 1 — No prefix seek is possible. The index is sorted by (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 xml:space="preserve">, timestamp). Without a constraint on 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>, there is no single contiguous leaf region that contains all documents matching a timestamp range. The matching entries are scattered across every user's partition — they are interleaved throughout the entire leaf level. There is no shortcut: the engine must read every leaf page.</w:t>
      </w:r>
    </w:p>
    <w:p w14:paraId="6783AC5B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Reason 2 — Full index scan is often worse than a collection scan. A full index scan on a 2B-entry B+ tree reads ~4.88 million leaf pages, then issues a random document fetch for each qualifying row. A collection scan reads the documents directly in storage order. For a timestamp predicate that matches, say, 1% of documents (20 million docs), the index forces 20 million random I/</w:t>
      </w:r>
      <w:proofErr w:type="spellStart"/>
      <w:r w:rsidRPr="00DA1177">
        <w:rPr>
          <w:b/>
          <w:color w:val="0A0A0A"/>
          <w:sz w:val="16"/>
          <w:szCs w:val="16"/>
        </w:rPr>
        <w:t>Os</w:t>
      </w:r>
      <w:proofErr w:type="spellEnd"/>
      <w:r w:rsidRPr="00DA1177">
        <w:rPr>
          <w:b/>
          <w:color w:val="0A0A0A"/>
          <w:sz w:val="16"/>
          <w:szCs w:val="16"/>
        </w:rPr>
        <w:t xml:space="preserve"> after the full leaf scan, whereas the collection scan reads the same data sequentially. Sequential I/O throughput on modern </w:t>
      </w:r>
      <w:proofErr w:type="spellStart"/>
      <w:r w:rsidRPr="00DA1177">
        <w:rPr>
          <w:b/>
          <w:color w:val="0A0A0A"/>
          <w:sz w:val="16"/>
          <w:szCs w:val="16"/>
        </w:rPr>
        <w:t>NVMe</w:t>
      </w:r>
      <w:proofErr w:type="spellEnd"/>
      <w:r w:rsidRPr="00DA1177">
        <w:rPr>
          <w:b/>
          <w:color w:val="0A0A0A"/>
          <w:sz w:val="16"/>
          <w:szCs w:val="16"/>
        </w:rPr>
        <w:t xml:space="preserve"> is 10–100× faster than the equivalent random I/O count.</w:t>
      </w:r>
    </w:p>
    <w:p w14:paraId="41780E41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The formal condition for index rejection is when the optimizer's estimated cost satisfies:</w:t>
      </w:r>
    </w:p>
    <w:p w14:paraId="35C79C5F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>Costindex=Pleaf+R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⋅</w:t>
      </w:r>
      <w:r w:rsidRPr="00DA1177">
        <w:rPr>
          <w:b/>
          <w:color w:val="0A0A0A"/>
          <w:sz w:val="16"/>
          <w:szCs w:val="16"/>
        </w:rPr>
        <w:t>Crandom&gt;Costscan=Pcollection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⋅</w:t>
      </w:r>
      <w:r w:rsidRPr="00DA1177">
        <w:rPr>
          <w:b/>
          <w:color w:val="0A0A0A"/>
          <w:sz w:val="16"/>
          <w:szCs w:val="16"/>
        </w:rPr>
        <w:t>Cseq\</w:t>
      </w:r>
      <w:proofErr w:type="gramStart"/>
      <w:r w:rsidRPr="00DA1177">
        <w:rPr>
          <w:b/>
          <w:color w:val="0A0A0A"/>
          <w:sz w:val="16"/>
          <w:szCs w:val="16"/>
        </w:rPr>
        <w:t>text{</w:t>
      </w:r>
      <w:proofErr w:type="gramEnd"/>
      <w:r w:rsidRPr="00DA1177">
        <w:rPr>
          <w:b/>
          <w:color w:val="0A0A0A"/>
          <w:sz w:val="16"/>
          <w:szCs w:val="16"/>
        </w:rPr>
        <w:t>Cost}_{\text{index}} = P_{\text{leaf}} + R \</w:t>
      </w:r>
      <w:proofErr w:type="spellStart"/>
      <w:r w:rsidRPr="00DA1177">
        <w:rPr>
          <w:b/>
          <w:color w:val="0A0A0A"/>
          <w:sz w:val="16"/>
          <w:szCs w:val="16"/>
        </w:rPr>
        <w:t>cdot</w:t>
      </w:r>
      <w:proofErr w:type="spellEnd"/>
      <w:r w:rsidRPr="00DA1177">
        <w:rPr>
          <w:b/>
          <w:color w:val="0A0A0A"/>
          <w:sz w:val="16"/>
          <w:szCs w:val="16"/>
        </w:rPr>
        <w:t xml:space="preserve"> C_{\text{random}} &gt; \</w:t>
      </w:r>
      <w:proofErr w:type="gramStart"/>
      <w:r w:rsidRPr="00DA1177">
        <w:rPr>
          <w:b/>
          <w:color w:val="0A0A0A"/>
          <w:sz w:val="16"/>
          <w:szCs w:val="16"/>
        </w:rPr>
        <w:t>text{</w:t>
      </w:r>
      <w:proofErr w:type="gramEnd"/>
      <w:r w:rsidRPr="00DA1177">
        <w:rPr>
          <w:b/>
          <w:color w:val="0A0A0A"/>
          <w:sz w:val="16"/>
          <w:szCs w:val="16"/>
        </w:rPr>
        <w:t>Cost}_{\text{scan}} = P_{\text{collection}} \</w:t>
      </w:r>
      <w:proofErr w:type="spellStart"/>
      <w:r w:rsidRPr="00DA1177">
        <w:rPr>
          <w:b/>
          <w:color w:val="0A0A0A"/>
          <w:sz w:val="16"/>
          <w:szCs w:val="16"/>
        </w:rPr>
        <w:t>cdot</w:t>
      </w:r>
      <w:proofErr w:type="spellEnd"/>
      <w:r w:rsidRPr="00DA1177">
        <w:rPr>
          <w:b/>
          <w:color w:val="0A0A0A"/>
          <w:sz w:val="16"/>
          <w:szCs w:val="16"/>
        </w:rPr>
        <w:t xml:space="preserve"> C_{\text{seq</w:t>
      </w:r>
      <w:proofErr w:type="gramStart"/>
      <w:r w:rsidRPr="00DA1177">
        <w:rPr>
          <w:b/>
          <w:color w:val="0A0A0A"/>
          <w:sz w:val="16"/>
          <w:szCs w:val="16"/>
        </w:rPr>
        <w:t>}}Costindex​</w:t>
      </w:r>
      <w:proofErr w:type="gramEnd"/>
      <w:r w:rsidRPr="00DA1177">
        <w:rPr>
          <w:b/>
          <w:color w:val="0A0A0A"/>
          <w:sz w:val="16"/>
          <w:szCs w:val="16"/>
        </w:rPr>
        <w:t>=Pleaf​+R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⋅</w:t>
      </w:r>
      <w:r w:rsidRPr="00DA1177">
        <w:rPr>
          <w:b/>
          <w:color w:val="0A0A0A"/>
          <w:sz w:val="16"/>
          <w:szCs w:val="16"/>
        </w:rPr>
        <w:t>Crandom​&gt;Costscan​=Pcollection​</w:t>
      </w:r>
      <w:r w:rsidRPr="00DA1177">
        <w:rPr>
          <w:rFonts w:ascii="Cambria Math" w:hAnsi="Cambria Math" w:cs="Cambria Math"/>
          <w:b/>
          <w:color w:val="0A0A0A"/>
          <w:sz w:val="16"/>
          <w:szCs w:val="16"/>
        </w:rPr>
        <w:t>⋅</w:t>
      </w:r>
      <w:r w:rsidRPr="00DA1177">
        <w:rPr>
          <w:b/>
          <w:color w:val="0A0A0A"/>
          <w:sz w:val="16"/>
          <w:szCs w:val="16"/>
        </w:rPr>
        <w:t>Cseq​</w:t>
      </w:r>
    </w:p>
    <w:p w14:paraId="45C6AA4C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Where </w:t>
      </w:r>
      <w:proofErr w:type="spellStart"/>
      <w:r w:rsidRPr="00DA1177">
        <w:rPr>
          <w:b/>
          <w:color w:val="0A0A0A"/>
          <w:sz w:val="16"/>
          <w:szCs w:val="16"/>
        </w:rPr>
        <w:t>P_leaf</w:t>
      </w:r>
      <w:proofErr w:type="spellEnd"/>
      <w:r w:rsidRPr="00DA1177">
        <w:rPr>
          <w:b/>
          <w:color w:val="0A0A0A"/>
          <w:sz w:val="16"/>
          <w:szCs w:val="16"/>
        </w:rPr>
        <w:t xml:space="preserve"> ≈ </w:t>
      </w:r>
      <w:proofErr w:type="spellStart"/>
      <w:r w:rsidRPr="00DA1177">
        <w:rPr>
          <w:b/>
          <w:color w:val="0A0A0A"/>
          <w:sz w:val="16"/>
          <w:szCs w:val="16"/>
        </w:rPr>
        <w:t>P_collection</w:t>
      </w:r>
      <w:proofErr w:type="spellEnd"/>
      <w:r w:rsidRPr="00DA1177">
        <w:rPr>
          <w:b/>
          <w:color w:val="0A0A0A"/>
          <w:sz w:val="16"/>
          <w:szCs w:val="16"/>
        </w:rPr>
        <w:t xml:space="preserve"> for a full scan, but </w:t>
      </w:r>
      <w:proofErr w:type="spellStart"/>
      <w:r w:rsidRPr="00DA1177">
        <w:rPr>
          <w:b/>
          <w:color w:val="0A0A0A"/>
          <w:sz w:val="16"/>
          <w:szCs w:val="16"/>
        </w:rPr>
        <w:t>C_random</w:t>
      </w:r>
      <w:proofErr w:type="spellEnd"/>
      <w:r w:rsidRPr="00DA1177">
        <w:rPr>
          <w:b/>
          <w:color w:val="0A0A0A"/>
          <w:sz w:val="16"/>
          <w:szCs w:val="16"/>
        </w:rPr>
        <w:t xml:space="preserve"> &gt;&gt; </w:t>
      </w:r>
      <w:proofErr w:type="spellStart"/>
      <w:r w:rsidRPr="00DA1177">
        <w:rPr>
          <w:b/>
          <w:color w:val="0A0A0A"/>
          <w:sz w:val="16"/>
          <w:szCs w:val="16"/>
        </w:rPr>
        <w:t>C_seq</w:t>
      </w:r>
      <w:proofErr w:type="spellEnd"/>
      <w:r w:rsidRPr="00DA1177">
        <w:rPr>
          <w:b/>
          <w:color w:val="0A0A0A"/>
          <w:sz w:val="16"/>
          <w:szCs w:val="16"/>
        </w:rPr>
        <w:t xml:space="preserve"> for document fetch. Once the selectivity of the timestamp predicate exceeds ~5–10%, random fetch dominates and the index is rejected.</w:t>
      </w:r>
    </w:p>
    <w:p w14:paraId="4062C645" w14:textId="77777777" w:rsidR="00DA1177" w:rsidRPr="00DA1177" w:rsidRDefault="00DA1177" w:rsidP="00DA1177">
      <w:pPr>
        <w:ind w:left="724"/>
        <w:rPr>
          <w:b/>
          <w:color w:val="0A0A0A"/>
          <w:sz w:val="16"/>
          <w:szCs w:val="16"/>
        </w:rPr>
      </w:pPr>
      <w:r w:rsidRPr="00DA1177">
        <w:rPr>
          <w:b/>
          <w:color w:val="0A0A0A"/>
          <w:sz w:val="16"/>
          <w:szCs w:val="16"/>
        </w:rPr>
        <w:t xml:space="preserve">The fix is to create a separate single-field index on timestamp, or a second composite index with timestamp as the leading key (e.g. (timestamp, </w:t>
      </w:r>
      <w:proofErr w:type="spellStart"/>
      <w:r w:rsidRPr="00DA1177">
        <w:rPr>
          <w:b/>
          <w:color w:val="0A0A0A"/>
          <w:sz w:val="16"/>
          <w:szCs w:val="16"/>
        </w:rPr>
        <w:t>user_id</w:t>
      </w:r>
      <w:proofErr w:type="spellEnd"/>
      <w:r w:rsidRPr="00DA1177">
        <w:rPr>
          <w:b/>
          <w:color w:val="0A0A0A"/>
          <w:sz w:val="16"/>
          <w:szCs w:val="16"/>
        </w:rPr>
        <w:t>)), so that timestamp-range queries can use an efficient prefix seek.</w:t>
      </w:r>
    </w:p>
    <w:p w14:paraId="30DF6025" w14:textId="593AD0A2" w:rsidR="002C5E69" w:rsidRDefault="00000000" w:rsidP="00DA1177">
      <w:pPr>
        <w:ind w:left="724"/>
        <w:rPr>
          <w:b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2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</w:p>
    <w:sectPr w:rsidR="002C5E69">
      <w:footerReference w:type="default" r:id="rId9"/>
      <w:type w:val="continuous"/>
      <w:pgSz w:w="12240" w:h="15840"/>
      <w:pgMar w:top="720" w:right="0" w:bottom="1300" w:left="1080" w:header="0" w:footer="11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B790F" w14:textId="77777777" w:rsidR="007E0CA3" w:rsidRDefault="007E0CA3">
      <w:r>
        <w:separator/>
      </w:r>
    </w:p>
  </w:endnote>
  <w:endnote w:type="continuationSeparator" w:id="0">
    <w:p w14:paraId="092D5797" w14:textId="77777777" w:rsidR="007E0CA3" w:rsidRDefault="007E0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E9B7" w14:textId="77777777" w:rsidR="002C5E6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D13077" wp14:editId="0B3CF5F0">
              <wp:simplePos x="0" y="0"/>
              <wp:positionH relativeFrom="page">
                <wp:posOffset>1031240</wp:posOffset>
              </wp:positionH>
              <wp:positionV relativeFrom="page">
                <wp:posOffset>9218295</wp:posOffset>
              </wp:positionV>
              <wp:extent cx="6244590" cy="6762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849"/>
                            <w:gridCol w:w="4853"/>
                          </w:tblGrid>
                          <w:tr w:rsidR="002C5E69" w14:paraId="14EC711A" w14:textId="77777777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14B17509" w14:textId="77777777" w:rsidR="002C5E69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11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w w:val="110"/>
                                    <w:sz w:val="21"/>
                                  </w:rPr>
                                  <w:t>Student</w:t>
                                </w:r>
                                <w:r>
                                  <w:rPr>
                                    <w:color w:val="0A0A0A"/>
                                    <w:spacing w:val="14"/>
                                    <w:w w:val="11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w w:val="110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14:paraId="76E39C34" w14:textId="77777777" w:rsidR="002C5E69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30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sz w:val="21"/>
                                  </w:rPr>
                                  <w:t>Faculty</w:t>
                                </w:r>
                                <w:r>
                                  <w:rPr>
                                    <w:color w:val="0A0A0A"/>
                                    <w:spacing w:val="4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2C5E69" w14:paraId="2B0BA8BD" w14:textId="77777777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4DBBAFD0" w14:textId="77777777" w:rsidR="002C5E69" w:rsidRDefault="002C5E69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14:paraId="34548F56" w14:textId="77777777" w:rsidR="002C5E69" w:rsidRDefault="002C5E69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795533F9" w14:textId="77777777" w:rsidR="002C5E69" w:rsidRDefault="002C5E69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1307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pt;margin-top:725.85pt;width:491.7pt;height:53.2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4849"/>
                      <w:gridCol w:w="4853"/>
                    </w:tblGrid>
                    <w:tr w:rsidR="002C5E69" w14:paraId="14EC711A" w14:textId="77777777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14B17509" w14:textId="77777777" w:rsidR="002C5E69" w:rsidRDefault="00000000">
                          <w:pPr>
                            <w:pStyle w:val="TableParagraph"/>
                            <w:spacing w:before="1" w:line="237" w:lineRule="exact"/>
                            <w:ind w:left="111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w w:val="110"/>
                              <w:sz w:val="21"/>
                            </w:rPr>
                            <w:t>Student</w:t>
                          </w:r>
                          <w:r>
                            <w:rPr>
                              <w:color w:val="0A0A0A"/>
                              <w:spacing w:val="14"/>
                              <w:w w:val="1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w w:val="110"/>
                              <w:sz w:val="21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14:paraId="76E39C34" w14:textId="77777777" w:rsidR="002C5E69" w:rsidRDefault="00000000">
                          <w:pPr>
                            <w:pStyle w:val="TableParagraph"/>
                            <w:spacing w:before="1" w:line="237" w:lineRule="exact"/>
                            <w:ind w:left="130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sz w:val="21"/>
                            </w:rPr>
                            <w:t>Faculty</w:t>
                          </w:r>
                          <w:r>
                            <w:rPr>
                              <w:color w:val="0A0A0A"/>
                              <w:spacing w:val="4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sz w:val="21"/>
                            </w:rPr>
                            <w:t>Signature</w:t>
                          </w:r>
                        </w:p>
                      </w:tc>
                    </w:tr>
                    <w:tr w:rsidR="002C5E69" w14:paraId="2B0BA8BD" w14:textId="77777777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4DBBAFD0" w14:textId="77777777" w:rsidR="002C5E69" w:rsidRDefault="002C5E69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14:paraId="34548F56" w14:textId="77777777" w:rsidR="002C5E69" w:rsidRDefault="002C5E69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 w14:paraId="795533F9" w14:textId="77777777" w:rsidR="002C5E69" w:rsidRDefault="002C5E69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CB3AE36" wp14:editId="542F2608">
              <wp:simplePos x="0" y="0"/>
              <wp:positionH relativeFrom="page">
                <wp:posOffset>1143000</wp:posOffset>
              </wp:positionH>
              <wp:positionV relativeFrom="page">
                <wp:posOffset>9865995</wp:posOffset>
              </wp:positionV>
              <wp:extent cx="885825" cy="952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B42643" id="Graphic 2" o:spid="_x0000_s1026" style="position:absolute;margin-left:90pt;margin-top:776.85pt;width:69.7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FD2E7A2" wp14:editId="490D0CD0">
              <wp:simplePos x="0" y="0"/>
              <wp:positionH relativeFrom="page">
                <wp:posOffset>4224020</wp:posOffset>
              </wp:positionH>
              <wp:positionV relativeFrom="page">
                <wp:posOffset>9865995</wp:posOffset>
              </wp:positionV>
              <wp:extent cx="883920" cy="9525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E1A2AC" id="Graphic 3" o:spid="_x0000_s1026" style="position:absolute;margin-left:332.6pt;margin-top:776.85pt;width:69.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5F447" w14:textId="77777777" w:rsidR="007E0CA3" w:rsidRDefault="007E0CA3">
      <w:r>
        <w:separator/>
      </w:r>
    </w:p>
  </w:footnote>
  <w:footnote w:type="continuationSeparator" w:id="0">
    <w:p w14:paraId="2D4A38E4" w14:textId="77777777" w:rsidR="007E0CA3" w:rsidRDefault="007E0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FCD"/>
    <w:multiLevelType w:val="multilevel"/>
    <w:tmpl w:val="BA2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3E3D"/>
    <w:multiLevelType w:val="multilevel"/>
    <w:tmpl w:val="D954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32AED"/>
    <w:multiLevelType w:val="multilevel"/>
    <w:tmpl w:val="0E5A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94622"/>
    <w:multiLevelType w:val="multilevel"/>
    <w:tmpl w:val="83E45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771253">
    <w:abstractNumId w:val="2"/>
  </w:num>
  <w:num w:numId="2" w16cid:durableId="2104833665">
    <w:abstractNumId w:val="0"/>
  </w:num>
  <w:num w:numId="3" w16cid:durableId="1453210956">
    <w:abstractNumId w:val="1"/>
  </w:num>
  <w:num w:numId="4" w16cid:durableId="389809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5E69"/>
    <w:rsid w:val="00163505"/>
    <w:rsid w:val="002C5E69"/>
    <w:rsid w:val="004628C1"/>
    <w:rsid w:val="004F58F9"/>
    <w:rsid w:val="006D3F43"/>
    <w:rsid w:val="006E6E85"/>
    <w:rsid w:val="007E0CA3"/>
    <w:rsid w:val="00CA17B6"/>
    <w:rsid w:val="00D83FBA"/>
    <w:rsid w:val="00D9651A"/>
    <w:rsid w:val="00DA1177"/>
    <w:rsid w:val="00F321C0"/>
    <w:rsid w:val="43B32789"/>
    <w:rsid w:val="7F18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3182"/>
  <w15:docId w15:val="{BAA46F9D-D062-4ABC-8FDA-BB258D16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right="161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spacing w:before="44"/>
      <w:ind w:left="733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ind w:left="72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44"/>
      <w:ind w:left="926" w:hanging="1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937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aakas</dc:creator>
  <cp:lastModifiedBy>Hemanth Kumar</cp:lastModifiedBy>
  <cp:revision>5</cp:revision>
  <dcterms:created xsi:type="dcterms:W3CDTF">2026-06-01T03:47:00Z</dcterms:created>
  <dcterms:modified xsi:type="dcterms:W3CDTF">2026-06-16T09:47:00Z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2026-06-01T00:00:00Z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2057-12.2.0.23202</vt:lpwstr>
  </property>
  <property fmtid="{D5CDD505-2E9C-101B-9397-08002B2CF9AE}" pid="6" name="ICV">
    <vt:lpwstr>791AEC035D93497D970A24E77DD0BCE5_13</vt:lpwstr>
  </property>
</Properties>
</file>