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23F2E4" wp14:paraId="206D6A4E" wp14:textId="432AFD4D">
      <w:pPr>
        <w:spacing w:before="240" w:beforeAutospacing="off" w:after="240" w:afterAutospacing="off"/>
      </w:pPr>
      <w:r w:rsidRPr="0723F2E4" w:rsidR="71BCD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2 - October 12, 2016</w:t>
      </w:r>
      <w:r>
        <w:br/>
      </w: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Mileage: 100,456 miles</w:t>
      </w:r>
      <w:r>
        <w:br/>
      </w: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0723F2E4" wp14:paraId="4929C3FD" wp14:textId="0F8BDA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Brake pad replacement (front)</w:t>
      </w:r>
    </w:p>
    <w:p xmlns:wp14="http://schemas.microsoft.com/office/word/2010/wordml" w:rsidP="0723F2E4" wp14:paraId="57E40659" wp14:textId="07FA75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Fluid top-up (brake, power steering)</w:t>
      </w:r>
    </w:p>
    <w:p xmlns:wp14="http://schemas.microsoft.com/office/word/2010/wordml" w:rsidP="0723F2E4" wp14:paraId="120FBEAC" wp14:textId="252413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Headlight bulb replacement</w:t>
      </w:r>
      <w:r>
        <w:br/>
      </w: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Total Cost: £180</w:t>
      </w:r>
      <w:r>
        <w:br/>
      </w:r>
      <w:r w:rsidRPr="0723F2E4" w:rsidR="71BCD08F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Brakes replaced, headlights aligned.</w:t>
      </w:r>
    </w:p>
    <w:p xmlns:wp14="http://schemas.microsoft.com/office/word/2010/wordml" wp14:paraId="2C078E63" wp14:textId="1D6AAF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13d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40242D"/>
    <w:rsid w:val="0723F2E4"/>
    <w:rsid w:val="3040242D"/>
    <w:rsid w:val="71BC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242D"/>
  <w15:chartTrackingRefBased/>
  <w15:docId w15:val="{008E5502-A795-4115-A908-44902DB8BC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723F2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90993aca544c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2025-04-30T08:15:48.0405859Z</dcterms:created>
  <dcterms:modified xsi:type="dcterms:W3CDTF">2025-04-30T08:15:57.9489123Z</dcterms:modified>
  <dc:creator>Rohit Thumu</dc:creator>
  <lastModifiedBy>Rohit Thumu</lastModifiedBy>
</coreProperties>
</file>