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CLOUD COMPUTING WITH BLOCKCHAIN</w:t>
      </w:r>
    </w:p>
    <w:p>
      <w:pPr>
        <w:pStyle w:val="Title"/>
        <w:jc w:val="center"/>
      </w:pPr>
      <w:r>
        <w:t>BlockPay</w:t>
      </w:r>
    </w:p>
    <w:p>
      <w:pPr>
        <w:jc w:val="center"/>
      </w:pPr>
      <w:r>
        <w:rPr>
          <w:b/>
          <w:color w:val="12A594"/>
          <w:sz w:val="40"/>
        </w:rPr>
        <w:t>Complete Project Documentation</w:t>
      </w:r>
    </w:p>
    <w:p>
      <w:pPr>
        <w:jc w:val="center"/>
      </w:pPr>
      <w:r>
        <w:rPr>
          <w:color w:val="506070"/>
          <w:sz w:val="26"/>
        </w:rPr>
        <w:t>Cloud-enabled campus payments with blockchain-verifiable receipts</w:t>
      </w:r>
    </w:p>
    <w:p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44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Project Detail</w:t>
            </w:r>
          </w:p>
        </w:tc>
        <w:tc>
          <w:tcPr>
            <w:tcW w:type="dxa" w:w="676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Information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Course</w:t>
            </w:r>
          </w:p>
        </w:tc>
        <w:tc>
          <w:tcPr>
            <w:tcW w:type="dxa" w:w="67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21CSC653T - Cloud Computing with Blockchain</w:t>
            </w:r>
          </w:p>
        </w:tc>
      </w:tr>
      <w:tr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Project type</w:t>
            </w:r>
          </w:p>
        </w:tc>
        <w:tc>
          <w:tcPr>
            <w:tcW w:type="dxa" w:w="676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MERN web application with blockchain proof integration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Domain</w:t>
            </w:r>
          </w:p>
        </w:tc>
        <w:tc>
          <w:tcPr>
            <w:tcW w:type="dxa" w:w="67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Campus fintech / digital wallet / payment verification</w:t>
            </w:r>
          </w:p>
        </w:tc>
      </w:tr>
      <w:tr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676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Working MVP with blockchain-style receipts; testnet anchoring proposed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67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Team members: ______________________________</w:t>
            </w:r>
          </w:p>
        </w:tc>
      </w:tr>
      <w:tr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Institution / Section</w:t>
            </w:r>
          </w:p>
        </w:tc>
        <w:tc>
          <w:tcPr>
            <w:tcW w:type="dxa" w:w="676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________________________________________</w:t>
            </w:r>
          </w:p>
        </w:tc>
      </w:tr>
    </w:tbl>
    <w:p>
      <w:pPr>
        <w:spacing w:after="20"/>
      </w:pP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48"/>
            <w:shd w:fill="DFF4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  <w:color w:val="12A594"/>
              </w:rPr>
              <w:t xml:space="preserve">One-line idea: </w:t>
            </w:r>
            <w:r>
              <w:t>BlockPay performs fast wallet operations in the cloud and creates a tamper-evident cryptographic receipt that can be independently verified through a blockchain smart contract.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506070"/>
          <w:sz w:val="18"/>
        </w:rPr>
        <w:t>Document based on the current repository implementation and accompanying architecture/API notes.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Problem Statement and Objectives</w:t>
      </w:r>
    </w:p>
    <w:p>
      <w:pPr>
        <w:pStyle w:val="ListBullet"/>
      </w:pPr>
      <w:r>
        <w:t>3. Scope, Users and Features</w:t>
      </w:r>
    </w:p>
    <w:p>
      <w:pPr>
        <w:pStyle w:val="ListBullet"/>
      </w:pPr>
      <w:r>
        <w:t>4. System Architecture</w:t>
      </w:r>
    </w:p>
    <w:p>
      <w:pPr>
        <w:pStyle w:val="ListBullet"/>
      </w:pPr>
      <w:r>
        <w:t>5. How Cloud and Blockchain Are Connected</w:t>
      </w:r>
    </w:p>
    <w:p>
      <w:pPr>
        <w:pStyle w:val="ListBullet"/>
      </w:pPr>
      <w:r>
        <w:t>6. Complete Payment Workflow</w:t>
      </w:r>
    </w:p>
    <w:p>
      <w:pPr>
        <w:pStyle w:val="ListBullet"/>
      </w:pPr>
      <w:r>
        <w:t>7. Technology Stack</w:t>
      </w:r>
    </w:p>
    <w:p>
      <w:pPr>
        <w:pStyle w:val="ListBullet"/>
      </w:pPr>
      <w:r>
        <w:t>8. Frontend Design</w:t>
      </w:r>
    </w:p>
    <w:p>
      <w:pPr>
        <w:pStyle w:val="ListBullet"/>
      </w:pPr>
      <w:r>
        <w:t>9. Backend and API Design</w:t>
      </w:r>
    </w:p>
    <w:p>
      <w:pPr>
        <w:pStyle w:val="ListBullet"/>
      </w:pPr>
      <w:r>
        <w:t>10. Database Design</w:t>
      </w:r>
    </w:p>
    <w:p>
      <w:pPr>
        <w:pStyle w:val="ListBullet"/>
      </w:pPr>
      <w:r>
        <w:t>11. Blockchain Proof and Smart Contract</w:t>
      </w:r>
    </w:p>
    <w:p>
      <w:pPr>
        <w:pStyle w:val="ListBullet"/>
      </w:pPr>
      <w:r>
        <w:t>12. Security and Validation</w:t>
      </w:r>
    </w:p>
    <w:p>
      <w:pPr>
        <w:pStyle w:val="ListBullet"/>
      </w:pPr>
      <w:r>
        <w:t>13. Installation and Execution</w:t>
      </w:r>
    </w:p>
    <w:p>
      <w:pPr>
        <w:pStyle w:val="ListBullet"/>
      </w:pPr>
      <w:r>
        <w:t>14. Cloud Deployment Design</w:t>
      </w:r>
    </w:p>
    <w:p>
      <w:pPr>
        <w:pStyle w:val="ListBullet"/>
      </w:pPr>
      <w:r>
        <w:t>15. Current Limitations and Production Improvements</w:t>
      </w:r>
    </w:p>
    <w:p>
      <w:pPr>
        <w:pStyle w:val="ListBullet"/>
      </w:pPr>
      <w:r>
        <w:t>16. Benefits, Outcomes and Use Cases</w:t>
      </w:r>
    </w:p>
    <w:p>
      <w:pPr>
        <w:pStyle w:val="ListBullet"/>
      </w:pPr>
      <w:r>
        <w:t>17. Testing Checklist</w:t>
      </w:r>
    </w:p>
    <w:p>
      <w:pPr>
        <w:pStyle w:val="ListBullet"/>
      </w:pPr>
      <w:r>
        <w:t>18. Viva Preparation and Glossary</w:t>
      </w:r>
    </w:p>
    <w:p>
      <w:pPr>
        <w:pStyle w:val="Heading1"/>
      </w:pPr>
      <w:r>
        <w:t>1. Executive Summary</w:t>
      </w:r>
    </w:p>
    <w:p>
      <w:r>
        <w:t>BlockPay is a campus-focused digital wallet application built using MongoDB, Express, React and Node.js. It allows students to register, receive a demo INR wallet, transfer money using a username or QR code, request payments, split bills, manage friends, receive notifications and review transaction history. An administrator can view usage statistics and high-value demo transfers.</w:t>
      </w:r>
    </w:p>
    <w:p>
      <w:r>
        <w:t>The project follows a hybrid architecture. Ordinary application data and wallet operations are kept off-chain in MongoDB for speed, privacy and lower cost. Each completed payment receives a unique reference ID and a SHA-256 hash. These proof values can be mirrored to the BlockPay Solidity contract, creating a permanent verification record without placing the complete private transaction on a public blockchain.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48"/>
            <w:shd w:fill="DFF4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  <w:color w:val="12A594"/>
              </w:rPr>
              <w:t xml:space="preserve">Key design decision: </w:t>
            </w:r>
            <w:r>
              <w:t>Use the cloud for operational processing and blockchain for integrity proof. Blockchain is not used as the primary database or as the source of wallet balances.</w:t>
            </w:r>
          </w:p>
        </w:tc>
      </w:tr>
    </w:tbl>
    <w:p>
      <w:pPr>
        <w:spacing w:after="20"/>
      </w:pPr>
    </w:p>
    <w:p>
      <w:pPr>
        <w:pStyle w:val="Heading1"/>
      </w:pPr>
      <w:r>
        <w:t>2. Problem Statement and Objectives</w:t>
      </w:r>
    </w:p>
    <w:p>
      <w:pPr>
        <w:pStyle w:val="Heading2"/>
      </w:pPr>
      <w:r>
        <w:t>2.1 Problem Statement</w:t>
      </w:r>
    </w:p>
    <w:p>
      <w:r>
        <w:t>Campus payments are commonly handled through cash, informal transfer messages or centralized wallet records. Users may find it difficult to independently prove that a particular transfer occurred, and a centralized database administrator could theoretically modify records. Students also need convenient ways to request money, divide group expenses and pay through QR codes.</w:t>
      </w:r>
    </w:p>
    <w:p>
      <w:pPr>
        <w:pStyle w:val="Heading2"/>
      </w:pPr>
      <w:r>
        <w:t>2.2 Project Objectives</w:t>
      </w:r>
    </w:p>
    <w:p>
      <w:pPr>
        <w:pStyle w:val="ListBullet"/>
      </w:pPr>
      <w:r>
        <w:t>Provide a simple campus wallet interface for student-to-student transfers.</w:t>
      </w:r>
    </w:p>
    <w:p>
      <w:pPr>
        <w:pStyle w:val="ListBullet"/>
      </w:pPr>
      <w:r>
        <w:t>Generate a unique and tamper-evident receipt for every successful payment.</w:t>
      </w:r>
    </w:p>
    <w:p>
      <w:pPr>
        <w:pStyle w:val="ListBullet"/>
      </w:pPr>
      <w:r>
        <w:t>Use cloud application services for availability, scalability and centralized business logic.</w:t>
      </w:r>
    </w:p>
    <w:p>
      <w:pPr>
        <w:pStyle w:val="ListBullet"/>
      </w:pPr>
      <w:r>
        <w:t>Use blockchain only for compact proof storage and independent verification.</w:t>
      </w:r>
    </w:p>
    <w:p>
      <w:pPr>
        <w:pStyle w:val="ListBullet"/>
      </w:pPr>
      <w:r>
        <w:t>Support QR payments, requests, split bills, notifications and searchable transaction history.</w:t>
      </w:r>
    </w:p>
    <w:p>
      <w:pPr>
        <w:pStyle w:val="ListBullet"/>
      </w:pPr>
      <w:r>
        <w:t>Demonstrate a practical integration of cloud computing and blockchain.</w:t>
      </w:r>
    </w:p>
    <w:p>
      <w:pPr>
        <w:pStyle w:val="Heading2"/>
      </w:pPr>
      <w:r>
        <w:t>2.3 Proposed Solution</w:t>
      </w:r>
    </w:p>
    <w:p>
      <w:r>
        <w:t>A React client communicates with a Node.js/Express REST API. The API authenticates users, validates transfers, updates MongoDB wallet records, creates the cryptographic receipt and generates notifications. A Solidity smart contract provides createTransaction(), verifyTransaction(), getTransaction() and getAllTransactions() functions for storing and checking payment proofs.</w:t>
      </w:r>
    </w:p>
    <w:p>
      <w:pPr>
        <w:pStyle w:val="Heading1"/>
      </w:pPr>
      <w:r>
        <w:t>3. Scope, Users and Features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16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User / Area</w:t>
            </w:r>
          </w:p>
        </w:tc>
        <w:tc>
          <w:tcPr>
            <w:tcW w:type="dxa" w:w="705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Capabilities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Student</w:t>
            </w:r>
          </w:p>
        </w:tc>
        <w:tc>
          <w:tcPr>
            <w:tcW w:type="dxa" w:w="705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Register, log in, view wallet, transfer, scan/generate QR, request money, accept/reject requests, split bills, manage friends, view alerts and history.</w:t>
            </w:r>
          </w:p>
        </w:tc>
      </w:tr>
      <w:tr>
        <w:tc>
          <w:tcPr>
            <w:tcW w:type="dxa" w:w="216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Administrator</w:t>
            </w:r>
          </w:p>
        </w:tc>
        <w:tc>
          <w:tcPr>
            <w:tcW w:type="dxa" w:w="705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View total users, completed payments, total volume, latest transfers and transfers of INR 5,000 or more as demo fraud alerts.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705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Validate input and PIN, update balances, create hash-linked receipts, store records and notify both payment participants.</w:t>
            </w:r>
          </w:p>
        </w:tc>
      </w:tr>
      <w:tr>
        <w:tc>
          <w:tcPr>
            <w:tcW w:type="dxa" w:w="216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Blockchain verifier</w:t>
            </w:r>
          </w:p>
        </w:tc>
        <w:tc>
          <w:tcPr>
            <w:tcW w:type="dxa" w:w="705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Compare a supplied payment ID and application hash with the proof recorded by the smart contract.</w:t>
            </w:r>
          </w:p>
        </w:tc>
      </w:tr>
    </w:tbl>
    <w:p>
      <w:pPr>
        <w:spacing w:after="20"/>
      </w:pPr>
    </w:p>
    <w:p>
      <w:pPr>
        <w:pStyle w:val="Heading2"/>
      </w:pPr>
      <w:r>
        <w:t>3.1 Functional Features</w:t>
      </w:r>
    </w:p>
    <w:p>
      <w:pPr>
        <w:pStyle w:val="ListBullet"/>
      </w:pPr>
      <w:r>
        <w:t>JWT-based registration and login</w:t>
      </w:r>
    </w:p>
    <w:p>
      <w:pPr>
        <w:pStyle w:val="ListBullet"/>
      </w:pPr>
      <w:r>
        <w:t>INR 10,000 opening demo balance</w:t>
      </w:r>
    </w:p>
    <w:p>
      <w:pPr>
        <w:pStyle w:val="ListBullet"/>
      </w:pPr>
      <w:r>
        <w:t>Username-based transfers with PIN verification</w:t>
      </w:r>
    </w:p>
    <w:p>
      <w:pPr>
        <w:pStyle w:val="ListBullet"/>
      </w:pPr>
      <w:r>
        <w:t>QR payload generation and parsing</w:t>
      </w:r>
    </w:p>
    <w:p>
      <w:pPr>
        <w:pStyle w:val="ListBullet"/>
      </w:pPr>
      <w:r>
        <w:t>Payment requests and accept/reject actions</w:t>
      </w:r>
    </w:p>
    <w:p>
      <w:pPr>
        <w:pStyle w:val="ListBullet"/>
      </w:pPr>
      <w:r>
        <w:t>Automatic per-person bill splitting</w:t>
      </w:r>
    </w:p>
    <w:p>
      <w:pPr>
        <w:pStyle w:val="ListBullet"/>
      </w:pPr>
      <w:r>
        <w:t>Friends list and user search</w:t>
      </w:r>
    </w:p>
    <w:p>
      <w:pPr>
        <w:pStyle w:val="ListBullet"/>
      </w:pPr>
      <w:r>
        <w:t>Notifications with read/unread state</w:t>
      </w:r>
    </w:p>
    <w:p>
      <w:pPr>
        <w:pStyle w:val="ListBullet"/>
      </w:pPr>
      <w:r>
        <w:t>History filters: all, today, week and month</w:t>
      </w:r>
    </w:p>
    <w:p>
      <w:pPr>
        <w:pStyle w:val="ListBullet"/>
      </w:pPr>
      <w:r>
        <w:t>Blockchain receipt with reference ID and 64-character SHA-256 hash</w:t>
      </w:r>
    </w:p>
    <w:p>
      <w:pPr>
        <w:pStyle w:val="ListBullet"/>
      </w:pPr>
      <w:r>
        <w:t>Admin summary and simple high-value alerting</w:t>
      </w:r>
    </w:p>
    <w:p>
      <w:pPr>
        <w:pStyle w:val="Heading2"/>
      </w:pPr>
      <w:r>
        <w:t>3.2 Out of Current MVP Scope</w:t>
      </w:r>
    </w:p>
    <w:p>
      <w:pPr>
        <w:pStyle w:val="ListBullet"/>
      </w:pPr>
      <w:r>
        <w:t>Real bank or UPI settlement</w:t>
      </w:r>
    </w:p>
    <w:p>
      <w:pPr>
        <w:pStyle w:val="ListBullet"/>
      </w:pPr>
      <w:r>
        <w:t>Production OTP/email delivery</w:t>
      </w:r>
    </w:p>
    <w:p>
      <w:pPr>
        <w:pStyle w:val="ListBullet"/>
      </w:pPr>
      <w:r>
        <w:t>Automatic deployment of the Solidity contract</w:t>
      </w:r>
    </w:p>
    <w:p>
      <w:pPr>
        <w:pStyle w:val="ListBullet"/>
      </w:pPr>
      <w:r>
        <w:t>Real testnet transaction submission from the API</w:t>
      </w:r>
    </w:p>
    <w:p>
      <w:pPr>
        <w:pStyle w:val="ListBullet"/>
      </w:pPr>
      <w:r>
        <w:t>Database transactions for atomic double-entry settlement</w:t>
      </w:r>
    </w:p>
    <w:p>
      <w:pPr>
        <w:pStyle w:val="ListBullet"/>
      </w:pPr>
      <w:r>
        <w:t>Comprehensive fraud detection, KYC or regulatory compliance</w:t>
      </w:r>
    </w:p>
    <w:p>
      <w:r>
        <w:br w:type="page"/>
      </w:r>
    </w:p>
    <w:p>
      <w:pPr>
        <w:pStyle w:val="Heading1"/>
      </w:pPr>
      <w:r>
        <w:t>4. System Architecture</w:t>
      </w:r>
    </w:p>
    <w:p>
      <w:r>
        <w:t>BlockPay uses a layered client-server design. The browser never accesses MongoDB or the blockchain directly. It sends authenticated HTTPS requests to the API, which acts as the trusted orchestration layer.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172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pay-po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7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0"/>
          <w:sz w:val="17"/>
        </w:rPr>
        <w:t>Figure 1. BlockPay hybrid cloud-blockchain architecture and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5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Main Responsibility</w:t>
            </w:r>
          </w:p>
        </w:tc>
        <w:tc>
          <w:tcPr>
            <w:tcW w:type="dxa" w:w="388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Components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Presentation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User interface and interaction</w:t>
            </w:r>
          </w:p>
        </w:tc>
        <w:tc>
          <w:tcPr>
            <w:tcW w:type="dxa" w:w="38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React, Vite, CSS, Lucide icons, Recharts, qrcode.react</w:t>
            </w:r>
          </w:p>
        </w:tc>
      </w:tr>
      <w:tr>
        <w:tc>
          <w:tcPr>
            <w:tcW w:type="dxa" w:w="18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API / Application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Authentication, validation and business logic</w:t>
            </w:r>
          </w:p>
        </w:tc>
        <w:tc>
          <w:tcPr>
            <w:tcW w:type="dxa" w:w="38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Node.js, Express, controllers, middleware, services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Operational data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Private application state and queries</w:t>
            </w:r>
          </w:p>
        </w:tc>
        <w:tc>
          <w:tcPr>
            <w:tcW w:type="dxa" w:w="38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MongoDB, Mongoose models and indexes</w:t>
            </w:r>
          </w:p>
        </w:tc>
      </w:tr>
      <w:tr>
        <w:tc>
          <w:tcPr>
            <w:tcW w:type="dxa" w:w="18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Proof generation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Receipt ID, hash and previous-hash linkage</w:t>
            </w:r>
          </w:p>
        </w:tc>
        <w:tc>
          <w:tcPr>
            <w:tcW w:type="dxa" w:w="38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Node crypto SHA-256, UUID v7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Blockchain proof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Permanent proof registry and verification</w:t>
            </w:r>
          </w:p>
        </w:tc>
        <w:tc>
          <w:tcPr>
            <w:tcW w:type="dxa" w:w="38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Solidity BlockPay contract, Ethereum-compatible network</w:t>
            </w:r>
          </w:p>
        </w:tc>
      </w:tr>
      <w:tr>
        <w:tc>
          <w:tcPr>
            <w:tcW w:type="dxa" w:w="18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Infrastructure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Repeatable local or cloud deployment</w:t>
            </w:r>
          </w:p>
        </w:tc>
        <w:tc>
          <w:tcPr>
            <w:tcW w:type="dxa" w:w="38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Environment variables, Docker Compose for MongoDB</w:t>
            </w:r>
          </w:p>
        </w:tc>
      </w:tr>
    </w:tbl>
    <w:p>
      <w:pPr>
        <w:spacing w:after="20"/>
      </w:pPr>
    </w:p>
    <w:p>
      <w:pPr>
        <w:pStyle w:val="Heading1"/>
      </w:pPr>
      <w:r>
        <w:t>5. How Cloud and Blockchain Are Connected</w:t>
      </w:r>
    </w:p>
    <w:p>
      <w:r>
        <w:t>The connection is based on an off-chain/on-chain proof pattern. The cloud application keeps all useful transaction details, while the blockchain keeps only the minimum data required to prove that a receipt existed and has not been substituted.</w:t>
      </w:r>
    </w:p>
    <w:p>
      <w:pPr>
        <w:pStyle w:val="ListNumber"/>
        <w:numPr>
          <w:ilvl w:val="0"/>
          <w:numId w:val="10"/>
        </w:numPr>
      </w:pPr>
      <w:r>
        <w:t>The Express API receives and validates a payment request.</w:t>
      </w:r>
    </w:p>
    <w:p>
      <w:pPr>
        <w:pStyle w:val="ListNumber"/>
        <w:numPr>
          <w:ilvl w:val="0"/>
          <w:numId w:val="10"/>
        </w:numPr>
      </w:pPr>
      <w:r>
        <w:t>MongoDB wallet balances are checked and the sender/receiver are identified.</w:t>
      </w:r>
    </w:p>
    <w:p>
      <w:pPr>
        <w:pStyle w:val="ListNumber"/>
        <w:numPr>
          <w:ilvl w:val="0"/>
          <w:numId w:val="10"/>
        </w:numPr>
      </w:pPr>
      <w:r>
        <w:t>The API combines the reference ID, timestamp, usernames, amount, note and previous hash into a deterministic JSON payload.</w:t>
      </w:r>
    </w:p>
    <w:p>
      <w:pPr>
        <w:pStyle w:val="ListNumber"/>
        <w:numPr>
          <w:ilvl w:val="0"/>
          <w:numId w:val="10"/>
        </w:numPr>
      </w:pPr>
      <w:r>
        <w:t>Node's crypto module calculates a SHA-256 application hash.</w:t>
      </w:r>
    </w:p>
    <w:p>
      <w:pPr>
        <w:pStyle w:val="ListNumber"/>
        <w:numPr>
          <w:ilvl w:val="0"/>
          <w:numId w:val="10"/>
        </w:numPr>
      </w:pPr>
      <w:r>
        <w:t>The full transaction, hash, previous hash and reference ID are stored in MongoDB.</w:t>
      </w:r>
    </w:p>
    <w:p>
      <w:pPr>
        <w:pStyle w:val="ListNumber"/>
        <w:numPr>
          <w:ilvl w:val="0"/>
          <w:numId w:val="10"/>
        </w:numPr>
      </w:pPr>
      <w:r>
        <w:t>In the proposed integrated deployment, the API submits paymentId and applicationHash to the Solidity contract.</w:t>
      </w:r>
    </w:p>
    <w:p>
      <w:pPr>
        <w:pStyle w:val="ListNumber"/>
        <w:numPr>
          <w:ilvl w:val="0"/>
          <w:numId w:val="10"/>
        </w:numPr>
      </w:pPr>
      <w:r>
        <w:t>Later, verifyTransaction(paymentId, applicationHash) returns true only when the supplied proof matches the contract 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60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Stored in Cloud / MongoDB</w:t>
            </w:r>
          </w:p>
        </w:tc>
        <w:tc>
          <w:tcPr>
            <w:tcW w:type="dxa" w:w="460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Stored on Blockchain</w:t>
            </w:r>
          </w:p>
        </w:tc>
      </w:tr>
      <w:tr>
        <w:tc>
          <w:tcPr>
            <w:tcW w:type="dxa" w:w="460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User identity and profile</w:t>
            </w:r>
          </w:p>
        </w:tc>
        <w:tc>
          <w:tcPr>
            <w:tcW w:type="dxa" w:w="460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Payment ID / reference ID</w:t>
            </w:r>
          </w:p>
        </w:tc>
      </w:tr>
      <w:tr>
        <w:tc>
          <w:tcPr>
            <w:tcW w:type="dxa" w:w="460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Wallet number and balance</w:t>
            </w:r>
          </w:p>
        </w:tc>
        <w:tc>
          <w:tcPr>
            <w:tcW w:type="dxa" w:w="460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Application SHA-256 hash</w:t>
            </w:r>
          </w:p>
        </w:tc>
      </w:tr>
      <w:tr>
        <w:tc>
          <w:tcPr>
            <w:tcW w:type="dxa" w:w="460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Sender and receiver references</w:t>
            </w:r>
          </w:p>
        </w:tc>
        <w:tc>
          <w:tcPr>
            <w:tcW w:type="dxa" w:w="460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Sender and receiver usernames in current prototype</w:t>
            </w:r>
          </w:p>
        </w:tc>
      </w:tr>
      <w:tr>
        <w:tc>
          <w:tcPr>
            <w:tcW w:type="dxa" w:w="460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Amount, note, status and timestamps</w:t>
            </w:r>
          </w:p>
        </w:tc>
        <w:tc>
          <w:tcPr>
            <w:tcW w:type="dxa" w:w="460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Amount and blockchain timestamp in current prototype</w:t>
            </w:r>
          </w:p>
        </w:tc>
      </w:tr>
      <w:tr>
        <w:tc>
          <w:tcPr>
            <w:tcW w:type="dxa" w:w="460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Requests, friends and notifications</w:t>
            </w:r>
          </w:p>
        </w:tc>
        <w:tc>
          <w:tcPr>
            <w:tcW w:type="dxa" w:w="460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Immutable TransactionCreated event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48"/>
            <w:shd w:fill="DFF4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  <w:color w:val="12A594"/>
              </w:rPr>
              <w:t xml:space="preserve">Current implementation status: </w:t>
            </w:r>
            <w:r>
              <w:t>The Node API already generates and stores hash-linked receipts. The repository includes the Solidity contract, but does not yet include a deployed contract address, Web3/Ethers client, signing wallet or automatic on-chain submission.</w:t>
            </w:r>
          </w:p>
        </w:tc>
      </w:tr>
    </w:tbl>
    <w:p>
      <w:pPr>
        <w:spacing w:after="20"/>
      </w:pPr>
    </w:p>
    <w:p>
      <w:pPr>
        <w:pStyle w:val="Heading1"/>
      </w:pPr>
      <w:r>
        <w:t>6. Complete Payment Workflow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User selection - </w:t>
      </w:r>
      <w:r>
        <w:t>The sender searches by username or scans a BLOCKPAY_QR JSON payload.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Request submission - </w:t>
      </w:r>
      <w:r>
        <w:t>The client posts username, amount, note and payment PIN to a protected API endpoint.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Authentication - </w:t>
      </w:r>
      <w:r>
        <w:t>requireAuth verifies the Bearer JWT and loads the current user.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Business validation - </w:t>
      </w:r>
      <w:r>
        <w:t>The API checks amount, receiver existence, self-payment, PIN and available balance.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Balance update preparation - </w:t>
      </w:r>
      <w:r>
        <w:t>The sender balance is reduced and the receiver balance is increased in memory.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Receipt generation - </w:t>
      </w:r>
      <w:r>
        <w:t>createProofPayload reads the latest transaction hash, creates a BP-prefixed UUID v7 reference and computes SHA-256.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Persistence - </w:t>
      </w:r>
      <w:r>
        <w:t>A Transaction record is created, followed by saving both wallet records.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Notifications - </w:t>
      </w:r>
      <w:r>
        <w:t>Payment received and payment sent notifications are created.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Response - </w:t>
      </w:r>
      <w:r>
        <w:t>The populated receipt and updated sender wallet are returned to the React client.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Blockchain anchoring - proposed - </w:t>
      </w:r>
      <w:r>
        <w:t>The API would submit the reference ID and hash to createTransaction() and retain the resulting blockchain transaction identifier.</w:t>
      </w:r>
    </w:p>
    <w:p>
      <w:pPr>
        <w:pStyle w:val="Heading1"/>
      </w:pPr>
      <w:r>
        <w:t>7.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7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44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504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How It Is Used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React 18</w:t>
            </w:r>
          </w:p>
        </w:tc>
        <w:tc>
          <w:tcPr>
            <w:tcW w:type="dxa" w:w="50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Component-based single-page user interface</w:t>
            </w:r>
          </w:p>
        </w:tc>
      </w:tr>
      <w:tr>
        <w:tc>
          <w:tcPr>
            <w:tcW w:type="dxa" w:w="17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Build tool</w:t>
            </w:r>
          </w:p>
        </w:tc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Vite 6</w:t>
            </w:r>
          </w:p>
        </w:tc>
        <w:tc>
          <w:tcPr>
            <w:tcW w:type="dxa" w:w="504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Development server and frontend production build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Charts</w:t>
            </w:r>
          </w:p>
        </w:tc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Recharts</w:t>
            </w:r>
          </w:p>
        </w:tc>
        <w:tc>
          <w:tcPr>
            <w:tcW w:type="dxa" w:w="50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Spending pulse and data visualisation</w:t>
            </w:r>
          </w:p>
        </w:tc>
      </w:tr>
      <w:tr>
        <w:tc>
          <w:tcPr>
            <w:tcW w:type="dxa" w:w="17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QR</w:t>
            </w:r>
          </w:p>
        </w:tc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qrcode.react / qrcode</w:t>
            </w:r>
          </w:p>
        </w:tc>
        <w:tc>
          <w:tcPr>
            <w:tcW w:type="dxa" w:w="504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Browser display and server-side QR data URL generation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Icons</w:t>
            </w:r>
          </w:p>
        </w:tc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Lucide React</w:t>
            </w:r>
          </w:p>
        </w:tc>
        <w:tc>
          <w:tcPr>
            <w:tcW w:type="dxa" w:w="50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Consistent interface icons</w:t>
            </w:r>
          </w:p>
        </w:tc>
      </w:tr>
      <w:tr>
        <w:tc>
          <w:tcPr>
            <w:tcW w:type="dxa" w:w="17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Node.js + Express 4</w:t>
            </w:r>
          </w:p>
        </w:tc>
        <w:tc>
          <w:tcPr>
            <w:tcW w:type="dxa" w:w="504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REST API and payment orchestration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MongoDB 7 + Mongoose 8</w:t>
            </w:r>
          </w:p>
        </w:tc>
        <w:tc>
          <w:tcPr>
            <w:tcW w:type="dxa" w:w="50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Persistent application data and object relationships</w:t>
            </w:r>
          </w:p>
        </w:tc>
      </w:tr>
      <w:tr>
        <w:tc>
          <w:tcPr>
            <w:tcW w:type="dxa" w:w="17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Blockchain</w:t>
            </w:r>
          </w:p>
        </w:tc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Solidity 0.8.24</w:t>
            </w:r>
          </w:p>
        </w:tc>
        <w:tc>
          <w:tcPr>
            <w:tcW w:type="dxa" w:w="504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Smart-contract proof registry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jsonwebtoken + bcryptjs</w:t>
            </w:r>
          </w:p>
        </w:tc>
        <w:tc>
          <w:tcPr>
            <w:tcW w:type="dxa" w:w="50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Signed JWTs and password/PIN hashing</w:t>
            </w:r>
          </w:p>
        </w:tc>
      </w:tr>
      <w:tr>
        <w:tc>
          <w:tcPr>
            <w:tcW w:type="dxa" w:w="17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Zod</w:t>
            </w:r>
          </w:p>
        </w:tc>
        <w:tc>
          <w:tcPr>
            <w:tcW w:type="dxa" w:w="504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Registration and login input validation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Helmet + CORS</w:t>
            </w:r>
          </w:p>
        </w:tc>
        <w:tc>
          <w:tcPr>
            <w:tcW w:type="dxa" w:w="50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HTTP security headers and origin control</w:t>
            </w:r>
          </w:p>
        </w:tc>
      </w:tr>
      <w:tr>
        <w:tc>
          <w:tcPr>
            <w:tcW w:type="dxa" w:w="17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Identifiers / hashing</w:t>
            </w:r>
          </w:p>
        </w:tc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UUID v7 + Node crypto</w:t>
            </w:r>
          </w:p>
        </w:tc>
        <w:tc>
          <w:tcPr>
            <w:tcW w:type="dxa" w:w="504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Sortable receipt ID and SHA-256 proof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Logging / config</w:t>
            </w:r>
          </w:p>
        </w:tc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Morgan + dotenv</w:t>
            </w:r>
          </w:p>
        </w:tc>
        <w:tc>
          <w:tcPr>
            <w:tcW w:type="dxa" w:w="50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Development request logs and environment configuration</w:t>
            </w:r>
          </w:p>
        </w:tc>
      </w:tr>
      <w:tr>
        <w:tc>
          <w:tcPr>
            <w:tcW w:type="dxa" w:w="17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Local infrastructure</w:t>
            </w:r>
          </w:p>
        </w:tc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Docker Compose</w:t>
            </w:r>
          </w:p>
        </w:tc>
        <w:tc>
          <w:tcPr>
            <w:tcW w:type="dxa" w:w="504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MongoDB container with persistent volume</w:t>
            </w:r>
          </w:p>
        </w:tc>
      </w:tr>
    </w:tbl>
    <w:p>
      <w:pPr>
        <w:spacing w:after="20"/>
      </w:pPr>
    </w:p>
    <w:p>
      <w:pPr>
        <w:pStyle w:val="Heading1"/>
      </w:pPr>
      <w:r>
        <w:t>8. Frontend Design</w:t>
      </w:r>
    </w:p>
    <w:p>
      <w:r>
        <w:t>The frontend is a React single-page application. AuthContext manages the authenticated user and token-related state, while services/api.js centralises communication with the REST API. App.jsx switches between feature views using local navigation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44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View</w:t>
            </w:r>
          </w:p>
        </w:tc>
        <w:tc>
          <w:tcPr>
            <w:tcW w:type="dxa" w:w="676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67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Login, registration and simulated forgot-password OTP</w:t>
            </w:r>
          </w:p>
        </w:tc>
      </w:tr>
      <w:tr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676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Balance, quick actions, personal QR, recent transfers and spending chart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Wallet / Send / Receive</w:t>
            </w:r>
          </w:p>
        </w:tc>
        <w:tc>
          <w:tcPr>
            <w:tcW w:type="dxa" w:w="67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Balance management and username/QR payment initiation</w:t>
            </w:r>
          </w:p>
        </w:tc>
      </w:tr>
      <w:tr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Scan</w:t>
            </w:r>
          </w:p>
        </w:tc>
        <w:tc>
          <w:tcPr>
            <w:tcW w:type="dxa" w:w="676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Parse a BlockPay QR payload and confirm a transfer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Requests / Split</w:t>
            </w:r>
          </w:p>
        </w:tc>
        <w:tc>
          <w:tcPr>
            <w:tcW w:type="dxa" w:w="67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Create, accept or reject requests; split a total among members</w:t>
            </w:r>
          </w:p>
        </w:tc>
      </w:tr>
      <w:tr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History</w:t>
            </w:r>
          </w:p>
        </w:tc>
        <w:tc>
          <w:tcPr>
            <w:tcW w:type="dxa" w:w="676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Filter transfers by all, today, week or month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Friends / Alerts</w:t>
            </w:r>
          </w:p>
        </w:tc>
        <w:tc>
          <w:tcPr>
            <w:tcW w:type="dxa" w:w="67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Maintain frequent contacts and manage notifications</w:t>
            </w:r>
          </w:p>
        </w:tc>
      </w:tr>
      <w:tr>
        <w:tc>
          <w:tcPr>
            <w:tcW w:type="dxa" w:w="244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Profile / Settings</w:t>
            </w:r>
          </w:p>
        </w:tc>
        <w:tc>
          <w:tcPr>
            <w:tcW w:type="dxa" w:w="676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Display or update identity details and payment QR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Admin</w:t>
            </w:r>
          </w:p>
        </w:tc>
        <w:tc>
          <w:tcPr>
            <w:tcW w:type="dxa" w:w="67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Show usage metrics and high-value demo transfers</w:t>
            </w:r>
          </w:p>
        </w:tc>
      </w:tr>
    </w:tbl>
    <w:p>
      <w:pPr>
        <w:spacing w:after="20"/>
      </w:pPr>
    </w:p>
    <w:p>
      <w:pPr>
        <w:pStyle w:val="Heading1"/>
      </w:pPr>
      <w:r>
        <w:t>9. Backend and API Design</w:t>
      </w:r>
    </w:p>
    <w:p>
      <w:r>
        <w:t>The backend uses route-controller-service separation. Routes define endpoints and attach authentication. Controllers implement use cases. Services handle reusable blockchain receipt and notification logic. Mongoose models define persistence.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Route Group</w:t>
            </w:r>
          </w:p>
        </w:tc>
        <w:tc>
          <w:tcPr>
            <w:tcW w:type="dxa" w:w="698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Important Endpoints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/api/auth</w:t>
            </w:r>
          </w:p>
        </w:tc>
        <w:tc>
          <w:tcPr>
            <w:tcW w:type="dxa" w:w="698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POST register, login, forgot-password, logout; GET/PUT profile</w:t>
            </w:r>
          </w:p>
        </w:tc>
      </w:tr>
      <w:tr>
        <w:tc>
          <w:tcPr>
            <w:tcW w:type="dxa" w:w="223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/api/users</w:t>
            </w:r>
          </w:p>
        </w:tc>
        <w:tc>
          <w:tcPr>
            <w:tcW w:type="dxa" w:w="698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Search and user-related operations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/api/wallet</w:t>
            </w:r>
          </w:p>
        </w:tc>
        <w:tc>
          <w:tcPr>
            <w:tcW w:type="dxa" w:w="698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GET wallet/balance; POST transfer, deposit-demo, withdraw-demo</w:t>
            </w:r>
          </w:p>
        </w:tc>
      </w:tr>
      <w:tr>
        <w:tc>
          <w:tcPr>
            <w:tcW w:type="dxa" w:w="223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/api/transactions</w:t>
            </w:r>
          </w:p>
        </w:tc>
        <w:tc>
          <w:tcPr>
            <w:tcW w:type="dxa" w:w="698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GET history/receipt/requests; POST send, request, split, accept, reject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/api/friends</w:t>
            </w:r>
          </w:p>
        </w:tc>
        <w:tc>
          <w:tcPr>
            <w:tcW w:type="dxa" w:w="698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GET, POST and DELETE friend records</w:t>
            </w:r>
          </w:p>
        </w:tc>
      </w:tr>
      <w:tr>
        <w:tc>
          <w:tcPr>
            <w:tcW w:type="dxa" w:w="223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/api/notifications</w:t>
            </w:r>
          </w:p>
        </w:tc>
        <w:tc>
          <w:tcPr>
            <w:tcW w:type="dxa" w:w="698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GET notifications; mark one or all as read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/api/qr</w:t>
            </w:r>
          </w:p>
        </w:tc>
        <w:tc>
          <w:tcPr>
            <w:tcW w:type="dxa" w:w="698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POST generate and scan</w:t>
            </w:r>
          </w:p>
        </w:tc>
      </w:tr>
      <w:tr>
        <w:tc>
          <w:tcPr>
            <w:tcW w:type="dxa" w:w="223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/api/admin</w:t>
            </w:r>
          </w:p>
        </w:tc>
        <w:tc>
          <w:tcPr>
            <w:tcW w:type="dxa" w:w="698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GET summary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/api/health</w:t>
            </w:r>
          </w:p>
        </w:tc>
        <w:tc>
          <w:tcPr>
            <w:tcW w:type="dxa" w:w="698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Public service health check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48"/>
            <w:shd w:fill="DFF4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  <w:color w:val="12A594"/>
              </w:rPr>
              <w:t xml:space="preserve">API convention: </w:t>
            </w:r>
            <w:r>
              <w:t>Protected routes require the Authorization: Bearer &lt;jwt&gt; header. The local base URL is http://localhost:5000/api.</w:t>
            </w:r>
          </w:p>
        </w:tc>
      </w:tr>
    </w:tbl>
    <w:p>
      <w:pPr>
        <w:spacing w:after="20"/>
      </w:pPr>
    </w:p>
    <w:p>
      <w:pPr>
        <w:pStyle w:val="Heading1"/>
      </w:pPr>
      <w:r>
        <w:t>10. Database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51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468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Important Fields</w:t>
            </w:r>
          </w:p>
        </w:tc>
        <w:tc>
          <w:tcPr>
            <w:tcW w:type="dxa" w:w="302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Relationships / Rules</w:t>
            </w:r>
          </w:p>
        </w:tc>
      </w:tr>
      <w:tr>
        <w:tc>
          <w:tcPr>
            <w:tcW w:type="dxa" w:w="151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name, email, phone, passwordHash, username, avatar, collegeId, bio, pinHash, role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Unique email and username; text index for search; student/admin roles</w:t>
            </w:r>
          </w:p>
        </w:tc>
      </w:tr>
      <w:tr>
        <w:tc>
          <w:tcPr>
            <w:tcW w:type="dxa" w:w="151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Wallet</w:t>
            </w:r>
          </w:p>
        </w:tc>
        <w:tc>
          <w:tcPr>
            <w:tcW w:type="dxa" w:w="468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userId, balance, walletNumber</w:t>
            </w:r>
          </w:p>
        </w:tc>
        <w:tc>
          <w:tcPr>
            <w:tcW w:type="dxa" w:w="302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One wallet per user; balance minimum 0; unique wallet number</w:t>
            </w:r>
          </w:p>
        </w:tc>
      </w:tr>
      <w:tr>
        <w:tc>
          <w:tcPr>
            <w:tcW w:type="dxa" w:w="151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Transaction</w:t>
            </w:r>
          </w:p>
        </w:tc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senderId, receiverId, amount, note, status, hash, previousHash, referenceId, metadata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References two users; unique receipt ID; time-based sender/receiver indexes</w:t>
            </w:r>
          </w:p>
        </w:tc>
      </w:tr>
      <w:tr>
        <w:tc>
          <w:tcPr>
            <w:tcW w:type="dxa" w:w="151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PaymentRequest</w:t>
            </w:r>
          </w:p>
        </w:tc>
        <w:tc>
          <w:tcPr>
            <w:tcW w:type="dxa" w:w="468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requesterId, payerId, amount, note, status, splitGroupId</w:t>
            </w:r>
          </w:p>
        </w:tc>
        <w:tc>
          <w:tcPr>
            <w:tcW w:type="dxa" w:w="302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Pending, accepted or rejected; split requests share a group ID</w:t>
            </w:r>
          </w:p>
        </w:tc>
      </w:tr>
      <w:tr>
        <w:tc>
          <w:tcPr>
            <w:tcW w:type="dxa" w:w="151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Friend</w:t>
            </w:r>
          </w:p>
        </w:tc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userId, friendId, favorite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Unique pair index prevents duplicate friendships</w:t>
            </w:r>
          </w:p>
        </w:tc>
      </w:tr>
      <w:tr>
        <w:tc>
          <w:tcPr>
            <w:tcW w:type="dxa" w:w="151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Notification</w:t>
            </w:r>
          </w:p>
        </w:tc>
        <w:tc>
          <w:tcPr>
            <w:tcW w:type="dxa" w:w="468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userId, title, message, type, read</w:t>
            </w:r>
          </w:p>
        </w:tc>
        <w:tc>
          <w:tcPr>
            <w:tcW w:type="dxa" w:w="302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Belongs to a user and tracks read state</w:t>
            </w:r>
          </w:p>
        </w:tc>
      </w:tr>
    </w:tbl>
    <w:p>
      <w:pPr>
        <w:spacing w:after="20"/>
      </w:pPr>
    </w:p>
    <w:p>
      <w:pPr>
        <w:pStyle w:val="Heading2"/>
      </w:pPr>
      <w:r>
        <w:t>10.1 Entity Relationships</w:t>
      </w:r>
    </w:p>
    <w:p>
      <w:pPr>
        <w:pStyle w:val="ListBullet"/>
      </w:pPr>
      <w:r>
        <w:t>A User owns one Wallet.</w:t>
      </w:r>
    </w:p>
    <w:p>
      <w:pPr>
        <w:pStyle w:val="ListBullet"/>
      </w:pPr>
      <w:r>
        <w:t>A User can send and receive many Transactions.</w:t>
      </w:r>
    </w:p>
    <w:p>
      <w:pPr>
        <w:pStyle w:val="ListBullet"/>
      </w:pPr>
      <w:r>
        <w:t>A User can create and pay many PaymentRequests.</w:t>
      </w:r>
    </w:p>
    <w:p>
      <w:pPr>
        <w:pStyle w:val="ListBullet"/>
      </w:pPr>
      <w:r>
        <w:t>A User can have many Friend and Notification records.</w:t>
      </w:r>
    </w:p>
    <w:p>
      <w:pPr>
        <w:pStyle w:val="ListBullet"/>
      </w:pPr>
      <w:r>
        <w:t>Transaction, PaymentRequest, Friend and Notification documents store ObjectId references to User.</w:t>
      </w:r>
    </w:p>
    <w:p>
      <w:pPr>
        <w:pStyle w:val="Heading1"/>
      </w:pPr>
      <w:r>
        <w:t>11. Blockchain Proof and Smart Contract</w:t>
      </w:r>
    </w:p>
    <w:p>
      <w:pPr>
        <w:pStyle w:val="Heading2"/>
      </w:pPr>
      <w:r>
        <w:t>11.1 Application Hash</w:t>
      </w:r>
    </w:p>
    <w:p>
      <w:r>
        <w:t>The proof payload contains referenceId, timestamp, sender username, receiver username, amount, note and previousHash. JSON.stringify serialises the object, and crypto.createHash('sha256') generates a 64-character hexadecimal digest. The previousHash is copied from the latest stored transaction, producing a simple hash-linked sequence beginning with GENESIS.</w:t>
      </w:r>
    </w:p>
    <w:p>
      <w:pPr>
        <w:pStyle w:val="Heading2"/>
      </w:pPr>
      <w:r>
        <w:t>11.2 Solidity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95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Contract Element</w:t>
            </w:r>
          </w:p>
        </w:tc>
        <w:tc>
          <w:tcPr>
            <w:tcW w:type="dxa" w:w="626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PaymentProof struct</w:t>
            </w:r>
          </w:p>
        </w:tc>
        <w:tc>
          <w:tcPr>
            <w:tcW w:type="dxa" w:w="62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Stores sender, receiver, amount, timestamp, paymentId and applicationHash</w:t>
            </w:r>
          </w:p>
        </w:tc>
      </w:tr>
      <w:tr>
        <w:tc>
          <w:tcPr>
            <w:tcW w:type="dxa" w:w="295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transactions array</w:t>
            </w:r>
          </w:p>
        </w:tc>
        <w:tc>
          <w:tcPr>
            <w:tcW w:type="dxa" w:w="626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Stores all proof records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transactionIndexByPaymentId</w:t>
            </w:r>
          </w:p>
        </w:tc>
        <w:tc>
          <w:tcPr>
            <w:tcW w:type="dxa" w:w="62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Finds a proof efficiently and prevents duplicate IDs</w:t>
            </w:r>
          </w:p>
        </w:tc>
      </w:tr>
      <w:tr>
        <w:tc>
          <w:tcPr>
            <w:tcW w:type="dxa" w:w="295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TransactionCreated event</w:t>
            </w:r>
          </w:p>
        </w:tc>
        <w:tc>
          <w:tcPr>
            <w:tcW w:type="dxa" w:w="626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Publishes an auditable proof-creation event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createTransaction()</w:t>
            </w:r>
          </w:p>
        </w:tc>
        <w:tc>
          <w:tcPr>
            <w:tcW w:type="dxa" w:w="62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Validates the ID and records a new proof</w:t>
            </w:r>
          </w:p>
        </w:tc>
      </w:tr>
      <w:tr>
        <w:tc>
          <w:tcPr>
            <w:tcW w:type="dxa" w:w="295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verifyTransaction()</w:t>
            </w:r>
          </w:p>
        </w:tc>
        <w:tc>
          <w:tcPr>
            <w:tcW w:type="dxa" w:w="626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Compares the stored and supplied application hashes using keccak256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getTransaction()</w:t>
            </w:r>
          </w:p>
        </w:tc>
        <w:tc>
          <w:tcPr>
            <w:tcW w:type="dxa" w:w="62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Returns one proof by payment ID</w:t>
            </w:r>
          </w:p>
        </w:tc>
      </w:tr>
      <w:tr>
        <w:tc>
          <w:tcPr>
            <w:tcW w:type="dxa" w:w="295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getAllTransactions()</w:t>
            </w:r>
          </w:p>
        </w:tc>
        <w:tc>
          <w:tcPr>
            <w:tcW w:type="dxa" w:w="626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Returns all proof records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48"/>
            <w:shd w:fill="DFF4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  <w:color w:val="12A594"/>
              </w:rPr>
              <w:t xml:space="preserve">Important distinction: </w:t>
            </w:r>
            <w:r>
              <w:t>SHA-256 creates the application receipt. Solidity uses keccak256 only to compare the two hash strings. The contract does not recalculate the original application transaction payload.</w:t>
            </w:r>
          </w:p>
        </w:tc>
      </w:tr>
    </w:tbl>
    <w:p>
      <w:pPr>
        <w:spacing w:after="20"/>
      </w:pPr>
    </w:p>
    <w:p>
      <w:pPr>
        <w:pStyle w:val="Heading1"/>
      </w:pPr>
      <w:r>
        <w:t>12. Security and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8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36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5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Password hashing</w:t>
            </w:r>
          </w:p>
        </w:tc>
        <w:tc>
          <w:tcPr>
            <w:tcW w:type="dxa" w:w="3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bcrypt with cost 12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Avoid storing plain-text passwords</w:t>
            </w:r>
          </w:p>
        </w:tc>
      </w:tr>
      <w:tr>
        <w:tc>
          <w:tcPr>
            <w:tcW w:type="dxa" w:w="20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PIN hashing</w:t>
            </w:r>
          </w:p>
        </w:tc>
        <w:tc>
          <w:tcPr>
            <w:tcW w:type="dxa" w:w="36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bcrypt with cost 10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Validate the demo payment PIN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3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Signed JWT verified by middleware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Protect API endpoints and identify the caller</w:t>
            </w:r>
          </w:p>
        </w:tc>
      </w:tr>
      <w:tr>
        <w:tc>
          <w:tcPr>
            <w:tcW w:type="dxa" w:w="20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Input validation</w:t>
            </w:r>
          </w:p>
        </w:tc>
        <w:tc>
          <w:tcPr>
            <w:tcW w:type="dxa" w:w="36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Zod plus controller checks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Reject malformed registrations and invalid amounts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HTTP headers</w:t>
            </w:r>
          </w:p>
        </w:tc>
        <w:tc>
          <w:tcPr>
            <w:tcW w:type="dxa" w:w="3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Helmet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Apply common defensive response headers</w:t>
            </w:r>
          </w:p>
        </w:tc>
      </w:tr>
      <w:tr>
        <w:tc>
          <w:tcPr>
            <w:tcW w:type="dxa" w:w="20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Origin control</w:t>
            </w:r>
          </w:p>
        </w:tc>
        <w:tc>
          <w:tcPr>
            <w:tcW w:type="dxa" w:w="36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CORS allowlist and private-network development matching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Restrict browser origins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Access control</w:t>
            </w:r>
          </w:p>
        </w:tc>
        <w:tc>
          <w:tcPr>
            <w:tcW w:type="dxa" w:w="3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Participant/admin checks for receipts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Prevent unrelated users viewing a transaction</w:t>
            </w:r>
          </w:p>
        </w:tc>
      </w:tr>
      <w:tr>
        <w:tc>
          <w:tcPr>
            <w:tcW w:type="dxa" w:w="20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Proof integrity</w:t>
            </w:r>
          </w:p>
        </w:tc>
        <w:tc>
          <w:tcPr>
            <w:tcW w:type="dxa" w:w="36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SHA-256, unique reference ID and previous hash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Make receipt modification detectable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Data minimisation</w:t>
            </w:r>
          </w:p>
        </w:tc>
        <w:tc>
          <w:tcPr>
            <w:tcW w:type="dxa" w:w="3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Full details off-chain, compact proof on-chain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Reduce public exposure and gas usage</w:t>
            </w:r>
          </w:p>
        </w:tc>
      </w:tr>
    </w:tbl>
    <w:p>
      <w:pPr>
        <w:spacing w:after="20"/>
      </w:pPr>
    </w:p>
    <w:p>
      <w:pPr>
        <w:pStyle w:val="Heading2"/>
      </w:pPr>
      <w:r>
        <w:t>12.1 Security Gaps Before Production</w:t>
      </w:r>
    </w:p>
    <w:p>
      <w:pPr>
        <w:pStyle w:val="ListBullet"/>
      </w:pPr>
      <w:r>
        <w:t>The fallback JWT secret is development-only and must be replaced.</w:t>
      </w:r>
    </w:p>
    <w:p>
      <w:pPr>
        <w:pStyle w:val="ListBullet"/>
      </w:pPr>
      <w:r>
        <w:t>The demonstration PIN is 1234 and should be user-selected with retry limits.</w:t>
      </w:r>
    </w:p>
    <w:p>
      <w:pPr>
        <w:pStyle w:val="ListBullet"/>
      </w:pPr>
      <w:r>
        <w:t>The OTP reset is simulated and returned in the API response.</w:t>
      </w:r>
    </w:p>
    <w:p>
      <w:pPr>
        <w:pStyle w:val="ListBullet"/>
      </w:pPr>
      <w:r>
        <w:t>Wallet updates and transaction creation are not wrapped in a MongoDB session/transaction.</w:t>
      </w:r>
    </w:p>
    <w:p>
      <w:pPr>
        <w:pStyle w:val="ListBullet"/>
      </w:pPr>
      <w:r>
        <w:t>Admin routes require explicit role middleware in production.</w:t>
      </w:r>
    </w:p>
    <w:p>
      <w:pPr>
        <w:pStyle w:val="ListBullet"/>
      </w:pPr>
      <w:r>
        <w:t>Rate limiting, audit logging, CSRF strategy and stronger fraud controls are not implemented.</w:t>
      </w:r>
    </w:p>
    <w:p>
      <w:pPr>
        <w:pStyle w:val="Heading1"/>
      </w:pPr>
      <w:r>
        <w:t>13. Installation and Execution</w:t>
      </w:r>
    </w:p>
    <w:p>
      <w:pPr>
        <w:pStyle w:val="Heading2"/>
      </w:pPr>
      <w:r>
        <w:t>13.1 Prerequisites</w:t>
      </w:r>
    </w:p>
    <w:p>
      <w:pPr>
        <w:pStyle w:val="ListBullet"/>
      </w:pPr>
      <w:r>
        <w:t>Node.js and npm</w:t>
      </w:r>
    </w:p>
    <w:p>
      <w:pPr>
        <w:pStyle w:val="ListBullet"/>
      </w:pPr>
      <w:r>
        <w:t>MongoDB running locally or a MongoDB Atlas connection string</w:t>
      </w:r>
    </w:p>
    <w:p>
      <w:pPr>
        <w:pStyle w:val="ListBullet"/>
      </w:pPr>
      <w:r>
        <w:t>Optional Docker Desktop for the provided MongoDB container</w:t>
      </w:r>
    </w:p>
    <w:p>
      <w:pPr>
        <w:pStyle w:val="ListBullet"/>
      </w:pPr>
      <w:r>
        <w:t>A modern web browser</w:t>
      </w:r>
    </w:p>
    <w:p>
      <w:pPr>
        <w:pStyle w:val="ListBullet"/>
      </w:pPr>
      <w:r>
        <w:t>For blockchain deployment: Hardhat or another Ethereum toolchain, RPC endpoint and testnet wallet</w:t>
      </w:r>
    </w:p>
    <w:p>
      <w:pPr>
        <w:pStyle w:val="Heading2"/>
      </w:pPr>
      <w:r>
        <w:t>13.2 Local Setup</w:t>
      </w:r>
    </w:p>
    <w:p>
      <w:pPr>
        <w:pStyle w:val="ListNumber"/>
        <w:numPr>
          <w:ilvl w:val="0"/>
          <w:numId w:val="12"/>
        </w:numPr>
      </w:pPr>
      <w:r>
        <w:t>Open a terminal in the BlockPay project root.</w:t>
      </w:r>
    </w:p>
    <w:p>
      <w:pPr>
        <w:pStyle w:val="ListNumber"/>
        <w:numPr>
          <w:ilvl w:val="0"/>
          <w:numId w:val="12"/>
        </w:numPr>
      </w:pPr>
      <w:r>
        <w:t>Run npm install to install workspace dependencies.</w:t>
      </w:r>
    </w:p>
    <w:p>
      <w:pPr>
        <w:pStyle w:val="ListNumber"/>
        <w:numPr>
          <w:ilvl w:val="0"/>
          <w:numId w:val="12"/>
        </w:numPr>
      </w:pPr>
      <w:r>
        <w:t>Create server/.env from the environment example if available.</w:t>
      </w:r>
    </w:p>
    <w:p>
      <w:pPr>
        <w:pStyle w:val="ListNumber"/>
        <w:numPr>
          <w:ilvl w:val="0"/>
          <w:numId w:val="12"/>
        </w:numPr>
      </w:pPr>
      <w:r>
        <w:t>Start MongoDB locally, or run the MongoDB service from docker/docker-compose.yml.</w:t>
      </w:r>
    </w:p>
    <w:p>
      <w:pPr>
        <w:pStyle w:val="ListNumber"/>
        <w:numPr>
          <w:ilvl w:val="0"/>
          <w:numId w:val="12"/>
        </w:numPr>
      </w:pPr>
      <w:r>
        <w:t>Set MONGO_URI, JWT_SECRET and CLIENT_URL in server/.env.</w:t>
      </w:r>
    </w:p>
    <w:p>
      <w:pPr>
        <w:pStyle w:val="ListNumber"/>
        <w:numPr>
          <w:ilvl w:val="0"/>
          <w:numId w:val="12"/>
        </w:numPr>
      </w:pPr>
      <w:r>
        <w:t>Run npm run dev.</w:t>
      </w:r>
    </w:p>
    <w:p>
      <w:pPr>
        <w:pStyle w:val="ListNumber"/>
        <w:numPr>
          <w:ilvl w:val="0"/>
          <w:numId w:val="12"/>
        </w:numPr>
      </w:pPr>
      <w:r>
        <w:t>Open http://localhost:5173. The API runs at http://localhost:5000.</w:t>
      </w:r>
    </w:p>
    <w:p>
      <w:pPr>
        <w:pStyle w:val="Heading2"/>
      </w:pPr>
      <w:r>
        <w:t>13.3 Main Environment Settings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32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88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Development Default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PORT</w:t>
            </w:r>
          </w:p>
        </w:tc>
        <w:tc>
          <w:tcPr>
            <w:tcW w:type="dxa" w:w="43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Express API port</w:t>
            </w:r>
          </w:p>
        </w:tc>
        <w:tc>
          <w:tcPr>
            <w:tcW w:type="dxa" w:w="28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0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MONGO_URI</w:t>
            </w:r>
          </w:p>
        </w:tc>
        <w:tc>
          <w:tcPr>
            <w:tcW w:type="dxa" w:w="432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MongoDB connection string</w:t>
            </w:r>
          </w:p>
        </w:tc>
        <w:tc>
          <w:tcPr>
            <w:tcW w:type="dxa" w:w="288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mongodb://127.0.0.1:27017/blockpay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JWT_SECRET</w:t>
            </w:r>
          </w:p>
        </w:tc>
        <w:tc>
          <w:tcPr>
            <w:tcW w:type="dxa" w:w="43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JWT signing secret</w:t>
            </w:r>
          </w:p>
        </w:tc>
        <w:tc>
          <w:tcPr>
            <w:tcW w:type="dxa" w:w="28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dev-only value; replace</w:t>
            </w:r>
          </w:p>
        </w:tc>
      </w:tr>
      <w:tr>
        <w:tc>
          <w:tcPr>
            <w:tcW w:type="dxa" w:w="20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CLIENT_URL</w:t>
            </w:r>
          </w:p>
        </w:tc>
        <w:tc>
          <w:tcPr>
            <w:tcW w:type="dxa" w:w="432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Allowed frontend origin</w:t>
            </w:r>
          </w:p>
        </w:tc>
        <w:tc>
          <w:tcPr>
            <w:tcW w:type="dxa" w:w="288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http://localhost:5173</w:t>
            </w:r>
          </w:p>
        </w:tc>
      </w:tr>
    </w:tbl>
    <w:p>
      <w:pPr>
        <w:spacing w:after="20"/>
      </w:pPr>
    </w:p>
    <w:p>
      <w:pPr>
        <w:pStyle w:val="Heading1"/>
      </w:pPr>
      <w:r>
        <w:t>14. Cloud Deployment Design</w:t>
      </w:r>
    </w:p>
    <w:p>
      <w:r>
        <w:t>A production deployment can use any equivalent managed cloud services. The following mapping explains the required cloud roles without locking the project to one provider.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7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Cloud Role</w:t>
            </w:r>
          </w:p>
        </w:tc>
        <w:tc>
          <w:tcPr>
            <w:tcW w:type="dxa" w:w="35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Possible Service</w:t>
            </w:r>
          </w:p>
        </w:tc>
        <w:tc>
          <w:tcPr>
            <w:tcW w:type="dxa" w:w="381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Static web hosting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AWS S3 + CloudFront / Azure Static Web Apps / Vercel</w:t>
            </w:r>
          </w:p>
        </w:tc>
        <w:tc>
          <w:tcPr>
            <w:tcW w:type="dxa" w:w="38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Serve the compiled React application over HTTPS</w:t>
            </w:r>
          </w:p>
        </w:tc>
      </w:tr>
      <w:tr>
        <w:tc>
          <w:tcPr>
            <w:tcW w:type="dxa" w:w="187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API compute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AWS ECS, App Runner or Lambda / Azure App Service / Render</w:t>
            </w:r>
          </w:p>
        </w:tc>
        <w:tc>
          <w:tcPr>
            <w:tcW w:type="dxa" w:w="38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Run the Express API and scale requests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Managed database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MongoDB Atlas</w:t>
            </w:r>
          </w:p>
        </w:tc>
        <w:tc>
          <w:tcPr>
            <w:tcW w:type="dxa" w:w="38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Store users, wallets, receipts, requests and notifications</w:t>
            </w:r>
          </w:p>
        </w:tc>
      </w:tr>
      <w:tr>
        <w:tc>
          <w:tcPr>
            <w:tcW w:type="dxa" w:w="187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Secrets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AWS Secrets Manager / Azure Key Vault</w:t>
            </w:r>
          </w:p>
        </w:tc>
        <w:tc>
          <w:tcPr>
            <w:tcW w:type="dxa" w:w="38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Protect JWT secret, RPC URL and blockchain private key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Monitoring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CloudWatch / Application Insights</w:t>
            </w:r>
          </w:p>
        </w:tc>
        <w:tc>
          <w:tcPr>
            <w:tcW w:type="dxa" w:w="38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Logs, errors, latency and health alerts</w:t>
            </w:r>
          </w:p>
        </w:tc>
      </w:tr>
      <w:tr>
        <w:tc>
          <w:tcPr>
            <w:tcW w:type="dxa" w:w="187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Blockchain access</w:t>
            </w:r>
          </w:p>
        </w:tc>
        <w:tc>
          <w:tcPr>
            <w:tcW w:type="dxa" w:w="35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Alchemy, Infura or managed node RPC</w:t>
            </w:r>
          </w:p>
        </w:tc>
        <w:tc>
          <w:tcPr>
            <w:tcW w:type="dxa" w:w="38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Submit and query smart-contract transactions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CI/CD</w:t>
            </w:r>
          </w:p>
        </w:tc>
        <w:tc>
          <w:tcPr>
            <w:tcW w:type="dxa" w:w="35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GitHub Actions or cloud pipeline</w:t>
            </w:r>
          </w:p>
        </w:tc>
        <w:tc>
          <w:tcPr>
            <w:tcW w:type="dxa" w:w="38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Build, test and deploy client/API changes</w:t>
            </w:r>
          </w:p>
        </w:tc>
      </w:tr>
    </w:tbl>
    <w:p>
      <w:pPr>
        <w:spacing w:after="20"/>
      </w:pPr>
    </w:p>
    <w:p>
      <w:pPr>
        <w:pStyle w:val="Heading2"/>
      </w:pPr>
      <w:r>
        <w:t>14.1 Proposed On-chain Integration Components</w:t>
      </w:r>
    </w:p>
    <w:p>
      <w:pPr>
        <w:pStyle w:val="ListBullet"/>
      </w:pPr>
      <w:r>
        <w:t>Deploy BlockPay.sol to an Ethereum-compatible testnet such as Sepolia.</w:t>
      </w:r>
    </w:p>
    <w:p>
      <w:pPr>
        <w:pStyle w:val="ListBullet"/>
      </w:pPr>
      <w:r>
        <w:t>Add ethers.js or web3.js to the server.</w:t>
      </w:r>
    </w:p>
    <w:p>
      <w:pPr>
        <w:pStyle w:val="ListBullet"/>
      </w:pPr>
      <w:r>
        <w:t>Store RPC URL, contract address and signing key as cloud secrets.</w:t>
      </w:r>
    </w:p>
    <w:p>
      <w:pPr>
        <w:pStyle w:val="ListBullet"/>
      </w:pPr>
      <w:r>
        <w:t>After database settlement succeeds, submit createTransaction() asynchronously.</w:t>
      </w:r>
    </w:p>
    <w:p>
      <w:pPr>
        <w:pStyle w:val="ListBullet"/>
      </w:pPr>
      <w:r>
        <w:t>Record blockchain transaction hash, block number and anchoring status in Transaction.metadata.</w:t>
      </w:r>
    </w:p>
    <w:p>
      <w:pPr>
        <w:pStyle w:val="ListBullet"/>
      </w:pPr>
      <w:r>
        <w:t>Provide retry handling and show pending/confirmed proof status to the user.</w:t>
      </w:r>
    </w:p>
    <w:p>
      <w:pPr>
        <w:pStyle w:val="Heading1"/>
      </w:pPr>
      <w:r>
        <w:t>15. Current Limitations and Production Improvements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81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Current MVP Limitation</w:t>
            </w:r>
          </w:p>
        </w:tc>
        <w:tc>
          <w:tcPr>
            <w:tcW w:type="dxa" w:w="54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Recommended Improvement</w:t>
            </w:r>
          </w:p>
        </w:tc>
      </w:tr>
      <w:tr>
        <w:tc>
          <w:tcPr>
            <w:tcW w:type="dxa" w:w="38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Demo INR balance; no banking rail</w:t>
            </w:r>
          </w:p>
        </w:tc>
        <w:tc>
          <w:tcPr>
            <w:tcW w:type="dxa" w:w="5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Integrate a regulated payment gateway or UPI sandbox</w:t>
            </w:r>
          </w:p>
        </w:tc>
      </w:tr>
      <w:tr>
        <w:tc>
          <w:tcPr>
            <w:tcW w:type="dxa" w:w="38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Wallet writes are sequential</w:t>
            </w:r>
          </w:p>
        </w:tc>
        <w:tc>
          <w:tcPr>
            <w:tcW w:type="dxa" w:w="54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 MongoDB sessions and atomic transactions</w:t>
            </w:r>
          </w:p>
        </w:tc>
      </w:tr>
      <w:tr>
        <w:tc>
          <w:tcPr>
            <w:tcW w:type="dxa" w:w="38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Proof chain selects the latest record by createdAt</w:t>
            </w:r>
          </w:p>
        </w:tc>
        <w:tc>
          <w:tcPr>
            <w:tcW w:type="dxa" w:w="5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 a dedicated ordered ledger sequence and concurrency control</w:t>
            </w:r>
          </w:p>
        </w:tc>
      </w:tr>
      <w:tr>
        <w:tc>
          <w:tcPr>
            <w:tcW w:type="dxa" w:w="38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verifyProof() only checks hash length</w:t>
            </w:r>
          </w:p>
        </w:tc>
        <w:tc>
          <w:tcPr>
            <w:tcW w:type="dxa" w:w="54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Recompute the payload hash and compare it; optionally confirm on-chain proof</w:t>
            </w:r>
          </w:p>
        </w:tc>
      </w:tr>
      <w:tr>
        <w:tc>
          <w:tcPr>
            <w:tcW w:type="dxa" w:w="38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Smart contract is not automatically called</w:t>
            </w:r>
          </w:p>
        </w:tc>
        <w:tc>
          <w:tcPr>
            <w:tcW w:type="dxa" w:w="5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Add server-side blockchain client, queue and confirmation tracking</w:t>
            </w:r>
          </w:p>
        </w:tc>
      </w:tr>
      <w:tr>
        <w:tc>
          <w:tcPr>
            <w:tcW w:type="dxa" w:w="38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Contract reveals usernames and amount</w:t>
            </w:r>
          </w:p>
        </w:tc>
        <w:tc>
          <w:tcPr>
            <w:tcW w:type="dxa" w:w="54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Store only a salted/commitment hash when privacy is important</w:t>
            </w:r>
          </w:p>
        </w:tc>
      </w:tr>
      <w:tr>
        <w:tc>
          <w:tcPr>
            <w:tcW w:type="dxa" w:w="38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Anyone can call createTransaction()</w:t>
            </w:r>
          </w:p>
        </w:tc>
        <w:tc>
          <w:tcPr>
            <w:tcW w:type="dxa" w:w="5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Add role-based contract access control</w:t>
            </w:r>
          </w:p>
        </w:tc>
      </w:tr>
      <w:tr>
        <w:tc>
          <w:tcPr>
            <w:tcW w:type="dxa" w:w="38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getAllTransactions() can grow expensive</w:t>
            </w:r>
          </w:p>
        </w:tc>
        <w:tc>
          <w:tcPr>
            <w:tcW w:type="dxa" w:w="54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 events and pagination/indexing instead of returning an unbounded array</w:t>
            </w:r>
          </w:p>
        </w:tc>
      </w:tr>
      <w:tr>
        <w:tc>
          <w:tcPr>
            <w:tcW w:type="dxa" w:w="381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Admin summary lacks role protection</w:t>
            </w:r>
          </w:p>
        </w:tc>
        <w:tc>
          <w:tcPr>
            <w:tcW w:type="dxa" w:w="5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Require admin middleware and auditable access</w:t>
            </w:r>
          </w:p>
        </w:tc>
      </w:tr>
      <w:tr>
        <w:tc>
          <w:tcPr>
            <w:tcW w:type="dxa" w:w="3816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No automated test suite</w:t>
            </w:r>
          </w:p>
        </w:tc>
        <w:tc>
          <w:tcPr>
            <w:tcW w:type="dxa" w:w="5400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Add unit, integration, contract and end-to-end tests</w:t>
            </w:r>
          </w:p>
        </w:tc>
      </w:tr>
    </w:tbl>
    <w:p>
      <w:pPr>
        <w:spacing w:after="20"/>
      </w:pPr>
    </w:p>
    <w:p>
      <w:pPr>
        <w:pStyle w:val="Heading1"/>
      </w:pPr>
      <w:r>
        <w:t>16. Benefits, Outcomes and Use Cases</w:t>
      </w:r>
    </w:p>
    <w:p>
      <w:pPr>
        <w:pStyle w:val="Heading2"/>
      </w:pPr>
      <w:r>
        <w:t>16.1 Expected Benefits</w:t>
      </w:r>
    </w:p>
    <w:p>
      <w:pPr>
        <w:pStyle w:val="ListBullet"/>
      </w:pPr>
      <w:r>
        <w:t>Quick campus transfers with a familiar web interface</w:t>
      </w:r>
    </w:p>
    <w:p>
      <w:pPr>
        <w:pStyle w:val="ListBullet"/>
      </w:pPr>
      <w:r>
        <w:t>Independent, tamper-evident receipt verification</w:t>
      </w:r>
    </w:p>
    <w:p>
      <w:pPr>
        <w:pStyle w:val="ListBullet"/>
      </w:pPr>
      <w:r>
        <w:t>Lower blockchain fees because complete private records stay off-chain</w:t>
      </w:r>
    </w:p>
    <w:p>
      <w:pPr>
        <w:pStyle w:val="ListBullet"/>
      </w:pPr>
      <w:r>
        <w:t>Improved privacy compared with publishing every application detail</w:t>
      </w:r>
    </w:p>
    <w:p>
      <w:pPr>
        <w:pStyle w:val="ListBullet"/>
      </w:pPr>
      <w:r>
        <w:t>Scalable cloud API and managed database architecture</w:t>
      </w:r>
    </w:p>
    <w:p>
      <w:pPr>
        <w:pStyle w:val="ListBullet"/>
      </w:pPr>
      <w:r>
        <w:t>Clear demonstration of hybrid cloud-blockchain engineering</w:t>
      </w:r>
    </w:p>
    <w:p>
      <w:pPr>
        <w:pStyle w:val="Heading2"/>
      </w:pPr>
      <w:r>
        <w:t>16.2 Example Use Cases</w:t>
      </w:r>
    </w:p>
    <w:p>
      <w:pPr>
        <w:pStyle w:val="ListBullet"/>
      </w:pPr>
      <w:r>
        <w:t>Splitting a restaurant or event bill among classmates</w:t>
      </w:r>
    </w:p>
    <w:p>
      <w:pPr>
        <w:pStyle w:val="ListBullet"/>
      </w:pPr>
      <w:r>
        <w:t>Collecting club membership or activity contributions</w:t>
      </w:r>
    </w:p>
    <w:p>
      <w:pPr>
        <w:pStyle w:val="ListBullet"/>
      </w:pPr>
      <w:r>
        <w:t>Paying a student for shared academic materials</w:t>
      </w:r>
    </w:p>
    <w:p>
      <w:pPr>
        <w:pStyle w:val="ListBullet"/>
      </w:pPr>
      <w:r>
        <w:t>Requesting reimbursement for a group purchase</w:t>
      </w:r>
    </w:p>
    <w:p>
      <w:pPr>
        <w:pStyle w:val="ListBullet"/>
      </w:pPr>
      <w:r>
        <w:t>Showing a verifiable receipt when a transfer is disputed</w:t>
      </w:r>
    </w:p>
    <w:p>
      <w:pPr>
        <w:pStyle w:val="Heading1"/>
      </w:pPr>
      <w:r>
        <w:t>17. Testing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08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71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Tests to Perform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71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Register valid/duplicate users; login success/failure; expired token; protected route without token</w:t>
            </w:r>
          </w:p>
        </w:tc>
      </w:tr>
      <w:tr>
        <w:tc>
          <w:tcPr>
            <w:tcW w:type="dxa" w:w="20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Wallet</w:t>
            </w:r>
          </w:p>
        </w:tc>
        <w:tc>
          <w:tcPr>
            <w:tcW w:type="dxa" w:w="71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Valid transfer; insufficient balance; wrong PIN; self-transfer; missing receiver; invalid amount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Receipt</w:t>
            </w:r>
          </w:p>
        </w:tc>
        <w:tc>
          <w:tcPr>
            <w:tcW w:type="dxa" w:w="71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Unique reference ID; 64-character hash; correct previousHash; receipt participant access</w:t>
            </w:r>
          </w:p>
        </w:tc>
      </w:tr>
      <w:tr>
        <w:tc>
          <w:tcPr>
            <w:tcW w:type="dxa" w:w="20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Requests</w:t>
            </w:r>
          </w:p>
        </w:tc>
        <w:tc>
          <w:tcPr>
            <w:tcW w:type="dxa" w:w="71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Create, accept, reject, repeated action and unauthorised payer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Split bill</w:t>
            </w:r>
          </w:p>
        </w:tc>
        <w:tc>
          <w:tcPr>
            <w:tcW w:type="dxa" w:w="71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One/many members, unknown usernames, rounding and notifications</w:t>
            </w:r>
          </w:p>
        </w:tc>
      </w:tr>
      <w:tr>
        <w:tc>
          <w:tcPr>
            <w:tcW w:type="dxa" w:w="20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QR</w:t>
            </w:r>
          </w:p>
        </w:tc>
        <w:tc>
          <w:tcPr>
            <w:tcW w:type="dxa" w:w="71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Valid payload, invalid type, malformed JSON and optional amount/purpose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71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Unique indexes, required fields, populated references and date filters</w:t>
            </w:r>
          </w:p>
        </w:tc>
      </w:tr>
      <w:tr>
        <w:tc>
          <w:tcPr>
            <w:tcW w:type="dxa" w:w="208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Contract</w:t>
            </w:r>
          </w:p>
        </w:tc>
        <w:tc>
          <w:tcPr>
            <w:tcW w:type="dxa" w:w="7128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Create proof, duplicate ID rejection, correct/incorrect hash verification and unknown ID</w:t>
            </w:r>
          </w:p>
        </w:tc>
      </w:tr>
      <w:tr>
        <w:tc>
          <w:tcPr>
            <w:tcW w:type="dxa" w:w="208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Cloud</w:t>
            </w:r>
          </w:p>
        </w:tc>
        <w:tc>
          <w:tcPr>
            <w:tcW w:type="dxa" w:w="712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Health check, CORS, secret injection, logs, restart behaviour and database backup</w:t>
            </w:r>
          </w:p>
        </w:tc>
      </w:tr>
    </w:tbl>
    <w:p>
      <w:pPr>
        <w:spacing w:after="20"/>
      </w:pPr>
    </w:p>
    <w:p>
      <w:pPr>
        <w:pStyle w:val="Heading1"/>
      </w:pPr>
      <w:r>
        <w:t>18. Viva Preparation and Glossary</w:t>
      </w:r>
    </w:p>
    <w:p>
      <w:pPr>
        <w:pStyle w:val="Heading2"/>
      </w:pPr>
      <w:r>
        <w:t>18.1 Short Viva Answers</w:t>
      </w:r>
    </w:p>
    <w:p>
      <w:pPr>
        <w:keepNext/>
      </w:pPr>
      <w:r>
        <w:rPr>
          <w:b/>
          <w:color w:val="1677C8"/>
        </w:rPr>
        <w:t>Why not store every payment completely on blockchain?</w:t>
      </w:r>
    </w:p>
    <w:p>
      <w:r>
        <w:t>It would expose more data, cost more gas and reduce application speed. The hybrid design stores private operational data in the cloud and only the verification proof on-chain.</w:t>
      </w:r>
    </w:p>
    <w:p>
      <w:pPr>
        <w:keepNext/>
      </w:pPr>
      <w:r>
        <w:rPr>
          <w:b/>
          <w:color w:val="1677C8"/>
        </w:rPr>
        <w:t>How is blockchain integrated?</w:t>
      </w:r>
    </w:p>
    <w:p>
      <w:r>
        <w:t>The API creates a payment hash and reference ID. The proposed integration sends those values to the Solidity contract, where they can later be verified.</w:t>
      </w:r>
    </w:p>
    <w:p>
      <w:pPr>
        <w:keepNext/>
      </w:pPr>
      <w:r>
        <w:rPr>
          <w:b/>
          <w:color w:val="1677C8"/>
        </w:rPr>
        <w:t>What does the cloud provide?</w:t>
      </w:r>
    </w:p>
    <w:p>
      <w:r>
        <w:t>Application hosting, API compute, managed MongoDB, secrets, monitoring, scaling and availability.</w:t>
      </w:r>
    </w:p>
    <w:p>
      <w:pPr>
        <w:keepNext/>
      </w:pPr>
      <w:r>
        <w:rPr>
          <w:b/>
          <w:color w:val="1677C8"/>
        </w:rPr>
        <w:t>What makes a receipt tamper-evident?</w:t>
      </w:r>
    </w:p>
    <w:p>
      <w:r>
        <w:t>Changing any hashed payment field changes its SHA-256 digest. The previous-hash link and an on-chain copy make silent substitution detectable.</w:t>
      </w:r>
    </w:p>
    <w:p>
      <w:pPr>
        <w:keepNext/>
      </w:pPr>
      <w:r>
        <w:rPr>
          <w:b/>
          <w:color w:val="1677C8"/>
        </w:rPr>
        <w:t>Is this real money?</w:t>
      </w:r>
    </w:p>
    <w:p>
      <w:r>
        <w:t>No. The current repository uses demonstration INR balances and simulated deposit, withdrawal, PIN and OTP flows.</w:t>
      </w:r>
    </w:p>
    <w:p>
      <w:pPr>
        <w:keepNext/>
      </w:pPr>
      <w:r>
        <w:rPr>
          <w:b/>
          <w:color w:val="1677C8"/>
        </w:rPr>
        <w:t>What is the main production improvement?</w:t>
      </w:r>
    </w:p>
    <w:p>
      <w:r>
        <w:t>Use atomic database transactions and connect the API to a deployed contract through a secure asynchronous anchoring service.</w:t>
      </w:r>
    </w:p>
    <w:p>
      <w:pPr>
        <w:pStyle w:val="Heading2"/>
      </w:pPr>
      <w:r>
        <w:t>18.2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34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Cloud computing</w:t>
            </w:r>
          </w:p>
        </w:tc>
        <w:tc>
          <w:tcPr>
            <w:tcW w:type="dxa" w:w="734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On-demand compute, database, storage, networking and monitoring services accessed over the internet</w:t>
            </w:r>
          </w:p>
        </w:tc>
      </w:tr>
      <w:tr>
        <w:tc>
          <w:tcPr>
            <w:tcW w:type="dxa" w:w="187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Blockchain</w:t>
            </w:r>
          </w:p>
        </w:tc>
        <w:tc>
          <w:tcPr>
            <w:tcW w:type="dxa" w:w="734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 distributed ledger where confirmed records are difficult to alter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Off-chain</w:t>
            </w:r>
          </w:p>
        </w:tc>
        <w:tc>
          <w:tcPr>
            <w:tcW w:type="dxa" w:w="734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Data or processing handled outside the blockchain</w:t>
            </w:r>
          </w:p>
        </w:tc>
      </w:tr>
      <w:tr>
        <w:tc>
          <w:tcPr>
            <w:tcW w:type="dxa" w:w="187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On-chain</w:t>
            </w:r>
          </w:p>
        </w:tc>
        <w:tc>
          <w:tcPr>
            <w:tcW w:type="dxa" w:w="734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Data recorded through a blockchain transaction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Hash</w:t>
            </w:r>
          </w:p>
        </w:tc>
        <w:tc>
          <w:tcPr>
            <w:tcW w:type="dxa" w:w="734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Fixed-size digest used to detect changes in data</w:t>
            </w:r>
          </w:p>
        </w:tc>
      </w:tr>
      <w:tr>
        <w:tc>
          <w:tcPr>
            <w:tcW w:type="dxa" w:w="187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Smart contract</w:t>
            </w:r>
          </w:p>
        </w:tc>
        <w:tc>
          <w:tcPr>
            <w:tcW w:type="dxa" w:w="734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Program deployed and executed on a blockchain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JWT</w:t>
            </w:r>
          </w:p>
        </w:tc>
        <w:tc>
          <w:tcPr>
            <w:tcW w:type="dxa" w:w="734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Signed token used to carry authenticated user identity</w:t>
            </w:r>
          </w:p>
        </w:tc>
      </w:tr>
      <w:tr>
        <w:tc>
          <w:tcPr>
            <w:tcW w:type="dxa" w:w="187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REST API</w:t>
            </w:r>
          </w:p>
        </w:tc>
        <w:tc>
          <w:tcPr>
            <w:tcW w:type="dxa" w:w="734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HTTP interface through which the client requests server operations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MERN</w:t>
            </w:r>
          </w:p>
        </w:tc>
        <w:tc>
          <w:tcPr>
            <w:tcW w:type="dxa" w:w="734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MongoDB, Express, React and Node.js</w:t>
            </w:r>
          </w:p>
        </w:tc>
      </w:tr>
      <w:tr>
        <w:tc>
          <w:tcPr>
            <w:tcW w:type="dxa" w:w="1872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Gas</w:t>
            </w:r>
          </w:p>
        </w:tc>
        <w:tc>
          <w:tcPr>
            <w:tcW w:type="dxa" w:w="7344"/>
            <w:vAlign w:val="top"/>
            <w:shd w:fill="F3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Fee paid for computation and storage on an Ethereum-compatible blockchain</w:t>
            </w:r>
          </w:p>
        </w:tc>
      </w:tr>
    </w:tbl>
    <w:p>
      <w:pPr>
        <w:spacing w:after="20"/>
      </w:pPr>
    </w:p>
    <w:p>
      <w:pPr>
        <w:pStyle w:val="Heading1"/>
      </w:pPr>
      <w:r>
        <w:t>Repository Reference</w:t>
      </w:r>
    </w:p>
    <w:p>
      <w:r>
        <w:t>This documentation was prepared from the repository's README, docs/Architecture.md, docs/API.md, docs/ERD.md, server and client source files, Docker Compose configuration and contracts/BlockPay.sol. No external claims are required to understand the implemented MVP.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6070"/>
        <w:sz w:val="16"/>
      </w:rPr>
      <w:t xml:space="preserve">BlockPay Project Documentation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070"/>
        <w:sz w:val="16"/>
      </w:rPr>
      <w:t>21CSC653T - Cloud Computing with Blockchain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F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77C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A5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2677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16" w:right="216"/>
    </w:pPr>
    <w:rPr>
      <w:rFonts w:ascii="Calibri" w:hAnsi="Calibri"/>
      <w:b/>
      <w:color w:val="102A4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BlockPay Complete Project Documentation</dc:title>
  <dc:subject>Cloud Computing with Blockchain project documentation</dc:subject>
  <dc:creator>BlockPay Project Team</dc:creator>
  <cp:keywords>BlockPay, MERN, cloud computing, blockchain, Solidity, MongoDB, campus wallet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