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1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Bạn, MQH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đúng Template Project như đã được thông báo gồm các tầng: entity, repository, servlet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Tạo được Servlet và mapping được các đường dẫn: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/ban/hien-thi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/ban/add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/ban/detail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Mapping uri “/hien-thi” với trang chủ (giao diện như hình)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gửi dữ liệu từ form lên “/add”, lưu dữ liệu vào CSDL và hiển thị lại lên bảng.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Detail “/detail”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load dữ liệu dòng được chọn lên form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vào form add 1 combobox: Load toàn bộ mã MQH trong bảng MQH lên combobox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vào table cột Mã MQH, Tên MQH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1688" cy="3647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64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Hình 1: Trang chủ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