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sz w:val="62"/>
          <w:szCs w:val="6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62"/>
          <w:szCs w:val="62"/>
          <w:rtl w:val="0"/>
        </w:rPr>
        <w:t xml:space="preserve">ASM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sz w:val="62"/>
          <w:szCs w:val="62"/>
        </w:rPr>
      </w:pPr>
      <w:r w:rsidDel="00000000" w:rsidR="00000000" w:rsidRPr="00000000">
        <w:rPr>
          <w:rFonts w:ascii="Times New Roman" w:cs="Times New Roman" w:eastAsia="Times New Roman" w:hAnsi="Times New Roman"/>
          <w:sz w:val="62"/>
          <w:szCs w:val="62"/>
          <w:rtl w:val="0"/>
        </w:rPr>
        <w:t xml:space="preserve">    Thời gian nộp bài: 2/4/2024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sz w:val="62"/>
          <w:szCs w:val="62"/>
        </w:rPr>
      </w:pPr>
      <w:r w:rsidDel="00000000" w:rsidR="00000000" w:rsidRPr="00000000">
        <w:rPr>
          <w:rFonts w:ascii="Times New Roman" w:cs="Times New Roman" w:eastAsia="Times New Roman" w:hAnsi="Times New Roman"/>
          <w:sz w:val="62"/>
          <w:szCs w:val="62"/>
          <w:rtl w:val="0"/>
        </w:rPr>
        <w:t xml:space="preserve">Viết unit test cho các trường hợp sau: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Sử dụng các kỹ thuật biên, phân vùng tương đương viết 10 test case để thực hiện chức năng tính tổng của 2 số nguyên. Kiểm tra 2 số nhập vào có phải là số nguyên hay không 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Sử dụng các kỹ thuật biên, phân vùng tương đương viết 10 test case để thực hiện chức năng tính tích của 2 số nguyên. Kiểm tra 2 số nhập vào có phải là số nguyên hay không 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8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Sử dụng các kỹ thuật biên, phân vùng tương đương viết 10 test case để thực hiện chức năng tính hiệu của 2 số nguyên. Kiểm tra 2 số nhập vào có phải là số nguyên hay không 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một chương trình tính trung bình cộng của một danh sách các số. Viết trường hợp kiểm thử JUnit/NUnit để đảm bảo phương thức tính toán trung bình 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trường hợp kiểm thử Junit/Nunit để truy xuất một phần tử từ một mảng.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Viết unit test cho các các hàm trong class service dưới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1f1f1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Tạo class Sinhvien gồm các thuộc tính: id  - String, hoten - String, malop - string,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1f1f1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tenlop - String,  masv- string và các constructor getter setter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1f1f1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Tạo class Sinhvienpoly và thực hiện các hàm tìm theo tên, mã lớp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6"/>
          <w:szCs w:val="26"/>
          <w:rtl w:val="0"/>
        </w:rPr>
        <w:t xml:space="preserve">Sử dụng đúng thư viện cần thiết để viết unit test(JUnit/Nunit) và thực hiện các yêu cầu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before="28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Áp dụng các kỹ thuật test đã học: Kỹ thuật biên  hãy viết unit test cho chức năng “Thêm” 1 đối tượng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ít nhất 10 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28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các dữ liệu sau: tenlop không chứa ký tự đặc biệt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before="28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Áp dụng các kỹ thuật test đã học: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Phân vùng tương đương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hãy viết unit test cho chức năng “Tìm kiếm  theo masv”.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ít nhất 5 testcase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