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54F0" w14:textId="6ADF6AF6" w:rsidR="00015F91" w:rsidRPr="00015F91" w:rsidRDefault="00015F91" w:rsidP="00015F91">
      <w:pPr>
        <w:jc w:val="right"/>
        <w:rPr>
          <w:b/>
          <w:bCs/>
        </w:rPr>
      </w:pPr>
      <w:r w:rsidRPr="00015F91">
        <w:rPr>
          <w:b/>
          <w:bCs/>
        </w:rPr>
        <w:t>July 2022</w:t>
      </w:r>
    </w:p>
    <w:p w14:paraId="730D44B6" w14:textId="63105629" w:rsidR="00701D0A" w:rsidRDefault="00015F91" w:rsidP="00015F91">
      <w:pPr>
        <w:jc w:val="center"/>
        <w:rPr>
          <w:b/>
          <w:bCs/>
          <w:u w:val="single"/>
        </w:rPr>
      </w:pPr>
      <w:r w:rsidRPr="00015F91">
        <w:rPr>
          <w:b/>
          <w:bCs/>
          <w:u w:val="single"/>
        </w:rPr>
        <w:t xml:space="preserve">Columbia River Coho </w:t>
      </w:r>
    </w:p>
    <w:p w14:paraId="6FA800DB" w14:textId="4ECB92BE" w:rsidR="00015F91" w:rsidRDefault="00015F91" w:rsidP="00015F91">
      <w:r>
        <w:t xml:space="preserve">In a nutshell, coho are a </w:t>
      </w:r>
      <w:r w:rsidR="00243FF8">
        <w:t xml:space="preserve">convoluted </w:t>
      </w:r>
      <w:r>
        <w:t xml:space="preserve">mess. </w:t>
      </w:r>
      <w:r w:rsidR="00D761EF">
        <w:t xml:space="preserve">The situation is </w:t>
      </w:r>
      <w:r w:rsidR="00455D2B">
        <w:t>outlined</w:t>
      </w:r>
      <w:r w:rsidR="00D761EF">
        <w:t xml:space="preserve"> below.</w:t>
      </w:r>
      <w:r>
        <w:t xml:space="preserve"> </w:t>
      </w:r>
    </w:p>
    <w:p w14:paraId="3394DDC1" w14:textId="053393F9" w:rsidR="00015F91" w:rsidRDefault="00015F91" w:rsidP="00015F91">
      <w:r>
        <w:t>Forecasting</w:t>
      </w:r>
    </w:p>
    <w:p w14:paraId="4600F039" w14:textId="30BF826E" w:rsidR="00B35746" w:rsidRPr="00362245" w:rsidRDefault="002A72E8" w:rsidP="0073742E">
      <w:pPr>
        <w:pStyle w:val="ListParagraph"/>
        <w:numPr>
          <w:ilvl w:val="0"/>
          <w:numId w:val="3"/>
        </w:numPr>
        <w:ind w:left="360"/>
        <w:rPr>
          <w:highlight w:val="yellow"/>
        </w:rPr>
      </w:pPr>
      <w:r w:rsidRPr="00362245">
        <w:rPr>
          <w:highlight w:val="yellow"/>
        </w:rPr>
        <w:t xml:space="preserve">OPI – ocean forecasting skill/performance </w:t>
      </w:r>
      <w:r w:rsidR="00AA5E6C" w:rsidRPr="00362245">
        <w:rPr>
          <w:highlight w:val="yellow"/>
        </w:rPr>
        <w:t xml:space="preserve">has never performed </w:t>
      </w:r>
      <w:r w:rsidR="00D12DFF">
        <w:rPr>
          <w:highlight w:val="yellow"/>
        </w:rPr>
        <w:t xml:space="preserve">particularly </w:t>
      </w:r>
      <w:r w:rsidR="00AA5E6C" w:rsidRPr="00362245">
        <w:rPr>
          <w:highlight w:val="yellow"/>
        </w:rPr>
        <w:t>well</w:t>
      </w:r>
      <w:r w:rsidR="00931051" w:rsidRPr="00362245">
        <w:rPr>
          <w:highlight w:val="yellow"/>
        </w:rPr>
        <w:t xml:space="preserve"> (ie. </w:t>
      </w:r>
      <w:r w:rsidR="00661D1C" w:rsidRPr="00362245">
        <w:rPr>
          <w:highlight w:val="yellow"/>
        </w:rPr>
        <w:t xml:space="preserve">forecast </w:t>
      </w:r>
      <w:r w:rsidR="006E7D21">
        <w:rPr>
          <w:highlight w:val="yellow"/>
        </w:rPr>
        <w:t xml:space="preserve">consistently </w:t>
      </w:r>
      <w:r w:rsidR="00661D1C" w:rsidRPr="00362245">
        <w:rPr>
          <w:highlight w:val="yellow"/>
        </w:rPr>
        <w:t>within 30% of actual)</w:t>
      </w:r>
      <w:r w:rsidR="005719D4" w:rsidRPr="00362245">
        <w:rPr>
          <w:highlight w:val="yellow"/>
        </w:rPr>
        <w:t xml:space="preserve">, and </w:t>
      </w:r>
      <w:r w:rsidR="00D12DFF">
        <w:rPr>
          <w:highlight w:val="yellow"/>
        </w:rPr>
        <w:t xml:space="preserve">accuracy has </w:t>
      </w:r>
      <w:r w:rsidR="005719D4" w:rsidRPr="00362245">
        <w:rPr>
          <w:highlight w:val="yellow"/>
        </w:rPr>
        <w:t xml:space="preserve">been declining </w:t>
      </w:r>
      <w:r w:rsidR="00273A89">
        <w:rPr>
          <w:highlight w:val="yellow"/>
        </w:rPr>
        <w:t xml:space="preserve">(over-predicting) </w:t>
      </w:r>
      <w:r w:rsidR="00931051" w:rsidRPr="00362245">
        <w:rPr>
          <w:highlight w:val="yellow"/>
        </w:rPr>
        <w:t xml:space="preserve">since </w:t>
      </w:r>
      <w:r w:rsidR="00B51990">
        <w:rPr>
          <w:highlight w:val="yellow"/>
        </w:rPr>
        <w:t>~</w:t>
      </w:r>
      <w:r w:rsidR="00931051" w:rsidRPr="00362245">
        <w:rPr>
          <w:highlight w:val="yellow"/>
        </w:rPr>
        <w:t>201</w:t>
      </w:r>
      <w:r w:rsidR="008439BE" w:rsidRPr="00362245">
        <w:rPr>
          <w:highlight w:val="yellow"/>
        </w:rPr>
        <w:t>2</w:t>
      </w:r>
      <w:r w:rsidRPr="00362245">
        <w:rPr>
          <w:highlight w:val="yellow"/>
        </w:rPr>
        <w:t xml:space="preserve">. </w:t>
      </w:r>
      <w:r w:rsidR="00A75F0B" w:rsidRPr="00362245">
        <w:rPr>
          <w:highlight w:val="yellow"/>
        </w:rPr>
        <w:t xml:space="preserve">Mean absolute prediction error: </w:t>
      </w:r>
      <w:r w:rsidR="008C3311">
        <w:rPr>
          <w:highlight w:val="yellow"/>
        </w:rPr>
        <w:t xml:space="preserve">Since 1996 </w:t>
      </w:r>
      <w:r w:rsidR="00A75F0B" w:rsidRPr="00362245">
        <w:rPr>
          <w:highlight w:val="yellow"/>
        </w:rPr>
        <w:t>Early = 57%</w:t>
      </w:r>
      <w:r w:rsidR="00284E98" w:rsidRPr="00362245">
        <w:rPr>
          <w:highlight w:val="yellow"/>
        </w:rPr>
        <w:t xml:space="preserve"> (</w:t>
      </w:r>
      <w:r w:rsidR="00F07365" w:rsidRPr="00362245">
        <w:rPr>
          <w:highlight w:val="yellow"/>
        </w:rPr>
        <w:t>max = 240%)</w:t>
      </w:r>
      <w:r w:rsidR="00A75F0B" w:rsidRPr="00362245">
        <w:rPr>
          <w:highlight w:val="yellow"/>
        </w:rPr>
        <w:t>; Late = 59%</w:t>
      </w:r>
      <w:r w:rsidR="00F07365" w:rsidRPr="00362245">
        <w:rPr>
          <w:highlight w:val="yellow"/>
        </w:rPr>
        <w:t xml:space="preserve"> (max = 240%)</w:t>
      </w:r>
      <w:r w:rsidR="008C3311">
        <w:rPr>
          <w:highlight w:val="yellow"/>
        </w:rPr>
        <w:t xml:space="preserve">; </w:t>
      </w:r>
      <w:r w:rsidR="00904754">
        <w:rPr>
          <w:highlight w:val="yellow"/>
        </w:rPr>
        <w:t xml:space="preserve">Since 2012 </w:t>
      </w:r>
      <w:r w:rsidR="00904754" w:rsidRPr="00362245">
        <w:rPr>
          <w:highlight w:val="yellow"/>
        </w:rPr>
        <w:t xml:space="preserve">Early = </w:t>
      </w:r>
      <w:r w:rsidR="00904754">
        <w:rPr>
          <w:highlight w:val="yellow"/>
        </w:rPr>
        <w:t>90</w:t>
      </w:r>
      <w:r w:rsidR="00904754" w:rsidRPr="00362245">
        <w:rPr>
          <w:highlight w:val="yellow"/>
        </w:rPr>
        <w:t xml:space="preserve">% (max = 240%); Late = </w:t>
      </w:r>
      <w:r w:rsidR="00904754">
        <w:rPr>
          <w:highlight w:val="yellow"/>
        </w:rPr>
        <w:t>96</w:t>
      </w:r>
      <w:r w:rsidR="00904754" w:rsidRPr="00362245">
        <w:rPr>
          <w:highlight w:val="yellow"/>
        </w:rPr>
        <w:t>% (max = 240%)</w:t>
      </w:r>
      <w:r w:rsidR="00F07365" w:rsidRPr="00362245">
        <w:rPr>
          <w:highlight w:val="yellow"/>
        </w:rPr>
        <w:t>.</w:t>
      </w:r>
      <w:r w:rsidR="00EB02E5" w:rsidRPr="00362245">
        <w:rPr>
          <w:highlight w:val="yellow"/>
        </w:rPr>
        <w:t xml:space="preserve"> Some factors include</w:t>
      </w:r>
      <w:r w:rsidR="00850457" w:rsidRPr="00362245">
        <w:rPr>
          <w:highlight w:val="yellow"/>
        </w:rPr>
        <w:t>;</w:t>
      </w:r>
    </w:p>
    <w:p w14:paraId="0BD2A09D" w14:textId="38BA92B3" w:rsidR="00EB02E5" w:rsidRPr="00C65609" w:rsidRDefault="00006692" w:rsidP="00EB02E5">
      <w:pPr>
        <w:pStyle w:val="ListParagraph"/>
        <w:numPr>
          <w:ilvl w:val="1"/>
          <w:numId w:val="3"/>
        </w:numPr>
        <w:rPr>
          <w:highlight w:val="yellow"/>
        </w:rPr>
      </w:pPr>
      <w:r w:rsidRPr="00C65609">
        <w:rPr>
          <w:highlight w:val="yellow"/>
        </w:rPr>
        <w:t xml:space="preserve">Stock comp (early/late) is wrong (see </w:t>
      </w:r>
      <w:r w:rsidR="00F15D62" w:rsidRPr="00C65609">
        <w:rPr>
          <w:highlight w:val="yellow"/>
        </w:rPr>
        <w:t>comments about OPI tables, in-river sprea</w:t>
      </w:r>
      <w:r w:rsidR="00850457" w:rsidRPr="00C65609">
        <w:rPr>
          <w:highlight w:val="yellow"/>
        </w:rPr>
        <w:t>d</w:t>
      </w:r>
      <w:r w:rsidR="00F15D62" w:rsidRPr="00C65609">
        <w:rPr>
          <w:highlight w:val="yellow"/>
        </w:rPr>
        <w:t>sheet, FRAM)</w:t>
      </w:r>
    </w:p>
    <w:p w14:paraId="3BF94303" w14:textId="7601FA74" w:rsidR="00F15D62" w:rsidRPr="00C65609" w:rsidRDefault="00494E37" w:rsidP="00EB02E5">
      <w:pPr>
        <w:pStyle w:val="ListParagraph"/>
        <w:numPr>
          <w:ilvl w:val="1"/>
          <w:numId w:val="3"/>
        </w:numPr>
        <w:rPr>
          <w:highlight w:val="yellow"/>
        </w:rPr>
      </w:pPr>
      <w:r w:rsidRPr="00C65609">
        <w:rPr>
          <w:highlight w:val="yellow"/>
        </w:rPr>
        <w:t xml:space="preserve">Forecasting method (ie. multiple regression) can not be changed without </w:t>
      </w:r>
      <w:r w:rsidR="00710DB4" w:rsidRPr="00C65609">
        <w:rPr>
          <w:highlight w:val="yellow"/>
        </w:rPr>
        <w:t xml:space="preserve">approval from </w:t>
      </w:r>
      <w:r w:rsidRPr="00C65609">
        <w:rPr>
          <w:highlight w:val="yellow"/>
        </w:rPr>
        <w:t>PFMC-</w:t>
      </w:r>
      <w:r w:rsidR="00710DB4" w:rsidRPr="00C65609">
        <w:rPr>
          <w:highlight w:val="yellow"/>
        </w:rPr>
        <w:t>SSC</w:t>
      </w:r>
    </w:p>
    <w:p w14:paraId="1BF6F879" w14:textId="368BE408" w:rsidR="00710DB4" w:rsidRPr="00C65609" w:rsidRDefault="00710DB4" w:rsidP="00710DB4">
      <w:pPr>
        <w:pStyle w:val="ListParagraph"/>
        <w:numPr>
          <w:ilvl w:val="2"/>
          <w:numId w:val="3"/>
        </w:numPr>
        <w:rPr>
          <w:highlight w:val="yellow"/>
        </w:rPr>
      </w:pPr>
      <w:r w:rsidRPr="00C65609">
        <w:rPr>
          <w:highlight w:val="yellow"/>
        </w:rPr>
        <w:t xml:space="preserve">As a result, </w:t>
      </w:r>
      <w:r w:rsidR="00AC176D" w:rsidRPr="00C65609">
        <w:rPr>
          <w:highlight w:val="yellow"/>
        </w:rPr>
        <w:t xml:space="preserve">forecasts can not </w:t>
      </w:r>
      <w:r w:rsidR="00E9363A">
        <w:rPr>
          <w:highlight w:val="yellow"/>
        </w:rPr>
        <w:t xml:space="preserve">explore different </w:t>
      </w:r>
      <w:r w:rsidR="00EA6EF1">
        <w:rPr>
          <w:highlight w:val="yellow"/>
        </w:rPr>
        <w:t>model</w:t>
      </w:r>
      <w:r w:rsidR="00E9363A">
        <w:rPr>
          <w:highlight w:val="yellow"/>
        </w:rPr>
        <w:t xml:space="preserve"> or </w:t>
      </w:r>
      <w:r w:rsidR="00AC176D" w:rsidRPr="00C65609">
        <w:rPr>
          <w:highlight w:val="yellow"/>
        </w:rPr>
        <w:t xml:space="preserve">include </w:t>
      </w:r>
      <w:r w:rsidRPr="00C65609">
        <w:rPr>
          <w:highlight w:val="yellow"/>
        </w:rPr>
        <w:t>new co-variates (ie. ocean predictors, smolt releases, etc</w:t>
      </w:r>
      <w:r w:rsidR="00AC176D" w:rsidRPr="00C65609">
        <w:rPr>
          <w:highlight w:val="yellow"/>
        </w:rPr>
        <w:t>.</w:t>
      </w:r>
      <w:r w:rsidRPr="00C65609">
        <w:rPr>
          <w:highlight w:val="yellow"/>
        </w:rPr>
        <w:t>)</w:t>
      </w:r>
      <w:r w:rsidR="00AC176D" w:rsidRPr="00C65609">
        <w:rPr>
          <w:highlight w:val="yellow"/>
        </w:rPr>
        <w:t xml:space="preserve"> with</w:t>
      </w:r>
      <w:r w:rsidR="00B75A0F" w:rsidRPr="00C65609">
        <w:rPr>
          <w:highlight w:val="yellow"/>
        </w:rPr>
        <w:t>out</w:t>
      </w:r>
      <w:r w:rsidR="00AC176D" w:rsidRPr="00C65609">
        <w:rPr>
          <w:highlight w:val="yellow"/>
        </w:rPr>
        <w:t xml:space="preserve"> SSC approval</w:t>
      </w:r>
    </w:p>
    <w:p w14:paraId="1345BC7B" w14:textId="3D609A63" w:rsidR="00BE0CF6" w:rsidRPr="00C65609" w:rsidRDefault="00CB3A5C" w:rsidP="00200594">
      <w:pPr>
        <w:pStyle w:val="ListParagraph"/>
        <w:numPr>
          <w:ilvl w:val="1"/>
          <w:numId w:val="3"/>
        </w:numPr>
        <w:rPr>
          <w:highlight w:val="yellow"/>
        </w:rPr>
      </w:pPr>
      <w:r w:rsidRPr="00C65609">
        <w:rPr>
          <w:highlight w:val="yellow"/>
        </w:rPr>
        <w:t>Assumes same ocean survival for early-S/late-N stock components</w:t>
      </w:r>
    </w:p>
    <w:p w14:paraId="1709AB40" w14:textId="27181D61" w:rsidR="00200594" w:rsidRPr="00C65609" w:rsidRDefault="007C02A5" w:rsidP="00200594">
      <w:pPr>
        <w:pStyle w:val="ListParagraph"/>
        <w:numPr>
          <w:ilvl w:val="1"/>
          <w:numId w:val="3"/>
        </w:numPr>
        <w:rPr>
          <w:highlight w:val="yellow"/>
        </w:rPr>
      </w:pPr>
      <w:r w:rsidRPr="00C65609">
        <w:rPr>
          <w:highlight w:val="yellow"/>
        </w:rPr>
        <w:t xml:space="preserve">OPI </w:t>
      </w:r>
      <w:r w:rsidR="00D76CA3" w:rsidRPr="00C65609">
        <w:rPr>
          <w:highlight w:val="yellow"/>
        </w:rPr>
        <w:t>data</w:t>
      </w:r>
      <w:r w:rsidRPr="00C65609">
        <w:rPr>
          <w:highlight w:val="yellow"/>
        </w:rPr>
        <w:t xml:space="preserve"> are suspect due </w:t>
      </w:r>
      <w:r w:rsidR="002C552F">
        <w:rPr>
          <w:highlight w:val="yellow"/>
        </w:rPr>
        <w:t>ad</w:t>
      </w:r>
      <w:r w:rsidR="00D82D53">
        <w:rPr>
          <w:highlight w:val="yellow"/>
        </w:rPr>
        <w:t>-hoc and v</w:t>
      </w:r>
      <w:r w:rsidRPr="00C65609">
        <w:rPr>
          <w:highlight w:val="yellow"/>
        </w:rPr>
        <w:t xml:space="preserve">ery error prone </w:t>
      </w:r>
      <w:r w:rsidR="00D76CA3" w:rsidRPr="00C65609">
        <w:rPr>
          <w:highlight w:val="yellow"/>
        </w:rPr>
        <w:t>structure of the tables</w:t>
      </w:r>
    </w:p>
    <w:p w14:paraId="45C8A646" w14:textId="6EE799B7" w:rsidR="00AA5E6C" w:rsidRDefault="003038B6" w:rsidP="00B35746">
      <w:pPr>
        <w:pStyle w:val="ListParagraph"/>
        <w:ind w:left="360"/>
      </w:pPr>
      <w:r>
        <w:rPr>
          <w:noProof/>
        </w:rPr>
        <w:drawing>
          <wp:inline distT="0" distB="0" distL="0" distR="0" wp14:anchorId="329FAA8C" wp14:editId="392232BB">
            <wp:extent cx="4845050" cy="2565400"/>
            <wp:effectExtent l="0" t="0" r="12700" b="6350"/>
            <wp:docPr id="1" name="Chart 1">
              <a:extLst xmlns:a="http://schemas.openxmlformats.org/drawingml/2006/main">
                <a:ext uri="{FF2B5EF4-FFF2-40B4-BE49-F238E27FC236}">
                  <a16:creationId xmlns:a16="http://schemas.microsoft.com/office/drawing/2014/main" id="{7E17EC1F-04AF-E982-7CA5-CA5DA7D3DC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33E815" w14:textId="6488E97B" w:rsidR="008F752E" w:rsidRDefault="00B1334A" w:rsidP="00F07365">
      <w:pPr>
        <w:pStyle w:val="ListParagraph"/>
        <w:numPr>
          <w:ilvl w:val="0"/>
          <w:numId w:val="3"/>
        </w:numPr>
      </w:pPr>
      <w:r>
        <w:t>OPI n</w:t>
      </w:r>
      <w:r w:rsidR="008F752E">
        <w:t>eed</w:t>
      </w:r>
      <w:r>
        <w:t>s</w:t>
      </w:r>
      <w:r w:rsidR="008F752E">
        <w:t xml:space="preserve"> to move away from any one forecasting method being “approved” by SSC, and push for forecast performance criteria being approved by the SSC. This will allow new forecasting methods to be brought forward to OPI each year for comparison against any/all other proposals. </w:t>
      </w:r>
    </w:p>
    <w:p w14:paraId="31BA3FC5" w14:textId="6FBE8271" w:rsidR="002A72E8" w:rsidRDefault="00435C17" w:rsidP="002A72E8">
      <w:pPr>
        <w:pStyle w:val="ListParagraph"/>
        <w:numPr>
          <w:ilvl w:val="0"/>
          <w:numId w:val="3"/>
        </w:numPr>
      </w:pPr>
      <w:r>
        <w:t>Forecasting i</w:t>
      </w:r>
      <w:r w:rsidR="002A72E8">
        <w:t xml:space="preserve">n-river components - Haphazard </w:t>
      </w:r>
      <w:r w:rsidR="002A157D">
        <w:t xml:space="preserve">and inconsistent </w:t>
      </w:r>
      <w:r w:rsidR="002A72E8">
        <w:t xml:space="preserve">at best, </w:t>
      </w:r>
      <w:r w:rsidR="002A157D">
        <w:t xml:space="preserve">very tedious, </w:t>
      </w:r>
      <w:r w:rsidR="002A72E8">
        <w:t>undocumented, and extremely difficult to monitor/evaluate skill</w:t>
      </w:r>
      <w:r w:rsidR="00BA6210">
        <w:t>&amp;</w:t>
      </w:r>
      <w:r w:rsidR="002A72E8">
        <w:t>performance</w:t>
      </w:r>
    </w:p>
    <w:p w14:paraId="331BA724" w14:textId="4649C857" w:rsidR="00015F91" w:rsidRDefault="002A72E8" w:rsidP="00015F91">
      <w:pPr>
        <w:pStyle w:val="ListParagraph"/>
        <w:numPr>
          <w:ilvl w:val="0"/>
          <w:numId w:val="3"/>
        </w:numPr>
      </w:pPr>
      <w:r>
        <w:t xml:space="preserve">LCN components </w:t>
      </w:r>
      <w:r w:rsidR="00111476">
        <w:t>–</w:t>
      </w:r>
      <w:r>
        <w:t xml:space="preserve"> </w:t>
      </w:r>
      <w:r w:rsidR="00111476">
        <w:t xml:space="preserve">WDFW </w:t>
      </w:r>
      <w:r w:rsidR="00A32371">
        <w:t xml:space="preserve">in-river </w:t>
      </w:r>
      <w:r w:rsidR="00111476">
        <w:t xml:space="preserve">LCN forecasts have recently been substantially improved and </w:t>
      </w:r>
      <w:r w:rsidR="00A32371">
        <w:t xml:space="preserve">documented by WDFW Sci Div. </w:t>
      </w:r>
      <w:r w:rsidR="003C5E0B">
        <w:t xml:space="preserve">However, </w:t>
      </w:r>
      <w:r w:rsidR="00393CA6">
        <w:t>translating WDFW LCN forecasts to ocean abund</w:t>
      </w:r>
      <w:r w:rsidR="006B06A9">
        <w:t>ance</w:t>
      </w:r>
      <w:r w:rsidR="00393CA6">
        <w:t xml:space="preserve"> is haphazard. </w:t>
      </w:r>
    </w:p>
    <w:p w14:paraId="0A924ADA" w14:textId="342FBA98" w:rsidR="00011B1A" w:rsidRDefault="00011B1A" w:rsidP="00015F91">
      <w:pPr>
        <w:pStyle w:val="ListParagraph"/>
        <w:numPr>
          <w:ilvl w:val="0"/>
          <w:numId w:val="3"/>
        </w:numPr>
      </w:pPr>
      <w:r>
        <w:t>OPI forecast uses marine survival estimate from WDFW for both early/late stocks. However, WDFW marine survival estimate is based on data from the WA coast, and does not include OR</w:t>
      </w:r>
      <w:r w:rsidR="00D761EF">
        <w:t xml:space="preserve"> data</w:t>
      </w:r>
      <w:r>
        <w:t>. Since the ocean distribution of WA and OR fish is quite different (ie. North vs South migrating</w:t>
      </w:r>
      <w:r w:rsidR="00D761EF">
        <w:t xml:space="preserve"> from CR mouth</w:t>
      </w:r>
      <w:r>
        <w:t xml:space="preserve">), </w:t>
      </w:r>
      <w:r w:rsidR="00F8133A">
        <w:t xml:space="preserve">it likely problematic </w:t>
      </w:r>
      <w:r>
        <w:t xml:space="preserve">to </w:t>
      </w:r>
      <w:r w:rsidR="00F8133A">
        <w:t>assume same ocean survival</w:t>
      </w:r>
      <w:r>
        <w:t xml:space="preserve">. Particularly </w:t>
      </w:r>
      <w:r w:rsidR="00426616">
        <w:t xml:space="preserve">in </w:t>
      </w:r>
      <w:r w:rsidR="00426616">
        <w:lastRenderedPageBreak/>
        <w:t xml:space="preserve">the face of marine heat waves off OR coast, it </w:t>
      </w:r>
      <w:r w:rsidR="007601C3">
        <w:t>is important to know if</w:t>
      </w:r>
      <w:r w:rsidR="00426616">
        <w:t xml:space="preserve"> marine survival of south migrating fish </w:t>
      </w:r>
      <w:r w:rsidR="007601C3">
        <w:t>is</w:t>
      </w:r>
      <w:r w:rsidR="00426616">
        <w:t xml:space="preserve"> </w:t>
      </w:r>
      <w:r w:rsidR="002E0141">
        <w:t>similar to north</w:t>
      </w:r>
      <w:r w:rsidR="00426616">
        <w:t xml:space="preserve"> migrating fish.</w:t>
      </w:r>
    </w:p>
    <w:p w14:paraId="79318EE4" w14:textId="468109BF" w:rsidR="00D761EF" w:rsidRDefault="00015F91" w:rsidP="00015F91">
      <w:r>
        <w:t>Run reconstruction</w:t>
      </w:r>
      <w:r w:rsidR="00A4477A">
        <w:t xml:space="preserve"> (ie. OPI)</w:t>
      </w:r>
    </w:p>
    <w:p w14:paraId="53F48DC3" w14:textId="1C7DE0CC" w:rsidR="00D761EF" w:rsidRPr="005C6EF5" w:rsidRDefault="00D761EF" w:rsidP="00D761EF">
      <w:pPr>
        <w:pStyle w:val="ListParagraph"/>
        <w:numPr>
          <w:ilvl w:val="0"/>
          <w:numId w:val="4"/>
        </w:numPr>
        <w:rPr>
          <w:highlight w:val="yellow"/>
        </w:rPr>
      </w:pPr>
      <w:r w:rsidRPr="005C6EF5">
        <w:rPr>
          <w:highlight w:val="yellow"/>
        </w:rPr>
        <w:t xml:space="preserve">Entire process </w:t>
      </w:r>
      <w:r w:rsidR="007534CA" w:rsidRPr="005C6EF5">
        <w:rPr>
          <w:highlight w:val="yellow"/>
        </w:rPr>
        <w:t xml:space="preserve">is largely undocumented, </w:t>
      </w:r>
      <w:r w:rsidR="00347BF3">
        <w:rPr>
          <w:highlight w:val="yellow"/>
        </w:rPr>
        <w:t xml:space="preserve">convoluted, </w:t>
      </w:r>
      <w:r w:rsidR="007534CA" w:rsidRPr="005C6EF5">
        <w:rPr>
          <w:highlight w:val="yellow"/>
        </w:rPr>
        <w:t>opaque</w:t>
      </w:r>
      <w:r w:rsidR="00CC108E" w:rsidRPr="005C6EF5">
        <w:rPr>
          <w:highlight w:val="yellow"/>
        </w:rPr>
        <w:t>, and happens under very tight timelines.</w:t>
      </w:r>
    </w:p>
    <w:p w14:paraId="318B7B53" w14:textId="46303ED6" w:rsidR="002A72E8" w:rsidRPr="005C6EF5" w:rsidRDefault="002A72E8" w:rsidP="002A72E8">
      <w:pPr>
        <w:pStyle w:val="ListParagraph"/>
        <w:numPr>
          <w:ilvl w:val="0"/>
          <w:numId w:val="4"/>
        </w:numPr>
        <w:rPr>
          <w:highlight w:val="yellow"/>
        </w:rPr>
      </w:pPr>
      <w:r w:rsidRPr="005C6EF5">
        <w:rPr>
          <w:highlight w:val="yellow"/>
        </w:rPr>
        <w:t xml:space="preserve">OPI tables are </w:t>
      </w:r>
      <w:r w:rsidR="00D85F1D" w:rsidRPr="005C6EF5">
        <w:rPr>
          <w:highlight w:val="yellow"/>
        </w:rPr>
        <w:t>extremely</w:t>
      </w:r>
      <w:r w:rsidR="00E46937" w:rsidRPr="005C6EF5">
        <w:rPr>
          <w:highlight w:val="yellow"/>
        </w:rPr>
        <w:t xml:space="preserve"> cumbersome, highly error prone</w:t>
      </w:r>
      <w:r w:rsidR="00F02291" w:rsidRPr="005C6EF5">
        <w:rPr>
          <w:highlight w:val="yellow"/>
        </w:rPr>
        <w:t>, inconsistently applied</w:t>
      </w:r>
      <w:r w:rsidR="00D761EF" w:rsidRPr="005C6EF5">
        <w:rPr>
          <w:highlight w:val="yellow"/>
        </w:rPr>
        <w:t xml:space="preserve">, and undocumented. </w:t>
      </w:r>
    </w:p>
    <w:p w14:paraId="78D99037" w14:textId="7D72CE79" w:rsidR="00426616" w:rsidRDefault="00426616" w:rsidP="00426616">
      <w:pPr>
        <w:pStyle w:val="ListParagraph"/>
        <w:numPr>
          <w:ilvl w:val="1"/>
          <w:numId w:val="4"/>
        </w:numPr>
      </w:pPr>
      <w:r>
        <w:t>7 different spreadsheets with ~</w:t>
      </w:r>
      <w:r w:rsidR="00D85F1D">
        <w:t>75</w:t>
      </w:r>
      <w:r>
        <w:t xml:space="preserve"> different tabs</w:t>
      </w:r>
      <w:r w:rsidR="00D85F1D">
        <w:t xml:space="preserve"> tied together by links</w:t>
      </w:r>
      <w:r w:rsidR="003E42CF">
        <w:t xml:space="preserve"> that break as soon as the files are opened</w:t>
      </w:r>
      <w:r w:rsidR="00D85F1D">
        <w:t xml:space="preserve">, dependent on countless circular/redundant cell-references, </w:t>
      </w:r>
      <w:r w:rsidR="003E42CF">
        <w:t xml:space="preserve">many unknown/abandoned calculations, </w:t>
      </w:r>
      <w:r w:rsidR="00D85F1D">
        <w:t>all requiring</w:t>
      </w:r>
      <w:r w:rsidR="00C5277A">
        <w:t xml:space="preserve"> very tedious</w:t>
      </w:r>
      <w:r w:rsidR="00D85F1D">
        <w:t xml:space="preserve"> manual </w:t>
      </w:r>
      <w:r w:rsidR="003E42CF">
        <w:t>updating each year.</w:t>
      </w:r>
    </w:p>
    <w:p w14:paraId="775C1EB4" w14:textId="39DD7910" w:rsidR="003E42CF" w:rsidRDefault="003E42CF" w:rsidP="00426616">
      <w:pPr>
        <w:pStyle w:val="ListParagraph"/>
        <w:numPr>
          <w:ilvl w:val="1"/>
          <w:numId w:val="4"/>
        </w:numPr>
      </w:pPr>
      <w:r>
        <w:t xml:space="preserve">Another 5-10 spreadsheets are tied directly, or indirectly to the above 7 spreadsheets for forecasting, allowable ER estimation, etc. </w:t>
      </w:r>
    </w:p>
    <w:p w14:paraId="15444639" w14:textId="7D3A797B" w:rsidR="00E46937" w:rsidRPr="006756FE" w:rsidRDefault="00E46937" w:rsidP="002A72E8">
      <w:pPr>
        <w:pStyle w:val="ListParagraph"/>
        <w:numPr>
          <w:ilvl w:val="0"/>
          <w:numId w:val="4"/>
        </w:numPr>
        <w:rPr>
          <w:highlight w:val="yellow"/>
        </w:rPr>
      </w:pPr>
      <w:r w:rsidRPr="006756FE">
        <w:rPr>
          <w:highlight w:val="yellow"/>
        </w:rPr>
        <w:t xml:space="preserve">Full of assumptions hard-wired into the </w:t>
      </w:r>
      <w:r w:rsidR="00426616" w:rsidRPr="006756FE">
        <w:rPr>
          <w:highlight w:val="yellow"/>
        </w:rPr>
        <w:t xml:space="preserve">tables and </w:t>
      </w:r>
      <w:r w:rsidRPr="006756FE">
        <w:rPr>
          <w:highlight w:val="yellow"/>
        </w:rPr>
        <w:t>inconsistent data structures</w:t>
      </w:r>
    </w:p>
    <w:p w14:paraId="0714AFEA" w14:textId="510C1FE7" w:rsidR="00E46937" w:rsidRDefault="00E46937" w:rsidP="00E46937">
      <w:pPr>
        <w:pStyle w:val="ListParagraph"/>
        <w:numPr>
          <w:ilvl w:val="1"/>
          <w:numId w:val="4"/>
        </w:numPr>
      </w:pPr>
      <w:r>
        <w:t>Early/late stock composition is hard-wired by fishery into the tables</w:t>
      </w:r>
      <w:r w:rsidR="00CE70FB">
        <w:t>, regardless of fishery structure and length, and has never</w:t>
      </w:r>
      <w:r w:rsidR="00A4477A">
        <w:t xml:space="preserve"> been updated with CWT to my knowledge</w:t>
      </w:r>
      <w:r>
        <w:t xml:space="preserve">. </w:t>
      </w:r>
    </w:p>
    <w:p w14:paraId="4D529DB4" w14:textId="5EEAE39B" w:rsidR="00E46937" w:rsidRDefault="00E46937" w:rsidP="00E46937">
      <w:pPr>
        <w:pStyle w:val="ListParagraph"/>
        <w:numPr>
          <w:ilvl w:val="2"/>
          <w:numId w:val="4"/>
        </w:numPr>
      </w:pPr>
      <w:r>
        <w:t>B10 stock composition is defined to be 87% Early and 1</w:t>
      </w:r>
      <w:r w:rsidR="001A41FC">
        <w:t>3</w:t>
      </w:r>
      <w:r>
        <w:t>% late</w:t>
      </w:r>
      <w:r w:rsidR="00A4477A">
        <w:t>.</w:t>
      </w:r>
    </w:p>
    <w:p w14:paraId="60D6CE9C" w14:textId="77777777" w:rsidR="00CE70FB" w:rsidRDefault="00E46937" w:rsidP="00E46937">
      <w:pPr>
        <w:pStyle w:val="ListParagraph"/>
        <w:numPr>
          <w:ilvl w:val="2"/>
          <w:numId w:val="4"/>
        </w:numPr>
      </w:pPr>
      <w:r>
        <w:t xml:space="preserve">LCR sport stock comp defined as </w:t>
      </w:r>
      <w:r w:rsidR="00CE70FB">
        <w:t xml:space="preserve">Early: </w:t>
      </w:r>
      <w:r>
        <w:t>Aug</w:t>
      </w:r>
      <w:r w:rsidR="00CE70FB">
        <w:t xml:space="preserve"> =</w:t>
      </w:r>
      <w:r>
        <w:t xml:space="preserve"> 100%</w:t>
      </w:r>
      <w:r w:rsidR="00CE70FB">
        <w:t xml:space="preserve">, </w:t>
      </w:r>
      <w:r>
        <w:t xml:space="preserve">Sept = </w:t>
      </w:r>
      <w:r w:rsidR="00CE70FB">
        <w:t>25% , Oct = 0%; Late defined as 1-Early stock comp</w:t>
      </w:r>
    </w:p>
    <w:p w14:paraId="3007CF38" w14:textId="478E720B" w:rsidR="00A4477A" w:rsidRDefault="00A4477A" w:rsidP="00A4477A">
      <w:pPr>
        <w:pStyle w:val="ListParagraph"/>
        <w:numPr>
          <w:ilvl w:val="2"/>
          <w:numId w:val="4"/>
        </w:numPr>
      </w:pPr>
      <w:r>
        <w:t>Z1-5 is defined as Early: Aug = 100%, Sept (through week ending nearest Sept 20) = 50%, Sept 21 onward = 0%. Late defined as 1-Early stock comp</w:t>
      </w:r>
    </w:p>
    <w:p w14:paraId="3EB9DE72" w14:textId="72B97EBF" w:rsidR="00A4477A" w:rsidRPr="002F2C38" w:rsidRDefault="00A4477A" w:rsidP="00A4477A">
      <w:pPr>
        <w:pStyle w:val="ListParagraph"/>
        <w:numPr>
          <w:ilvl w:val="1"/>
          <w:numId w:val="4"/>
        </w:numPr>
        <w:rPr>
          <w:highlight w:val="yellow"/>
        </w:rPr>
      </w:pPr>
      <w:r w:rsidRPr="002F2C38">
        <w:rPr>
          <w:highlight w:val="yellow"/>
        </w:rPr>
        <w:t>Total mortality</w:t>
      </w:r>
      <w:r w:rsidR="00011B1A" w:rsidRPr="002F2C38">
        <w:rPr>
          <w:highlight w:val="yellow"/>
        </w:rPr>
        <w:t xml:space="preserve"> – applied as harvest + release mortality in commercial mainstem commercial fisheries, but as only kept fish in LCR and B10 fisheries. </w:t>
      </w:r>
      <w:r w:rsidR="00426616" w:rsidRPr="002F2C38">
        <w:rPr>
          <w:highlight w:val="yellow"/>
        </w:rPr>
        <w:t xml:space="preserve">Very difficult to tell if the OPI tables have been labeled wrong, or if the time-series have indeed been developed </w:t>
      </w:r>
      <w:r w:rsidR="002F2C38" w:rsidRPr="002F2C38">
        <w:rPr>
          <w:highlight w:val="yellow"/>
        </w:rPr>
        <w:t>inconsistently</w:t>
      </w:r>
      <w:r w:rsidR="00426616" w:rsidRPr="002F2C38">
        <w:rPr>
          <w:highlight w:val="yellow"/>
        </w:rPr>
        <w:t xml:space="preserve">. </w:t>
      </w:r>
    </w:p>
    <w:p w14:paraId="3FACD115" w14:textId="046E2071" w:rsidR="00015F91" w:rsidRDefault="00015F91" w:rsidP="00015F91">
      <w:r>
        <w:t>FRAM</w:t>
      </w:r>
    </w:p>
    <w:p w14:paraId="70CEF471" w14:textId="72F1917B" w:rsidR="00F01D57" w:rsidRPr="00407D5F" w:rsidRDefault="00E55FC1" w:rsidP="00F01D57">
      <w:pPr>
        <w:pStyle w:val="ListParagraph"/>
        <w:numPr>
          <w:ilvl w:val="0"/>
          <w:numId w:val="5"/>
        </w:numPr>
        <w:rPr>
          <w:highlight w:val="yellow"/>
        </w:rPr>
      </w:pPr>
      <w:r w:rsidRPr="00407D5F">
        <w:rPr>
          <w:highlight w:val="yellow"/>
        </w:rPr>
        <w:t xml:space="preserve">Base period </w:t>
      </w:r>
      <w:r w:rsidR="00070BED" w:rsidRPr="00407D5F">
        <w:rPr>
          <w:highlight w:val="yellow"/>
        </w:rPr>
        <w:t xml:space="preserve">Early/late </w:t>
      </w:r>
      <w:r w:rsidR="00C86C2F" w:rsidRPr="00407D5F">
        <w:rPr>
          <w:highlight w:val="yellow"/>
        </w:rPr>
        <w:t xml:space="preserve">stock composition </w:t>
      </w:r>
      <w:r w:rsidRPr="00407D5F">
        <w:rPr>
          <w:highlight w:val="yellow"/>
        </w:rPr>
        <w:t xml:space="preserve">has never been updated </w:t>
      </w:r>
      <w:r w:rsidR="00B2773E">
        <w:rPr>
          <w:highlight w:val="yellow"/>
        </w:rPr>
        <w:t>in</w:t>
      </w:r>
      <w:r w:rsidRPr="00407D5F">
        <w:rPr>
          <w:highlight w:val="yellow"/>
        </w:rPr>
        <w:t xml:space="preserve"> </w:t>
      </w:r>
      <w:r w:rsidR="00805BE6" w:rsidRPr="00407D5F">
        <w:rPr>
          <w:highlight w:val="yellow"/>
        </w:rPr>
        <w:t>~</w:t>
      </w:r>
      <w:r w:rsidRPr="00407D5F">
        <w:rPr>
          <w:highlight w:val="yellow"/>
        </w:rPr>
        <w:t xml:space="preserve">30 years. </w:t>
      </w:r>
    </w:p>
    <w:p w14:paraId="198CEBAA" w14:textId="6D71E3BC" w:rsidR="005A4919" w:rsidRDefault="005A4919" w:rsidP="00015F91">
      <w:pPr>
        <w:pStyle w:val="ListParagraph"/>
        <w:numPr>
          <w:ilvl w:val="0"/>
          <w:numId w:val="5"/>
        </w:numPr>
      </w:pPr>
      <w:r>
        <w:t xml:space="preserve">Unknown if </w:t>
      </w:r>
      <w:r w:rsidR="00803B8C">
        <w:t>FRAM LCN units are aligned with OPI table 5</w:t>
      </w:r>
    </w:p>
    <w:p w14:paraId="3C668F61" w14:textId="7F9BDD7C" w:rsidR="005E33F5" w:rsidRDefault="00070BED" w:rsidP="00015F91">
      <w:pPr>
        <w:pStyle w:val="ListParagraph"/>
        <w:numPr>
          <w:ilvl w:val="0"/>
          <w:numId w:val="5"/>
        </w:numPr>
      </w:pPr>
      <w:r>
        <w:t>FRAM stock composition</w:t>
      </w:r>
      <w:r w:rsidR="007C0B7D">
        <w:t xml:space="preserve"> is based on </w:t>
      </w:r>
      <w:r w:rsidR="00A11F51">
        <w:t xml:space="preserve">opaque internal </w:t>
      </w:r>
      <w:r w:rsidR="00EC00E8">
        <w:t>process</w:t>
      </w:r>
      <w:r w:rsidR="001C2ED2">
        <w:t xml:space="preserve"> and </w:t>
      </w:r>
      <w:r w:rsidR="007C0B7D">
        <w:t xml:space="preserve">OPI tables, and the CR components of the OPI tables are based on the </w:t>
      </w:r>
      <w:r w:rsidR="00552EEA">
        <w:t xml:space="preserve">in-river “model”. </w:t>
      </w:r>
    </w:p>
    <w:p w14:paraId="0FDF2F0C" w14:textId="45352679" w:rsidR="00015F91" w:rsidRDefault="00422D2F" w:rsidP="005E33F5">
      <w:pPr>
        <w:pStyle w:val="ListParagraph"/>
        <w:numPr>
          <w:ilvl w:val="1"/>
          <w:numId w:val="5"/>
        </w:numPr>
      </w:pPr>
      <w:r>
        <w:t>Haphazard</w:t>
      </w:r>
      <w:r w:rsidR="00DC4C38">
        <w:t xml:space="preserve"> </w:t>
      </w:r>
      <w:r>
        <w:t>process for defining a fixed stock composition</w:t>
      </w:r>
      <w:r w:rsidR="00DC4C38">
        <w:t xml:space="preserve"> from multiple circular/opaque sources</w:t>
      </w:r>
      <w:r w:rsidR="005E33F5">
        <w:t xml:space="preserve">. </w:t>
      </w:r>
      <w:r w:rsidR="004E45B7">
        <w:t>FRAM depends on OPI tables, which depend on in-river spreadsheet, which depend</w:t>
      </w:r>
      <w:r w:rsidR="008E4ADB">
        <w:t>s</w:t>
      </w:r>
      <w:r w:rsidR="004E45B7">
        <w:t xml:space="preserve"> on FRAM. </w:t>
      </w:r>
    </w:p>
    <w:p w14:paraId="6672E84C" w14:textId="0A38B488" w:rsidR="00015F91" w:rsidRDefault="00015F91" w:rsidP="00015F91">
      <w:r>
        <w:t xml:space="preserve">Columbia river harvest </w:t>
      </w:r>
      <w:r w:rsidR="00F01D57">
        <w:t>accounting spreadsheet</w:t>
      </w:r>
      <w:r w:rsidR="008E4ADB">
        <w:t xml:space="preserve"> (the </w:t>
      </w:r>
      <w:r w:rsidR="00C15B88">
        <w:t>“</w:t>
      </w:r>
      <w:r w:rsidR="008E4ADB">
        <w:t>model</w:t>
      </w:r>
      <w:r w:rsidR="00C15B88">
        <w:t>”</w:t>
      </w:r>
      <w:r w:rsidR="008E4ADB">
        <w:t>)</w:t>
      </w:r>
    </w:p>
    <w:p w14:paraId="257218DE" w14:textId="5D2B8BCC" w:rsidR="00177180" w:rsidRPr="006756FE" w:rsidRDefault="00177180" w:rsidP="00552EEA">
      <w:pPr>
        <w:pStyle w:val="ListParagraph"/>
        <w:numPr>
          <w:ilvl w:val="0"/>
          <w:numId w:val="6"/>
        </w:numPr>
        <w:rPr>
          <w:highlight w:val="yellow"/>
        </w:rPr>
      </w:pPr>
      <w:r w:rsidRPr="006756FE">
        <w:rPr>
          <w:highlight w:val="yellow"/>
        </w:rPr>
        <w:t xml:space="preserve">Undocumented, </w:t>
      </w:r>
      <w:r w:rsidR="00B54BF7" w:rsidRPr="006756FE">
        <w:rPr>
          <w:highlight w:val="yellow"/>
        </w:rPr>
        <w:t>ad-hoc</w:t>
      </w:r>
      <w:r w:rsidRPr="006756FE">
        <w:rPr>
          <w:highlight w:val="yellow"/>
        </w:rPr>
        <w:t xml:space="preserve">, </w:t>
      </w:r>
      <w:r w:rsidR="00D51A17" w:rsidRPr="006756FE">
        <w:rPr>
          <w:highlight w:val="yellow"/>
        </w:rPr>
        <w:t>inconsistently implemented</w:t>
      </w:r>
      <w:r w:rsidR="00C2622C">
        <w:rPr>
          <w:highlight w:val="yellow"/>
        </w:rPr>
        <w:t xml:space="preserve"> across fisheries</w:t>
      </w:r>
      <w:r w:rsidR="00D51A17" w:rsidRPr="006756FE">
        <w:rPr>
          <w:highlight w:val="yellow"/>
        </w:rPr>
        <w:t>, requires very tedious manual updating</w:t>
      </w:r>
    </w:p>
    <w:p w14:paraId="24BCC279" w14:textId="4AE1736C" w:rsidR="00552EEA" w:rsidRDefault="00552EEA" w:rsidP="00552EEA">
      <w:pPr>
        <w:pStyle w:val="ListParagraph"/>
        <w:numPr>
          <w:ilvl w:val="0"/>
          <w:numId w:val="6"/>
        </w:numPr>
      </w:pPr>
      <w:r>
        <w:t>Stock comp either comes from FRAM (B10</w:t>
      </w:r>
      <w:r w:rsidR="00C6618A">
        <w:t>, which comes from OPI tables, which come from the model</w:t>
      </w:r>
      <w:r>
        <w:t>)</w:t>
      </w:r>
      <w:r w:rsidR="00C6618A">
        <w:t>, or is hard wired to the file</w:t>
      </w:r>
      <w:r w:rsidR="0095675B">
        <w:t xml:space="preserve"> (see </w:t>
      </w:r>
      <w:r w:rsidR="006F71B9">
        <w:t xml:space="preserve">bullets on </w:t>
      </w:r>
      <w:r w:rsidR="0095675B">
        <w:t xml:space="preserve">stock comp </w:t>
      </w:r>
      <w:r w:rsidR="00177180">
        <w:t xml:space="preserve">from OPI tables). </w:t>
      </w:r>
    </w:p>
    <w:p w14:paraId="4C8DA888" w14:textId="63059AED" w:rsidR="00B54BF7" w:rsidRDefault="00E86471" w:rsidP="00552EEA">
      <w:pPr>
        <w:pStyle w:val="ListParagraph"/>
        <w:numPr>
          <w:ilvl w:val="0"/>
          <w:numId w:val="6"/>
        </w:numPr>
      </w:pPr>
      <w:r>
        <w:t xml:space="preserve">Does not </w:t>
      </w:r>
      <w:r w:rsidR="00FF7495">
        <w:t>do</w:t>
      </w:r>
      <w:r>
        <w:t xml:space="preserve"> any of the following;</w:t>
      </w:r>
    </w:p>
    <w:p w14:paraId="3388252C" w14:textId="11422F99" w:rsidR="00E86471" w:rsidRDefault="00E86471" w:rsidP="00E86471">
      <w:pPr>
        <w:pStyle w:val="ListParagraph"/>
        <w:numPr>
          <w:ilvl w:val="1"/>
          <w:numId w:val="6"/>
        </w:numPr>
      </w:pPr>
      <w:r>
        <w:t>Use CWT data for stock composition</w:t>
      </w:r>
    </w:p>
    <w:p w14:paraId="0A10922B" w14:textId="77777777" w:rsidR="005374AD" w:rsidRDefault="0072783D" w:rsidP="00E86471">
      <w:pPr>
        <w:pStyle w:val="ListParagraph"/>
        <w:numPr>
          <w:ilvl w:val="1"/>
          <w:numId w:val="6"/>
        </w:numPr>
      </w:pPr>
      <w:r>
        <w:t xml:space="preserve">Consistently apply </w:t>
      </w:r>
      <w:r w:rsidR="005374AD">
        <w:t xml:space="preserve">HR/ER calculations across fisheries. </w:t>
      </w:r>
    </w:p>
    <w:p w14:paraId="3D3FA1B9" w14:textId="7CE40E0B" w:rsidR="00E86471" w:rsidRDefault="00E0536D" w:rsidP="005374AD">
      <w:pPr>
        <w:pStyle w:val="ListParagraph"/>
        <w:numPr>
          <w:ilvl w:val="2"/>
          <w:numId w:val="6"/>
        </w:numPr>
      </w:pPr>
      <w:r>
        <w:lastRenderedPageBreak/>
        <w:t xml:space="preserve">Aggregates </w:t>
      </w:r>
      <w:r w:rsidR="00055332">
        <w:t xml:space="preserve">sport fishery data </w:t>
      </w:r>
      <w:r w:rsidR="009F62D7">
        <w:t xml:space="preserve">(B10 and LCR, ignores above Bonn) </w:t>
      </w:r>
      <w:r w:rsidR="00055332">
        <w:t xml:space="preserve">into cumulative </w:t>
      </w:r>
      <w:r w:rsidR="002144C8">
        <w:t xml:space="preserve">season </w:t>
      </w:r>
      <w:r w:rsidR="00055332">
        <w:t xml:space="preserve">totals, but goes through some pretty convoluted processes </w:t>
      </w:r>
      <w:r w:rsidR="009F62D7">
        <w:t xml:space="preserve">to track commercial fisheries </w:t>
      </w:r>
      <w:r w:rsidR="00FA28C0">
        <w:t xml:space="preserve">(SAFE, Z1-3, Z4-5) </w:t>
      </w:r>
      <w:r w:rsidR="009F62D7">
        <w:t>by</w:t>
      </w:r>
      <w:r w:rsidR="0072783D">
        <w:t xml:space="preserve"> </w:t>
      </w:r>
      <w:r w:rsidR="005374AD">
        <w:t>stat week</w:t>
      </w:r>
    </w:p>
    <w:p w14:paraId="1012E17A" w14:textId="3120A676" w:rsidR="008233EF" w:rsidRDefault="008233EF" w:rsidP="008233EF">
      <w:pPr>
        <w:pStyle w:val="ListParagraph"/>
        <w:numPr>
          <w:ilvl w:val="1"/>
          <w:numId w:val="6"/>
        </w:numPr>
      </w:pPr>
      <w:r>
        <w:t>Document any of its calculations or process</w:t>
      </w:r>
    </w:p>
    <w:p w14:paraId="2AC5EC32" w14:textId="639CDAF8" w:rsidR="008233EF" w:rsidRDefault="000739A3" w:rsidP="008233EF">
      <w:r>
        <w:t>New Columbia River harvest accounting tool</w:t>
      </w:r>
    </w:p>
    <w:p w14:paraId="1678CEDD" w14:textId="41BD5F02" w:rsidR="000739A3" w:rsidRDefault="0029751E" w:rsidP="000739A3">
      <w:pPr>
        <w:pStyle w:val="ListParagraph"/>
        <w:numPr>
          <w:ilvl w:val="0"/>
          <w:numId w:val="7"/>
        </w:numPr>
      </w:pPr>
      <w:r>
        <w:t xml:space="preserve">Uses a </w:t>
      </w:r>
      <w:r w:rsidR="008B6A22">
        <w:t>tabular data template to store data in a consistent format across all fisheries</w:t>
      </w:r>
    </w:p>
    <w:p w14:paraId="325CBA75" w14:textId="5FCC54C1" w:rsidR="008B6A22" w:rsidRDefault="00743CBD" w:rsidP="00743CBD">
      <w:pPr>
        <w:pStyle w:val="ListParagraph"/>
        <w:numPr>
          <w:ilvl w:val="1"/>
          <w:numId w:val="7"/>
        </w:numPr>
      </w:pPr>
      <w:r>
        <w:t xml:space="preserve">Facilitates documentation </w:t>
      </w:r>
      <w:r w:rsidR="00B42DA6">
        <w:t xml:space="preserve">of </w:t>
      </w:r>
      <w:r>
        <w:t>data entries</w:t>
      </w:r>
    </w:p>
    <w:p w14:paraId="7857624E" w14:textId="475444EA" w:rsidR="00743CBD" w:rsidRDefault="00B42DA6" w:rsidP="000739A3">
      <w:pPr>
        <w:pStyle w:val="ListParagraph"/>
        <w:numPr>
          <w:ilvl w:val="0"/>
          <w:numId w:val="7"/>
        </w:numPr>
      </w:pPr>
      <w:r>
        <w:t xml:space="preserve">Enables </w:t>
      </w:r>
      <w:r w:rsidR="00F84705">
        <w:t xml:space="preserve">early/late timing curves to be updated regularly </w:t>
      </w:r>
      <w:r w:rsidR="009863DF">
        <w:t>(annually???) by time/location using CWT (</w:t>
      </w:r>
      <w:r w:rsidR="00733D79">
        <w:t>and/or PIT, genetic data, etc)</w:t>
      </w:r>
    </w:p>
    <w:p w14:paraId="09BA9303" w14:textId="7E22B772" w:rsidR="000F7FB8" w:rsidRDefault="00AA411E" w:rsidP="000739A3">
      <w:pPr>
        <w:pStyle w:val="ListParagraph"/>
        <w:numPr>
          <w:ilvl w:val="0"/>
          <w:numId w:val="7"/>
        </w:numPr>
      </w:pPr>
      <w:r>
        <w:t>Documents</w:t>
      </w:r>
      <w:r w:rsidR="000F7FB8">
        <w:t xml:space="preserve"> </w:t>
      </w:r>
      <w:r w:rsidR="00D4732F">
        <w:t>process, including;</w:t>
      </w:r>
    </w:p>
    <w:p w14:paraId="537834E7" w14:textId="2BD04583" w:rsidR="00D4732F" w:rsidRDefault="00D4732F" w:rsidP="00D4732F">
      <w:pPr>
        <w:pStyle w:val="ListParagraph"/>
        <w:numPr>
          <w:ilvl w:val="1"/>
          <w:numId w:val="7"/>
        </w:numPr>
      </w:pPr>
      <w:r>
        <w:t>User manual</w:t>
      </w:r>
    </w:p>
    <w:p w14:paraId="69AC4BC6" w14:textId="36F9B22A" w:rsidR="00D4732F" w:rsidRDefault="00646EFA" w:rsidP="00D4732F">
      <w:pPr>
        <w:pStyle w:val="ListParagraph"/>
        <w:numPr>
          <w:ilvl w:val="1"/>
          <w:numId w:val="7"/>
        </w:numPr>
      </w:pPr>
      <w:r>
        <w:t xml:space="preserve">Calculation processes (ie. exploitation rates and harvest rates, by gear, location). </w:t>
      </w:r>
    </w:p>
    <w:p w14:paraId="4E1B9C98" w14:textId="13976AF7" w:rsidR="00311D53" w:rsidRDefault="00BC2814" w:rsidP="00311D53">
      <w:pPr>
        <w:pStyle w:val="ListParagraph"/>
        <w:numPr>
          <w:ilvl w:val="0"/>
          <w:numId w:val="7"/>
        </w:numPr>
      </w:pPr>
      <w:r>
        <w:t>Is very efficient to implement, and 100% reproducible</w:t>
      </w:r>
    </w:p>
    <w:p w14:paraId="20276445" w14:textId="12321971" w:rsidR="00BC2814" w:rsidRDefault="00BC2814" w:rsidP="00BC2814">
      <w:pPr>
        <w:pStyle w:val="ListParagraph"/>
        <w:numPr>
          <w:ilvl w:val="1"/>
          <w:numId w:val="7"/>
        </w:numPr>
      </w:pPr>
      <w:r>
        <w:t xml:space="preserve">Streamlines tedious processes like </w:t>
      </w:r>
      <w:r w:rsidR="007A0D9F">
        <w:t xml:space="preserve">setting up </w:t>
      </w:r>
      <w:r w:rsidR="003D4289">
        <w:t xml:space="preserve">fishery </w:t>
      </w:r>
      <w:r w:rsidR="007A0D9F">
        <w:t>calendar/stat weeks</w:t>
      </w:r>
    </w:p>
    <w:p w14:paraId="24BA2099" w14:textId="39F85737" w:rsidR="00DC7B0B" w:rsidRDefault="00DC7B0B" w:rsidP="00082D13">
      <w:pPr>
        <w:pStyle w:val="ListParagraph"/>
        <w:numPr>
          <w:ilvl w:val="1"/>
          <w:numId w:val="7"/>
        </w:numPr>
      </w:pPr>
      <w:r>
        <w:t xml:space="preserve">Pulls </w:t>
      </w:r>
      <w:r w:rsidR="00082D13">
        <w:t>essential</w:t>
      </w:r>
      <w:r>
        <w:t xml:space="preserve"> information from FRAM output automatically, such as ocean abundances, </w:t>
      </w:r>
      <w:r w:rsidR="00E42C1C">
        <w:t>expected vs observed Bonn passage.</w:t>
      </w:r>
    </w:p>
    <w:p w14:paraId="1BC3E24D" w14:textId="0A2E13CC" w:rsidR="00794C9D" w:rsidRDefault="00794C9D" w:rsidP="00BC2814">
      <w:pPr>
        <w:pStyle w:val="ListParagraph"/>
        <w:numPr>
          <w:ilvl w:val="1"/>
          <w:numId w:val="7"/>
        </w:numPr>
      </w:pPr>
      <w:r>
        <w:t>Rapidly produces</w:t>
      </w:r>
      <w:r w:rsidR="00044FB3">
        <w:t xml:space="preserve"> consistent, reliable</w:t>
      </w:r>
      <w:r w:rsidR="00982E50">
        <w:t xml:space="preserve"> output</w:t>
      </w:r>
    </w:p>
    <w:p w14:paraId="206C6D9D" w14:textId="59C954B7" w:rsidR="007A0D9F" w:rsidRDefault="00BB711B" w:rsidP="00BC2814">
      <w:pPr>
        <w:pStyle w:val="ListParagraph"/>
        <w:numPr>
          <w:ilvl w:val="1"/>
          <w:numId w:val="7"/>
        </w:numPr>
      </w:pPr>
      <w:r>
        <w:t>Visualizes output</w:t>
      </w:r>
      <w:r w:rsidR="00C102A9">
        <w:t xml:space="preserve"> using graphs and plots</w:t>
      </w:r>
    </w:p>
    <w:p w14:paraId="49E06868" w14:textId="7356CBC1" w:rsidR="00156F92" w:rsidRDefault="00156F92" w:rsidP="00BC2814">
      <w:pPr>
        <w:pStyle w:val="ListParagraph"/>
        <w:numPr>
          <w:ilvl w:val="1"/>
          <w:numId w:val="7"/>
        </w:numPr>
      </w:pPr>
      <w:r>
        <w:t>Easy to update/customize</w:t>
      </w:r>
    </w:p>
    <w:p w14:paraId="5EDB2599" w14:textId="267A6757" w:rsidR="00D4637D" w:rsidRDefault="00F30EB7" w:rsidP="00BC2814">
      <w:pPr>
        <w:pStyle w:val="ListParagraph"/>
        <w:numPr>
          <w:ilvl w:val="1"/>
          <w:numId w:val="7"/>
        </w:numPr>
      </w:pPr>
      <w:r>
        <w:t xml:space="preserve">Easy to add new gears (Pound Net), fisheries (tributaries </w:t>
      </w:r>
      <w:r w:rsidR="00D4637D">
        <w:t>when needed for updated FMP),</w:t>
      </w:r>
      <w:r w:rsidR="00580363">
        <w:t xml:space="preserve"> etc</w:t>
      </w:r>
      <w:r w:rsidR="00D4637D">
        <w:t>.</w:t>
      </w:r>
    </w:p>
    <w:p w14:paraId="47A87378" w14:textId="6FA70AD4" w:rsidR="00156F92" w:rsidRDefault="00F30EB7" w:rsidP="00DC7B0B">
      <w:pPr>
        <w:pStyle w:val="ListParagraph"/>
        <w:numPr>
          <w:ilvl w:val="0"/>
          <w:numId w:val="7"/>
        </w:numPr>
        <w:ind w:left="1080"/>
      </w:pPr>
      <w:r>
        <w:t xml:space="preserve"> </w:t>
      </w:r>
      <w:r w:rsidR="008C519B">
        <w:t>Is key component to improving</w:t>
      </w:r>
      <w:r w:rsidR="001E6BB5">
        <w:t>/rebuilding</w:t>
      </w:r>
      <w:r w:rsidR="008C519B">
        <w:t xml:space="preserve"> run reconstruction</w:t>
      </w:r>
      <w:r w:rsidR="006078BB">
        <w:t xml:space="preserve"> (ie. OPI tables) and thus improve forecasting</w:t>
      </w:r>
      <w:r w:rsidR="001E6BB5">
        <w:t>, etc.</w:t>
      </w:r>
    </w:p>
    <w:p w14:paraId="1D3E13B3" w14:textId="72327C32" w:rsidR="001148B6" w:rsidRDefault="005478EF" w:rsidP="001148B6">
      <w:r>
        <w:t>Recommendations to improve coho process and outcomes</w:t>
      </w:r>
    </w:p>
    <w:p w14:paraId="6E1FB919" w14:textId="3A2D3777" w:rsidR="005478EF" w:rsidRDefault="005478EF" w:rsidP="005478EF">
      <w:pPr>
        <w:pStyle w:val="ListParagraph"/>
        <w:numPr>
          <w:ilvl w:val="0"/>
          <w:numId w:val="8"/>
        </w:numPr>
      </w:pPr>
      <w:r>
        <w:t xml:space="preserve">Use </w:t>
      </w:r>
      <w:r w:rsidR="005F295A">
        <w:t xml:space="preserve">new </w:t>
      </w:r>
      <w:r w:rsidR="00FF29C8">
        <w:t xml:space="preserve">in-river </w:t>
      </w:r>
      <w:r w:rsidR="005F295A">
        <w:t>coho harvest tool to rebuild Columbia River harvest time-series for OPI.</w:t>
      </w:r>
    </w:p>
    <w:p w14:paraId="702EF1F5" w14:textId="29FAC869" w:rsidR="005F295A" w:rsidRDefault="003F6AE7" w:rsidP="005F295A">
      <w:pPr>
        <w:pStyle w:val="ListParagraph"/>
        <w:numPr>
          <w:ilvl w:val="1"/>
          <w:numId w:val="8"/>
        </w:numPr>
      </w:pPr>
      <w:r>
        <w:t xml:space="preserve">Rebuild </w:t>
      </w:r>
      <w:r w:rsidR="00F559A4">
        <w:t xml:space="preserve">early/late </w:t>
      </w:r>
      <w:r>
        <w:t xml:space="preserve">stock comp </w:t>
      </w:r>
      <w:r w:rsidR="00F559A4">
        <w:t xml:space="preserve">and fishing mortality </w:t>
      </w:r>
      <w:r>
        <w:t xml:space="preserve">by fishery </w:t>
      </w:r>
      <w:r w:rsidR="00F559A4">
        <w:t xml:space="preserve">(B10, LCR, </w:t>
      </w:r>
      <w:r w:rsidR="00FD6EAC">
        <w:t xml:space="preserve">SAFE, mainstem commercial) </w:t>
      </w:r>
      <w:r>
        <w:t>back in time, using CWT</w:t>
      </w:r>
    </w:p>
    <w:p w14:paraId="20FF4F62" w14:textId="021E0F92" w:rsidR="00143547" w:rsidRDefault="00143547" w:rsidP="005F295A">
      <w:pPr>
        <w:pStyle w:val="ListParagraph"/>
        <w:numPr>
          <w:ilvl w:val="1"/>
          <w:numId w:val="8"/>
        </w:numPr>
      </w:pPr>
      <w:r>
        <w:t>Rebuild OPI tables using</w:t>
      </w:r>
      <w:r w:rsidR="00716D80">
        <w:t xml:space="preserve"> new</w:t>
      </w:r>
      <w:r>
        <w:t xml:space="preserve"> </w:t>
      </w:r>
      <w:r w:rsidR="00716D80">
        <w:t xml:space="preserve">OPI table </w:t>
      </w:r>
      <w:r>
        <w:t xml:space="preserve">templates </w:t>
      </w:r>
      <w:r w:rsidR="00716D80">
        <w:t>built from</w:t>
      </w:r>
      <w:r w:rsidR="009433DB">
        <w:t xml:space="preserve"> stock comp and fishing mortality </w:t>
      </w:r>
      <w:r w:rsidR="00716D80">
        <w:t xml:space="preserve">outputs of </w:t>
      </w:r>
      <w:r w:rsidR="00771DDA">
        <w:t>new CR harvest tool.</w:t>
      </w:r>
    </w:p>
    <w:p w14:paraId="01E67067" w14:textId="29E71437" w:rsidR="00FD6EAC" w:rsidRDefault="00FD6EAC" w:rsidP="005F295A">
      <w:pPr>
        <w:pStyle w:val="ListParagraph"/>
        <w:numPr>
          <w:ilvl w:val="1"/>
          <w:numId w:val="8"/>
        </w:numPr>
      </w:pPr>
      <w:r>
        <w:t xml:space="preserve">Use rebuilt OPI dataset </w:t>
      </w:r>
      <w:r w:rsidR="00FA7BE7">
        <w:t>for new OPI and CR forecasting processes</w:t>
      </w:r>
    </w:p>
    <w:p w14:paraId="558226FE" w14:textId="5ABCBF0D" w:rsidR="00FA7BE7" w:rsidRDefault="009674FD" w:rsidP="009674FD">
      <w:pPr>
        <w:pStyle w:val="ListParagraph"/>
        <w:numPr>
          <w:ilvl w:val="2"/>
          <w:numId w:val="8"/>
        </w:numPr>
      </w:pPr>
      <w:r>
        <w:t xml:space="preserve">Revised forecasting process should focus on </w:t>
      </w:r>
      <w:r w:rsidR="003F50F0">
        <w:t>performance/skill methods relative  to other proposals, rather than focus on any one method bein</w:t>
      </w:r>
      <w:r w:rsidR="008953CD">
        <w:t xml:space="preserve">g </w:t>
      </w:r>
      <w:r w:rsidR="001D2831">
        <w:t>“approved”</w:t>
      </w:r>
      <w:r w:rsidR="008953CD">
        <w:t xml:space="preserve"> by the SSC. </w:t>
      </w:r>
    </w:p>
    <w:p w14:paraId="57FCA7AF" w14:textId="77777777" w:rsidR="008953CD" w:rsidRPr="00015F91" w:rsidRDefault="008953CD" w:rsidP="008953CD">
      <w:pPr>
        <w:pStyle w:val="ListParagraph"/>
        <w:numPr>
          <w:ilvl w:val="1"/>
          <w:numId w:val="8"/>
        </w:numPr>
      </w:pPr>
    </w:p>
    <w:sectPr w:rsidR="008953CD" w:rsidRPr="00015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76A3" w14:textId="77777777" w:rsidR="00151992" w:rsidRDefault="00151992" w:rsidP="00151992">
      <w:pPr>
        <w:spacing w:after="0" w:line="240" w:lineRule="auto"/>
      </w:pPr>
      <w:r>
        <w:separator/>
      </w:r>
    </w:p>
  </w:endnote>
  <w:endnote w:type="continuationSeparator" w:id="0">
    <w:p w14:paraId="3FC3D7E6" w14:textId="77777777" w:rsidR="00151992" w:rsidRDefault="00151992" w:rsidP="00151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85627" w14:textId="77777777" w:rsidR="00151992" w:rsidRDefault="00151992" w:rsidP="00151992">
      <w:pPr>
        <w:spacing w:after="0" w:line="240" w:lineRule="auto"/>
      </w:pPr>
      <w:r>
        <w:separator/>
      </w:r>
    </w:p>
  </w:footnote>
  <w:footnote w:type="continuationSeparator" w:id="0">
    <w:p w14:paraId="4C2B9F2D" w14:textId="77777777" w:rsidR="00151992" w:rsidRDefault="00151992" w:rsidP="00151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71F3"/>
    <w:multiLevelType w:val="hybridMultilevel"/>
    <w:tmpl w:val="A150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B6A01"/>
    <w:multiLevelType w:val="hybridMultilevel"/>
    <w:tmpl w:val="0EAE6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53E"/>
    <w:multiLevelType w:val="hybridMultilevel"/>
    <w:tmpl w:val="44083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429F7"/>
    <w:multiLevelType w:val="hybridMultilevel"/>
    <w:tmpl w:val="2F6A8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744DF"/>
    <w:multiLevelType w:val="hybridMultilevel"/>
    <w:tmpl w:val="C5FC1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7A5"/>
    <w:multiLevelType w:val="hybridMultilevel"/>
    <w:tmpl w:val="735AE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66B9B"/>
    <w:multiLevelType w:val="hybridMultilevel"/>
    <w:tmpl w:val="F060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A7E2C"/>
    <w:multiLevelType w:val="hybridMultilevel"/>
    <w:tmpl w:val="76B46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442949">
    <w:abstractNumId w:val="6"/>
  </w:num>
  <w:num w:numId="2" w16cid:durableId="686294953">
    <w:abstractNumId w:val="0"/>
  </w:num>
  <w:num w:numId="3" w16cid:durableId="1582522600">
    <w:abstractNumId w:val="7"/>
  </w:num>
  <w:num w:numId="4" w16cid:durableId="1535079329">
    <w:abstractNumId w:val="1"/>
  </w:num>
  <w:num w:numId="5" w16cid:durableId="1906136864">
    <w:abstractNumId w:val="3"/>
  </w:num>
  <w:num w:numId="6" w16cid:durableId="2111119549">
    <w:abstractNumId w:val="5"/>
  </w:num>
  <w:num w:numId="7" w16cid:durableId="497036431">
    <w:abstractNumId w:val="2"/>
  </w:num>
  <w:num w:numId="8" w16cid:durableId="1482188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91"/>
    <w:rsid w:val="00006692"/>
    <w:rsid w:val="00010FC4"/>
    <w:rsid w:val="00011B1A"/>
    <w:rsid w:val="00015F91"/>
    <w:rsid w:val="00044FB3"/>
    <w:rsid w:val="00051992"/>
    <w:rsid w:val="00055332"/>
    <w:rsid w:val="00065123"/>
    <w:rsid w:val="00070BED"/>
    <w:rsid w:val="000739A3"/>
    <w:rsid w:val="00082D13"/>
    <w:rsid w:val="000F57FB"/>
    <w:rsid w:val="000F7FB8"/>
    <w:rsid w:val="00111476"/>
    <w:rsid w:val="001148B6"/>
    <w:rsid w:val="00143547"/>
    <w:rsid w:val="00151992"/>
    <w:rsid w:val="00156F92"/>
    <w:rsid w:val="00160C5C"/>
    <w:rsid w:val="00177180"/>
    <w:rsid w:val="00182345"/>
    <w:rsid w:val="001A41FC"/>
    <w:rsid w:val="001C150C"/>
    <w:rsid w:val="001C2ED2"/>
    <w:rsid w:val="001D2831"/>
    <w:rsid w:val="001E6BB5"/>
    <w:rsid w:val="00200594"/>
    <w:rsid w:val="002144C8"/>
    <w:rsid w:val="00243FF8"/>
    <w:rsid w:val="00273A89"/>
    <w:rsid w:val="00284E98"/>
    <w:rsid w:val="00287541"/>
    <w:rsid w:val="0029751E"/>
    <w:rsid w:val="002A157D"/>
    <w:rsid w:val="002A72E8"/>
    <w:rsid w:val="002C552F"/>
    <w:rsid w:val="002E0141"/>
    <w:rsid w:val="002F2C38"/>
    <w:rsid w:val="002F2E36"/>
    <w:rsid w:val="003038B6"/>
    <w:rsid w:val="00311D53"/>
    <w:rsid w:val="00347BF3"/>
    <w:rsid w:val="00362245"/>
    <w:rsid w:val="00376CB7"/>
    <w:rsid w:val="00393CA6"/>
    <w:rsid w:val="003A7380"/>
    <w:rsid w:val="003C5E0B"/>
    <w:rsid w:val="003D4289"/>
    <w:rsid w:val="003E42CF"/>
    <w:rsid w:val="003F3381"/>
    <w:rsid w:val="003F50F0"/>
    <w:rsid w:val="003F6AE7"/>
    <w:rsid w:val="00407D5F"/>
    <w:rsid w:val="004167A8"/>
    <w:rsid w:val="00422D2F"/>
    <w:rsid w:val="00423E5D"/>
    <w:rsid w:val="00426616"/>
    <w:rsid w:val="00435C17"/>
    <w:rsid w:val="004430D5"/>
    <w:rsid w:val="00455D2B"/>
    <w:rsid w:val="00494E37"/>
    <w:rsid w:val="004E09E5"/>
    <w:rsid w:val="004E45B7"/>
    <w:rsid w:val="005374AD"/>
    <w:rsid w:val="005478EF"/>
    <w:rsid w:val="00552EEA"/>
    <w:rsid w:val="005719D4"/>
    <w:rsid w:val="00580363"/>
    <w:rsid w:val="005A4919"/>
    <w:rsid w:val="005C6EF5"/>
    <w:rsid w:val="005E33F5"/>
    <w:rsid w:val="005F295A"/>
    <w:rsid w:val="006078BB"/>
    <w:rsid w:val="00646EFA"/>
    <w:rsid w:val="00661D1C"/>
    <w:rsid w:val="006706D2"/>
    <w:rsid w:val="006756FE"/>
    <w:rsid w:val="006934C4"/>
    <w:rsid w:val="006A6D96"/>
    <w:rsid w:val="006B06A9"/>
    <w:rsid w:val="006E0E48"/>
    <w:rsid w:val="006E7D21"/>
    <w:rsid w:val="006F71B9"/>
    <w:rsid w:val="00701D0A"/>
    <w:rsid w:val="00710DB4"/>
    <w:rsid w:val="00716D80"/>
    <w:rsid w:val="0072783D"/>
    <w:rsid w:val="00733D79"/>
    <w:rsid w:val="0073742E"/>
    <w:rsid w:val="00743CBD"/>
    <w:rsid w:val="007534CA"/>
    <w:rsid w:val="007601C3"/>
    <w:rsid w:val="00771DDA"/>
    <w:rsid w:val="00777AB3"/>
    <w:rsid w:val="00794C9D"/>
    <w:rsid w:val="007A0D9F"/>
    <w:rsid w:val="007C02A5"/>
    <w:rsid w:val="007C0B7D"/>
    <w:rsid w:val="007F76D6"/>
    <w:rsid w:val="00803B8C"/>
    <w:rsid w:val="00805BE6"/>
    <w:rsid w:val="008233EF"/>
    <w:rsid w:val="008439BE"/>
    <w:rsid w:val="00845B23"/>
    <w:rsid w:val="00850457"/>
    <w:rsid w:val="0087645C"/>
    <w:rsid w:val="008953CD"/>
    <w:rsid w:val="008B6A22"/>
    <w:rsid w:val="008C3311"/>
    <w:rsid w:val="008C519B"/>
    <w:rsid w:val="008E4ADB"/>
    <w:rsid w:val="008F59FB"/>
    <w:rsid w:val="008F752E"/>
    <w:rsid w:val="00904754"/>
    <w:rsid w:val="00931051"/>
    <w:rsid w:val="009433DB"/>
    <w:rsid w:val="0095675B"/>
    <w:rsid w:val="009674FD"/>
    <w:rsid w:val="00982E50"/>
    <w:rsid w:val="009863DF"/>
    <w:rsid w:val="009F62D7"/>
    <w:rsid w:val="00A11F51"/>
    <w:rsid w:val="00A136D4"/>
    <w:rsid w:val="00A32371"/>
    <w:rsid w:val="00A41DD7"/>
    <w:rsid w:val="00A4477A"/>
    <w:rsid w:val="00A75F0B"/>
    <w:rsid w:val="00A91E57"/>
    <w:rsid w:val="00AA411E"/>
    <w:rsid w:val="00AA5E6C"/>
    <w:rsid w:val="00AC176D"/>
    <w:rsid w:val="00AF59AD"/>
    <w:rsid w:val="00B1334A"/>
    <w:rsid w:val="00B2773E"/>
    <w:rsid w:val="00B35746"/>
    <w:rsid w:val="00B42DA6"/>
    <w:rsid w:val="00B51990"/>
    <w:rsid w:val="00B54BF7"/>
    <w:rsid w:val="00B75A0F"/>
    <w:rsid w:val="00BA6210"/>
    <w:rsid w:val="00BB711B"/>
    <w:rsid w:val="00BC2814"/>
    <w:rsid w:val="00BE0CF6"/>
    <w:rsid w:val="00C102A9"/>
    <w:rsid w:val="00C15B88"/>
    <w:rsid w:val="00C2622C"/>
    <w:rsid w:val="00C5277A"/>
    <w:rsid w:val="00C65609"/>
    <w:rsid w:val="00C6618A"/>
    <w:rsid w:val="00C86C2F"/>
    <w:rsid w:val="00CB188D"/>
    <w:rsid w:val="00CB3A5C"/>
    <w:rsid w:val="00CC108E"/>
    <w:rsid w:val="00CE70FB"/>
    <w:rsid w:val="00D12DFF"/>
    <w:rsid w:val="00D21F75"/>
    <w:rsid w:val="00D4637D"/>
    <w:rsid w:val="00D4732F"/>
    <w:rsid w:val="00D51A17"/>
    <w:rsid w:val="00D7122E"/>
    <w:rsid w:val="00D749B5"/>
    <w:rsid w:val="00D761EF"/>
    <w:rsid w:val="00D768BF"/>
    <w:rsid w:val="00D76CA3"/>
    <w:rsid w:val="00D82D53"/>
    <w:rsid w:val="00D85F1D"/>
    <w:rsid w:val="00DC4C38"/>
    <w:rsid w:val="00DC7B0B"/>
    <w:rsid w:val="00E0536D"/>
    <w:rsid w:val="00E42C1C"/>
    <w:rsid w:val="00E42CA3"/>
    <w:rsid w:val="00E46937"/>
    <w:rsid w:val="00E55FC1"/>
    <w:rsid w:val="00E86471"/>
    <w:rsid w:val="00E9363A"/>
    <w:rsid w:val="00EA6EF1"/>
    <w:rsid w:val="00EB02E5"/>
    <w:rsid w:val="00EC00E8"/>
    <w:rsid w:val="00F01D57"/>
    <w:rsid w:val="00F02291"/>
    <w:rsid w:val="00F07365"/>
    <w:rsid w:val="00F15D62"/>
    <w:rsid w:val="00F30EB7"/>
    <w:rsid w:val="00F559A4"/>
    <w:rsid w:val="00F67CCF"/>
    <w:rsid w:val="00F8133A"/>
    <w:rsid w:val="00F84705"/>
    <w:rsid w:val="00FA28C0"/>
    <w:rsid w:val="00FA7BE7"/>
    <w:rsid w:val="00FD27F3"/>
    <w:rsid w:val="00FD6EAC"/>
    <w:rsid w:val="00FF29C8"/>
    <w:rsid w:val="00FF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F43931"/>
  <w15:chartTrackingRefBased/>
  <w15:docId w15:val="{C3F0D339-4E0F-42C9-A0EC-C941292E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Ocean Coho - OPI</a:t>
            </a:r>
            <a:r>
              <a:rPr lang="en-US" baseline="0"/>
              <a:t> Early/Late Prediction Error</a:t>
            </a:r>
          </a:p>
          <a:p>
            <a:pPr>
              <a:defRPr/>
            </a:pP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Sheet2!$K$1</c:f>
              <c:strCache>
                <c:ptCount val="1"/>
                <c:pt idx="0">
                  <c:v>Early - %Diff</c:v>
                </c:pt>
              </c:strCache>
            </c:strRef>
          </c:tx>
          <c:spPr>
            <a:solidFill>
              <a:schemeClr val="accent1"/>
            </a:solidFill>
            <a:ln>
              <a:noFill/>
            </a:ln>
            <a:effectLst/>
          </c:spPr>
          <c:invertIfNegative val="0"/>
          <c:cat>
            <c:numRef>
              <c:f>Sheet2!$J$2:$J$27</c:f>
              <c:numCache>
                <c:formatCode>General</c:formatCode>
                <c:ptCount val="26"/>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pt idx="21">
                  <c:v>2017</c:v>
                </c:pt>
                <c:pt idx="22">
                  <c:v>2018</c:v>
                </c:pt>
                <c:pt idx="23">
                  <c:v>2019</c:v>
                </c:pt>
                <c:pt idx="24">
                  <c:v>2020</c:v>
                </c:pt>
                <c:pt idx="25">
                  <c:v>2021</c:v>
                </c:pt>
              </c:numCache>
            </c:numRef>
          </c:cat>
          <c:val>
            <c:numRef>
              <c:f>Sheet2!$K$2:$K$27</c:f>
              <c:numCache>
                <c:formatCode>0%</c:formatCode>
                <c:ptCount val="26"/>
                <c:pt idx="0">
                  <c:v>0.58200387157065614</c:v>
                </c:pt>
                <c:pt idx="1">
                  <c:v>0.98957612124009542</c:v>
                </c:pt>
                <c:pt idx="2">
                  <c:v>-0.53202133043841826</c:v>
                </c:pt>
                <c:pt idx="3">
                  <c:v>0.81392627267407835</c:v>
                </c:pt>
                <c:pt idx="4">
                  <c:v>-6.9784679242486006E-2</c:v>
                </c:pt>
                <c:pt idx="5">
                  <c:v>0.2144382827502897</c:v>
                </c:pt>
                <c:pt idx="6">
                  <c:v>-0.4566478264231893</c:v>
                </c:pt>
                <c:pt idx="7">
                  <c:v>-0.28245972805223696</c:v>
                </c:pt>
                <c:pt idx="8">
                  <c:v>-0.23646837406232424</c:v>
                </c:pt>
                <c:pt idx="9">
                  <c:v>-3.4095151469899471E-2</c:v>
                </c:pt>
                <c:pt idx="10">
                  <c:v>-0.1161389150587203</c:v>
                </c:pt>
                <c:pt idx="11">
                  <c:v>0.29901496205983602</c:v>
                </c:pt>
                <c:pt idx="12">
                  <c:v>-0.68287395745586166</c:v>
                </c:pt>
                <c:pt idx="13">
                  <c:v>4.2116889977428802E-2</c:v>
                </c:pt>
                <c:pt idx="14">
                  <c:v>-0.10016654072177428</c:v>
                </c:pt>
                <c:pt idx="15">
                  <c:v>-0.26636913859509692</c:v>
                </c:pt>
                <c:pt idx="16">
                  <c:v>0.98601664520478094</c:v>
                </c:pt>
                <c:pt idx="17">
                  <c:v>0.71581436502967488</c:v>
                </c:pt>
                <c:pt idx="18">
                  <c:v>-0.32257811384443996</c:v>
                </c:pt>
                <c:pt idx="19">
                  <c:v>2.4049527787507685</c:v>
                </c:pt>
                <c:pt idx="20">
                  <c:v>0.19556001524591821</c:v>
                </c:pt>
                <c:pt idx="21">
                  <c:v>0.35566841415465267</c:v>
                </c:pt>
                <c:pt idx="22">
                  <c:v>0.99153567110036278</c:v>
                </c:pt>
                <c:pt idx="23">
                  <c:v>1.8474399164054336</c:v>
                </c:pt>
                <c:pt idx="24">
                  <c:v>-0.44499603271864707</c:v>
                </c:pt>
                <c:pt idx="25">
                  <c:v>0.74745034242444086</c:v>
                </c:pt>
              </c:numCache>
            </c:numRef>
          </c:val>
          <c:extLst>
            <c:ext xmlns:c16="http://schemas.microsoft.com/office/drawing/2014/chart" uri="{C3380CC4-5D6E-409C-BE32-E72D297353CC}">
              <c16:uniqueId val="{00000000-6E13-4902-86B8-867FF8403B37}"/>
            </c:ext>
          </c:extLst>
        </c:ser>
        <c:ser>
          <c:idx val="1"/>
          <c:order val="1"/>
          <c:tx>
            <c:strRef>
              <c:f>Sheet2!$L$1</c:f>
              <c:strCache>
                <c:ptCount val="1"/>
                <c:pt idx="0">
                  <c:v>Late - %Diff</c:v>
                </c:pt>
              </c:strCache>
            </c:strRef>
          </c:tx>
          <c:spPr>
            <a:solidFill>
              <a:schemeClr val="accent2"/>
            </a:solidFill>
            <a:ln>
              <a:noFill/>
            </a:ln>
            <a:effectLst/>
          </c:spPr>
          <c:invertIfNegative val="0"/>
          <c:cat>
            <c:numRef>
              <c:f>Sheet2!$J$2:$J$27</c:f>
              <c:numCache>
                <c:formatCode>General</c:formatCode>
                <c:ptCount val="26"/>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pt idx="21">
                  <c:v>2017</c:v>
                </c:pt>
                <c:pt idx="22">
                  <c:v>2018</c:v>
                </c:pt>
                <c:pt idx="23">
                  <c:v>2019</c:v>
                </c:pt>
                <c:pt idx="24">
                  <c:v>2020</c:v>
                </c:pt>
                <c:pt idx="25">
                  <c:v>2021</c:v>
                </c:pt>
              </c:numCache>
            </c:numRef>
          </c:cat>
          <c:val>
            <c:numRef>
              <c:f>Sheet2!$L$2:$L$27</c:f>
              <c:numCache>
                <c:formatCode>0%</c:formatCode>
                <c:ptCount val="26"/>
                <c:pt idx="0">
                  <c:v>1.5036109773712085</c:v>
                </c:pt>
                <c:pt idx="1">
                  <c:v>0.25420484862544951</c:v>
                </c:pt>
                <c:pt idx="2">
                  <c:v>-0.58449446826972817</c:v>
                </c:pt>
                <c:pt idx="3">
                  <c:v>-0.1463089525471378</c:v>
                </c:pt>
                <c:pt idx="4">
                  <c:v>-2.3879831882612772E-2</c:v>
                </c:pt>
                <c:pt idx="5">
                  <c:v>-0.10476668960269699</c:v>
                </c:pt>
                <c:pt idx="6">
                  <c:v>-0.57112458009061673</c:v>
                </c:pt>
                <c:pt idx="7">
                  <c:v>8.8669368894420106E-2</c:v>
                </c:pt>
                <c:pt idx="8">
                  <c:v>0.12846972603696385</c:v>
                </c:pt>
                <c:pt idx="9">
                  <c:v>-0.38143348823930595</c:v>
                </c:pt>
                <c:pt idx="10">
                  <c:v>-0.4535309201617318</c:v>
                </c:pt>
                <c:pt idx="11">
                  <c:v>-0.31817848572084906</c:v>
                </c:pt>
                <c:pt idx="12">
                  <c:v>-0.60701539021118911</c:v>
                </c:pt>
                <c:pt idx="13">
                  <c:v>-6.6305681973158503E-2</c:v>
                </c:pt>
                <c:pt idx="14">
                  <c:v>-0.44594080557594107</c:v>
                </c:pt>
                <c:pt idx="15">
                  <c:v>-3.9908353559458005E-3</c:v>
                </c:pt>
                <c:pt idx="16">
                  <c:v>0.5679661290611937</c:v>
                </c:pt>
                <c:pt idx="17">
                  <c:v>0.31806093407362479</c:v>
                </c:pt>
                <c:pt idx="18">
                  <c:v>-0.1529082836856912</c:v>
                </c:pt>
                <c:pt idx="19">
                  <c:v>1.7865555874748635</c:v>
                </c:pt>
                <c:pt idx="20">
                  <c:v>1.2163830660128547</c:v>
                </c:pt>
                <c:pt idx="21">
                  <c:v>0.42571262576426866</c:v>
                </c:pt>
                <c:pt idx="22">
                  <c:v>0.88080495356037147</c:v>
                </c:pt>
                <c:pt idx="23">
                  <c:v>2.3986804901036756</c:v>
                </c:pt>
                <c:pt idx="24">
                  <c:v>-0.5931022696755397</c:v>
                </c:pt>
                <c:pt idx="25">
                  <c:v>1.3079113766079216</c:v>
                </c:pt>
              </c:numCache>
            </c:numRef>
          </c:val>
          <c:extLst>
            <c:ext xmlns:c16="http://schemas.microsoft.com/office/drawing/2014/chart" uri="{C3380CC4-5D6E-409C-BE32-E72D297353CC}">
              <c16:uniqueId val="{00000001-6E13-4902-86B8-867FF8403B37}"/>
            </c:ext>
          </c:extLst>
        </c:ser>
        <c:dLbls>
          <c:showLegendKey val="0"/>
          <c:showVal val="0"/>
          <c:showCatName val="0"/>
          <c:showSerName val="0"/>
          <c:showPercent val="0"/>
          <c:showBubbleSize val="0"/>
        </c:dLbls>
        <c:gapWidth val="150"/>
        <c:axId val="1419228752"/>
        <c:axId val="1419214608"/>
      </c:barChart>
      <c:catAx>
        <c:axId val="141922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214608"/>
        <c:crosses val="autoZero"/>
        <c:auto val="1"/>
        <c:lblAlgn val="ctr"/>
        <c:lblOffset val="100"/>
        <c:noMultiLvlLbl val="0"/>
      </c:catAx>
      <c:valAx>
        <c:axId val="14192146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22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5936B3F7732444AFEF1606BFED34DC" ma:contentTypeVersion="16" ma:contentTypeDescription="Create a new document." ma:contentTypeScope="" ma:versionID="5671210d5851db58ba96cc5f8cd0c7b6">
  <xsd:schema xmlns:xsd="http://www.w3.org/2001/XMLSchema" xmlns:xs="http://www.w3.org/2001/XMLSchema" xmlns:p="http://schemas.microsoft.com/office/2006/metadata/properties" xmlns:ns1="http://schemas.microsoft.com/sharepoint/v3" xmlns:ns2="704f474e-3c68-4b88-93ac-7c86e7119ccc" xmlns:ns3="25bf28c8-6ae6-42aa-a4b2-d83c9f61aeaa" targetNamespace="http://schemas.microsoft.com/office/2006/metadata/properties" ma:root="true" ma:fieldsID="e611846c87b5e51fe031464619ab8f44" ns1:_="" ns2:_="" ns3:_="">
    <xsd:import namespace="http://schemas.microsoft.com/sharepoint/v3"/>
    <xsd:import namespace="704f474e-3c68-4b88-93ac-7c86e7119ccc"/>
    <xsd:import namespace="25bf28c8-6ae6-42aa-a4b2-d83c9f61ae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4f474e-3c68-4b88-93ac-7c86e7119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bf28c8-6ae6-42aa-a4b2-d83c9f61aea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cd10a6d-abc8-424f-81e4-b9b81fce80c4}" ma:internalName="TaxCatchAll" ma:showField="CatchAllData" ma:web="25bf28c8-6ae6-42aa-a4b2-d83c9f61a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704f474e-3c68-4b88-93ac-7c86e7119ccc">
      <Terms xmlns="http://schemas.microsoft.com/office/infopath/2007/PartnerControls"/>
    </lcf76f155ced4ddcb4097134ff3c332f>
    <TaxCatchAll xmlns="25bf28c8-6ae6-42aa-a4b2-d83c9f61aeaa" xsi:nil="true"/>
  </documentManagement>
</p:properties>
</file>

<file path=customXml/itemProps1.xml><?xml version="1.0" encoding="utf-8"?>
<ds:datastoreItem xmlns:ds="http://schemas.openxmlformats.org/officeDocument/2006/customXml" ds:itemID="{64A8D64F-9FFE-476C-8A25-B01973067370}">
  <ds:schemaRefs>
    <ds:schemaRef ds:uri="http://schemas.microsoft.com/sharepoint/v3/contenttype/forms"/>
  </ds:schemaRefs>
</ds:datastoreItem>
</file>

<file path=customXml/itemProps2.xml><?xml version="1.0" encoding="utf-8"?>
<ds:datastoreItem xmlns:ds="http://schemas.openxmlformats.org/officeDocument/2006/customXml" ds:itemID="{4F1D8822-6D42-4715-BC1B-8CFD71AAE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4f474e-3c68-4b88-93ac-7c86e7119ccc"/>
    <ds:schemaRef ds:uri="25bf28c8-6ae6-42aa-a4b2-d83c9f61a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2C886A-5DD7-4D6D-B79B-7AED37FC56DD}">
  <ds:schemaRefs>
    <ds:schemaRef ds:uri="http://schemas.microsoft.com/office/2006/metadata/properties"/>
    <ds:schemaRef ds:uri="http://schemas.microsoft.com/office/infopath/2007/PartnerControls"/>
    <ds:schemaRef ds:uri="http://schemas.microsoft.com/sharepoint/v3"/>
    <ds:schemaRef ds:uri="704f474e-3c68-4b88-93ac-7c86e7119ccc"/>
    <ds:schemaRef ds:uri="25bf28c8-6ae6-42aa-a4b2-d83c9f61aea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Sippel</dc:creator>
  <cp:keywords/>
  <dc:description/>
  <cp:lastModifiedBy>Timothy Sippel</cp:lastModifiedBy>
  <cp:revision>13</cp:revision>
  <dcterms:created xsi:type="dcterms:W3CDTF">2022-07-11T20:03:00Z</dcterms:created>
  <dcterms:modified xsi:type="dcterms:W3CDTF">2022-07-13T16:17:00Z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2022-07-11T02:43:08Z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0c92d6b0-909b-407b-ba1f-c5b9f7020ca0</vt:lpwstr>
  </property>
  <property fmtid="{D5CDD505-2E9C-101B-9397-08002B2CF9AE}" pid="8" name="MSIP_Label_45011977-b912-4387-97a4-f4c94a801377_ContentBits">
    <vt:lpwstr>0</vt:lpwstr>
  </property>
  <property fmtid="{D5CDD505-2E9C-101B-9397-08002B2CF9AE}" pid="9" name="ContentTypeId">
    <vt:lpwstr>0x0101005D5936B3F7732444AFEF1606BFED34DC</vt:lpwstr>
  </property>
  <property fmtid="{D5CDD505-2E9C-101B-9397-08002B2CF9AE}" pid="10" name="MediaServiceImageTags">
    <vt:lpwstr/>
  </property>
</Properties>
</file>