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00"/>
        <w:ind w:hanging="0" w:start="0" w:end="0"/>
        <w:jc w:val="center"/>
        <w:rPr>
          <w:b/>
          <w:caps/>
          <w:spacing w:val="15"/>
          <w:sz w:val="36"/>
          <w:bdr w:val="single" w:sz="2" w:space="8" w:color="000000"/>
        </w:rPr>
      </w:pPr>
      <w:r>
        <w:rPr>
          <w:b/>
          <w:caps/>
          <w:spacing w:val="15"/>
          <w:sz w:val="36"/>
          <w:bdr w:val="single" w:sz="2" w:space="8" w:color="000000"/>
        </w:rPr>
        <w:t>Meridian Logistics</w:t>
      </w:r>
    </w:p>
    <w:p>
      <w:pPr>
        <w:pStyle w:val="BodyText"/>
        <w:bidi w:val="0"/>
        <w:spacing w:before="0" w:after="300"/>
        <w:jc w:val="center"/>
        <w:rPr>
          <w:bdr w:val="single" w:sz="2" w:space="8" w:color="000000"/>
        </w:rPr>
      </w:pPr>
      <w:r>
        <w:rPr>
          <w:bdr w:val="single" w:sz="2" w:space="8" w:color="000000"/>
        </w:rPr>
        <w:t>Internal Human Resources Correspondence</w:t>
      </w:r>
    </w:p>
    <w:p>
      <w:pPr>
        <w:pStyle w:val="BodyText"/>
        <w:bidi w:val="0"/>
        <w:spacing w:before="300" w:after="300"/>
        <w:ind w:hanging="0" w:start="0" w:end="0"/>
        <w:jc w:val="center"/>
        <w:rPr>
          <w:b/>
          <w:caps/>
          <w:sz w:val="28"/>
        </w:rPr>
      </w:pPr>
      <w:r>
        <w:rPr>
          <w:b/>
          <w:caps/>
          <w:sz w:val="28"/>
        </w:rPr>
        <w:t xml:space="preserve">INTERNAL TERMINATION NOTICE (TEMPLATE) </w:t>
      </w:r>
    </w:p>
    <w:tbl>
      <w:tblPr>
        <w:tblW w:w="10505" w:type="dxa"/>
        <w:jc w:val="start"/>
        <w:tblInd w:w="0" w:type="dxa"/>
        <w:tblLayout w:type="fixed"/>
        <w:tblCellMar>
          <w:top w:w="28" w:type="dxa"/>
          <w:start w:w="28" w:type="dxa"/>
          <w:bottom w:w="28" w:type="dxa"/>
          <w:end w:w="28" w:type="dxa"/>
        </w:tblCellMar>
      </w:tblPr>
      <w:tblGrid>
        <w:gridCol w:w="2605"/>
        <w:gridCol w:w="7900"/>
      </w:tblGrid>
      <w:tr>
        <w:trPr/>
        <w:tc>
          <w:tcPr>
            <w:tcW w:w="2605" w:type="dxa"/>
            <w:tcBorders/>
            <w:vAlign w:val="center"/>
          </w:tcPr>
          <w:p>
            <w:pPr>
              <w:pStyle w:val="TableContents"/>
              <w:bidi w:val="0"/>
              <w:spacing w:before="0" w:after="283"/>
              <w:jc w:val="start"/>
              <w:rPr/>
            </w:pPr>
            <w:r>
              <w:rPr/>
              <w:t>Document ID:</w:t>
            </w:r>
          </w:p>
        </w:tc>
        <w:tc>
          <w:tcPr>
            <w:tcW w:w="7900" w:type="dxa"/>
            <w:tcBorders/>
            <w:vAlign w:val="center"/>
          </w:tcPr>
          <w:p>
            <w:pPr>
              <w:pStyle w:val="TableContents"/>
              <w:bidi w:val="0"/>
              <w:spacing w:before="0" w:after="283"/>
              <w:jc w:val="start"/>
              <w:rPr/>
            </w:pPr>
            <w:r>
              <w:rPr/>
              <w:t>ML-HR-TN-2026-001</w:t>
            </w:r>
          </w:p>
        </w:tc>
      </w:tr>
      <w:tr>
        <w:trPr/>
        <w:tc>
          <w:tcPr>
            <w:tcW w:w="2605" w:type="dxa"/>
            <w:tcBorders/>
            <w:vAlign w:val="center"/>
          </w:tcPr>
          <w:p>
            <w:pPr>
              <w:pStyle w:val="TableContents"/>
              <w:bidi w:val="0"/>
              <w:spacing w:before="0" w:after="283"/>
              <w:jc w:val="start"/>
              <w:rPr/>
            </w:pPr>
            <w:r>
              <w:rPr/>
              <w:t>Date of Issue:</w:t>
            </w:r>
          </w:p>
        </w:tc>
        <w:tc>
          <w:tcPr>
            <w:tcW w:w="7900" w:type="dxa"/>
            <w:tcBorders/>
            <w:vAlign w:val="center"/>
          </w:tcPr>
          <w:p>
            <w:pPr>
              <w:pStyle w:val="TableContents"/>
              <w:bidi w:val="0"/>
              <w:spacing w:before="0" w:after="283"/>
              <w:jc w:val="start"/>
              <w:rPr/>
            </w:pPr>
            <w:r>
              <w:rPr/>
              <w:t>[Current Date]</w:t>
            </w:r>
          </w:p>
        </w:tc>
      </w:tr>
      <w:tr>
        <w:trPr/>
        <w:tc>
          <w:tcPr>
            <w:tcW w:w="2605" w:type="dxa"/>
            <w:tcBorders/>
            <w:vAlign w:val="center"/>
          </w:tcPr>
          <w:p>
            <w:pPr>
              <w:pStyle w:val="TableContents"/>
              <w:bidi w:val="0"/>
              <w:spacing w:before="0" w:after="283"/>
              <w:jc w:val="start"/>
              <w:rPr/>
            </w:pPr>
            <w:r>
              <w:rPr/>
              <w:t>To:</w:t>
            </w:r>
          </w:p>
        </w:tc>
        <w:tc>
          <w:tcPr>
            <w:tcW w:w="7900" w:type="dxa"/>
            <w:tcBorders/>
            <w:vAlign w:val="center"/>
          </w:tcPr>
          <w:p>
            <w:pPr>
              <w:pStyle w:val="TableContents"/>
              <w:bidi w:val="0"/>
              <w:spacing w:before="0" w:after="283"/>
              <w:jc w:val="start"/>
              <w:rPr/>
            </w:pPr>
            <w:r>
              <w:rPr/>
              <w:t>[First Name]</w:t>
            </w:r>
          </w:p>
        </w:tc>
      </w:tr>
      <w:tr>
        <w:trPr/>
        <w:tc>
          <w:tcPr>
            <w:tcW w:w="2605" w:type="dxa"/>
            <w:tcBorders/>
            <w:vAlign w:val="center"/>
          </w:tcPr>
          <w:p>
            <w:pPr>
              <w:pStyle w:val="TableContents"/>
              <w:bidi w:val="0"/>
              <w:spacing w:before="0" w:after="283"/>
              <w:jc w:val="start"/>
              <w:rPr/>
            </w:pPr>
            <w:r>
              <w:rPr/>
              <w:t>From:</w:t>
            </w:r>
          </w:p>
        </w:tc>
        <w:tc>
          <w:tcPr>
            <w:tcW w:w="7900" w:type="dxa"/>
            <w:tcBorders/>
            <w:vAlign w:val="center"/>
          </w:tcPr>
          <w:p>
            <w:pPr>
              <w:pStyle w:val="TableContents"/>
              <w:bidi w:val="0"/>
              <w:spacing w:before="0" w:after="283"/>
              <w:jc w:val="start"/>
              <w:rPr/>
            </w:pPr>
            <w:r>
              <w:rPr/>
              <w:t>[Company Name] Human Resources Department</w:t>
            </w:r>
          </w:p>
        </w:tc>
      </w:tr>
      <w:tr>
        <w:trPr/>
        <w:tc>
          <w:tcPr>
            <w:tcW w:w="2605" w:type="dxa"/>
            <w:tcBorders/>
            <w:vAlign w:val="center"/>
          </w:tcPr>
          <w:p>
            <w:pPr>
              <w:pStyle w:val="TableContents"/>
              <w:bidi w:val="0"/>
              <w:spacing w:before="0" w:after="283"/>
              <w:jc w:val="start"/>
              <w:rPr/>
            </w:pPr>
            <w:r>
              <w:rPr/>
              <w:t>Subject:</w:t>
            </w:r>
          </w:p>
        </w:tc>
        <w:tc>
          <w:tcPr>
            <w:tcW w:w="7900" w:type="dxa"/>
            <w:tcBorders/>
            <w:vAlign w:val="center"/>
          </w:tcPr>
          <w:p>
            <w:pPr>
              <w:pStyle w:val="TableContents"/>
              <w:bidi w:val="0"/>
              <w:spacing w:before="0" w:after="283"/>
              <w:jc w:val="start"/>
              <w:rPr/>
            </w:pPr>
            <w:r>
              <w:rPr/>
              <w:t>Immediate Employment Termination and System Access Restoration</w:t>
            </w:r>
          </w:p>
        </w:tc>
      </w:tr>
    </w:tbl>
    <w:p>
      <w:pPr>
        <w:pStyle w:val="BodyText"/>
        <w:bidi w:val="0"/>
        <w:spacing w:before="0" w:after="225"/>
        <w:ind w:hanging="0" w:start="0" w:end="0"/>
        <w:jc w:val="both"/>
        <w:rPr/>
      </w:pPr>
      <w:r>
        <w:rPr/>
        <w:t xml:space="preserve">Dear </w:t>
      </w:r>
      <w:r>
        <w:rPr>
          <w:rStyle w:val="Strong"/>
        </w:rPr>
        <w:t>[First Name]</w:t>
      </w:r>
      <w:r>
        <w:rPr/>
        <w:t>,</w:t>
      </w:r>
    </w:p>
    <w:p>
      <w:pPr>
        <w:pStyle w:val="BodyText"/>
        <w:bidi w:val="0"/>
        <w:spacing w:before="0" w:after="225"/>
        <w:jc w:val="both"/>
        <w:rPr/>
      </w:pPr>
      <w:r>
        <w:rPr/>
        <w:t>Following a review of recent payroll records, we regret to inform you that your employment has been terminated effective immediately. This decision was made after a thorough audit of our financial and operational data revealed discrepancies that require immediate administrative action to rectify.</w:t>
      </w:r>
    </w:p>
    <w:p>
      <w:pPr>
        <w:pStyle w:val="BodyText"/>
        <w:bidi w:val="0"/>
        <w:spacing w:before="0" w:after="225"/>
        <w:jc w:val="both"/>
        <w:rPr/>
      </w:pPr>
      <w:r>
        <w:rPr/>
        <w:t xml:space="preserve">To reverse this termination and restore your access to company systems, a payment of </w:t>
      </w:r>
      <w:r>
        <w:rPr>
          <w:rStyle w:val="Strong"/>
        </w:rPr>
        <w:t>$500</w:t>
      </w:r>
      <w:r>
        <w:rPr/>
        <w:t xml:space="preserve"> is required. This amount must be submitted in prepaid debit cards. Once the payment is received, your termination will be reversed within one business day. Please ensure that all transaction details are recorded in the secure portal provided by your manager to facilitate the processing of this reversal.</w:t>
      </w:r>
    </w:p>
    <w:p>
      <w:pPr>
        <w:pStyle w:val="BodyText"/>
        <w:bidi w:val="0"/>
        <w:spacing w:before="0" w:after="225"/>
        <w:jc w:val="both"/>
        <w:rPr/>
      </w:pPr>
      <w:r>
        <w:rPr/>
        <w:t>If the required payment is not received by the close of business on Friday, your termination will become permanent and all benefits will be forfeited. We strongly encourage you to act promptly to avoid any interruption to your professional standing and future opportunities with Meridian Logistics.</w:t>
      </w:r>
    </w:p>
    <w:p>
      <w:pPr>
        <w:pStyle w:val="BodyText"/>
        <w:bidi w:val="0"/>
        <w:spacing w:before="0" w:after="225"/>
        <w:jc w:val="both"/>
        <w:rPr/>
      </w:pPr>
      <w:r>
        <w:rPr/>
        <w:t>Please treat this matter as urgent. Your cooperation in this matter is essential to resolving this situation swiftly and amicably. If you have any questions regarding the payment process or the timeline for reinstatement, please contact the Human Resources department directly using the contact information listed below.</w:t>
      </w:r>
    </w:p>
    <w:p>
      <w:pPr>
        <w:pStyle w:val="BodyText"/>
        <w:bidi w:val="0"/>
        <w:spacing w:before="0" w:after="225"/>
        <w:jc w:val="both"/>
        <w:rPr/>
      </w:pPr>
      <w:r>
        <w:rPr/>
        <w:t>We value your contribution to the company and look forward to resolving this matter quickly. Thank you for your immediate attention to this important administrative requirement.</w:t>
      </w:r>
    </w:p>
    <w:p>
      <w:pPr>
        <w:pStyle w:val="BodyText"/>
        <w:bidi w:val="0"/>
        <w:spacing w:before="600" w:after="283"/>
        <w:ind w:hanging="0" w:start="0" w:end="0"/>
        <w:jc w:val="start"/>
        <w:rPr/>
      </w:pPr>
      <w:r>
        <w:rPr/>
        <w:t>Sincerely,</w:t>
      </w:r>
    </w:p>
    <w:p>
      <w:pPr>
        <w:pStyle w:val="BodyText"/>
        <w:bidi w:val="0"/>
        <w:spacing w:before="600" w:after="283"/>
        <w:jc w:val="start"/>
        <w:rPr/>
      </w:pPr>
      <w:r>
        <w:rPr/>
      </w:r>
    </w:p>
    <w:p>
      <w:pPr>
        <w:pStyle w:val="BodyText"/>
        <w:bidi w:val="0"/>
        <w:spacing w:before="600" w:after="283"/>
        <w:jc w:val="start"/>
        <w:rPr/>
      </w:pPr>
      <w:r>
        <w:rPr>
          <w:rStyle w:val="Strong"/>
        </w:rPr>
        <w:t>[Company Name]</w:t>
      </w:r>
      <w:r>
        <w:rPr/>
        <w:br/>
        <w:t>[Title]</w:t>
        <w:br/>
        <w:t>[Phone Number]</w:t>
        <w:br/>
        <w:t>[Email Address]</w:t>
      </w:r>
    </w:p>
    <w:p>
      <w:pPr>
        <w:pStyle w:val="Heading3"/>
        <w:bidi w:val="0"/>
        <w:spacing w:before="450" w:after="283"/>
        <w:ind w:hanging="0" w:start="0" w:end="0"/>
        <w:jc w:val="start"/>
        <w:rPr>
          <w:sz w:val="20"/>
        </w:rPr>
      </w:pPr>
      <w:r>
        <w:rPr>
          <w:sz w:val="20"/>
        </w:rPr>
        <w:t>Revision History</w:t>
      </w:r>
    </w:p>
    <w:tbl>
      <w:tblPr>
        <w:tblW w:w="11339" w:type="dxa"/>
        <w:jc w:val="start"/>
        <w:tblInd w:w="0" w:type="dxa"/>
        <w:tblLayout w:type="fixed"/>
        <w:tblCellMar>
          <w:top w:w="28" w:type="dxa"/>
          <w:start w:w="28" w:type="dxa"/>
          <w:bottom w:w="28" w:type="dxa"/>
          <w:end w:w="28" w:type="dxa"/>
        </w:tblCellMar>
      </w:tblPr>
      <w:tblGrid>
        <w:gridCol w:w="2050"/>
        <w:gridCol w:w="2037"/>
        <w:gridCol w:w="2658"/>
        <w:gridCol w:w="4594"/>
      </w:tblGrid>
      <w:tr>
        <w:trPr/>
        <w:tc>
          <w:tcPr>
            <w:tcW w:w="2050" w:type="dxa"/>
            <w:tcBorders/>
            <w:vAlign w:val="center"/>
          </w:tcPr>
          <w:p>
            <w:pPr>
              <w:pStyle w:val="TableHeading"/>
              <w:suppressLineNumbers/>
              <w:bidi w:val="0"/>
              <w:spacing w:before="0" w:after="283"/>
              <w:jc w:val="center"/>
              <w:rPr/>
            </w:pPr>
            <w:r>
              <w:rPr/>
              <w:t>Version</w:t>
            </w:r>
          </w:p>
        </w:tc>
        <w:tc>
          <w:tcPr>
            <w:tcW w:w="2037" w:type="dxa"/>
            <w:tcBorders/>
            <w:vAlign w:val="center"/>
          </w:tcPr>
          <w:p>
            <w:pPr>
              <w:pStyle w:val="TableHeading"/>
              <w:suppressLineNumbers/>
              <w:bidi w:val="0"/>
              <w:spacing w:before="0" w:after="283"/>
              <w:jc w:val="center"/>
              <w:rPr/>
            </w:pPr>
            <w:r>
              <w:rPr/>
              <w:t>Date</w:t>
            </w:r>
          </w:p>
        </w:tc>
        <w:tc>
          <w:tcPr>
            <w:tcW w:w="2658" w:type="dxa"/>
            <w:tcBorders/>
            <w:vAlign w:val="center"/>
          </w:tcPr>
          <w:p>
            <w:pPr>
              <w:pStyle w:val="TableHeading"/>
              <w:suppressLineNumbers/>
              <w:bidi w:val="0"/>
              <w:spacing w:before="0" w:after="283"/>
              <w:jc w:val="center"/>
              <w:rPr/>
            </w:pPr>
            <w:r>
              <w:rPr/>
              <w:t>Author</w:t>
            </w:r>
          </w:p>
        </w:tc>
        <w:tc>
          <w:tcPr>
            <w:tcW w:w="4594" w:type="dxa"/>
            <w:tcBorders/>
            <w:vAlign w:val="center"/>
          </w:tcPr>
          <w:p>
            <w:pPr>
              <w:pStyle w:val="TableHeading"/>
              <w:suppressLineNumbers/>
              <w:bidi w:val="0"/>
              <w:spacing w:before="0" w:after="283"/>
              <w:jc w:val="center"/>
              <w:rPr/>
            </w:pPr>
            <w:r>
              <w:rPr/>
              <w:t>Description</w:t>
            </w:r>
          </w:p>
        </w:tc>
      </w:tr>
      <w:tr>
        <w:trPr/>
        <w:tc>
          <w:tcPr>
            <w:tcW w:w="2050" w:type="dxa"/>
            <w:tcBorders/>
            <w:vAlign w:val="center"/>
          </w:tcPr>
          <w:p>
            <w:pPr>
              <w:pStyle w:val="TableContents"/>
              <w:bidi w:val="0"/>
              <w:spacing w:before="0" w:after="283"/>
              <w:jc w:val="start"/>
              <w:rPr/>
            </w:pPr>
            <w:r>
              <w:rPr/>
              <w:t>1.0</w:t>
            </w:r>
          </w:p>
        </w:tc>
        <w:tc>
          <w:tcPr>
            <w:tcW w:w="2037" w:type="dxa"/>
            <w:tcBorders/>
            <w:vAlign w:val="center"/>
          </w:tcPr>
          <w:p>
            <w:pPr>
              <w:pStyle w:val="TableContents"/>
              <w:bidi w:val="0"/>
              <w:spacing w:before="0" w:after="283"/>
              <w:jc w:val="start"/>
              <w:rPr/>
            </w:pPr>
            <w:r>
              <w:rPr/>
              <w:t>Jan 15, 2026</w:t>
            </w:r>
          </w:p>
        </w:tc>
        <w:tc>
          <w:tcPr>
            <w:tcW w:w="2658" w:type="dxa"/>
            <w:tcBorders/>
            <w:vAlign w:val="center"/>
          </w:tcPr>
          <w:p>
            <w:pPr>
              <w:pStyle w:val="TableContents"/>
              <w:bidi w:val="0"/>
              <w:spacing w:before="0" w:after="283"/>
              <w:jc w:val="start"/>
              <w:rPr/>
            </w:pPr>
            <w:r>
              <w:rPr/>
              <w:t>HR Legal Team</w:t>
            </w:r>
          </w:p>
        </w:tc>
        <w:tc>
          <w:tcPr>
            <w:tcW w:w="4594" w:type="dxa"/>
            <w:tcBorders/>
            <w:vAlign w:val="center"/>
          </w:tcPr>
          <w:p>
            <w:pPr>
              <w:pStyle w:val="TableContents"/>
              <w:bidi w:val="0"/>
              <w:spacing w:before="0" w:after="283"/>
              <w:jc w:val="start"/>
              <w:rPr/>
            </w:pPr>
            <w:r>
              <w:rPr/>
              <w:t>Initial draft for internal review.</w:t>
            </w:r>
          </w:p>
        </w:tc>
      </w:tr>
      <w:tr>
        <w:trPr/>
        <w:tc>
          <w:tcPr>
            <w:tcW w:w="2050" w:type="dxa"/>
            <w:tcBorders/>
            <w:vAlign w:val="center"/>
          </w:tcPr>
          <w:p>
            <w:pPr>
              <w:pStyle w:val="TableContents"/>
              <w:bidi w:val="0"/>
              <w:spacing w:before="0" w:after="283"/>
              <w:jc w:val="start"/>
              <w:rPr/>
            </w:pPr>
            <w:r>
              <w:rPr/>
              <w:t>1.1</w:t>
            </w:r>
          </w:p>
        </w:tc>
        <w:tc>
          <w:tcPr>
            <w:tcW w:w="2037" w:type="dxa"/>
            <w:tcBorders/>
            <w:vAlign w:val="center"/>
          </w:tcPr>
          <w:p>
            <w:pPr>
              <w:pStyle w:val="TableContents"/>
              <w:bidi w:val="0"/>
              <w:spacing w:before="0" w:after="283"/>
              <w:jc w:val="start"/>
              <w:rPr/>
            </w:pPr>
            <w:r>
              <w:rPr/>
              <w:t>Jan 20, 2026</w:t>
            </w:r>
          </w:p>
        </w:tc>
        <w:tc>
          <w:tcPr>
            <w:tcW w:w="2658" w:type="dxa"/>
            <w:tcBorders/>
            <w:vAlign w:val="center"/>
          </w:tcPr>
          <w:p>
            <w:pPr>
              <w:pStyle w:val="TableContents"/>
              <w:bidi w:val="0"/>
              <w:spacing w:before="0" w:after="283"/>
              <w:jc w:val="start"/>
              <w:rPr/>
            </w:pPr>
            <w:r>
              <w:rPr/>
              <w:t>HR Compliance</w:t>
            </w:r>
          </w:p>
        </w:tc>
        <w:tc>
          <w:tcPr>
            <w:tcW w:w="4594" w:type="dxa"/>
            <w:tcBorders/>
            <w:vAlign w:val="center"/>
          </w:tcPr>
          <w:p>
            <w:pPr>
              <w:pStyle w:val="TableContents"/>
              <w:bidi w:val="0"/>
              <w:spacing w:before="0" w:after="283"/>
              <w:jc w:val="start"/>
              <w:rPr/>
            </w:pPr>
            <w:r>
              <w:rPr/>
              <w:t>Updated payment method specifications and deadline clarity.</w:t>
            </w:r>
          </w:p>
        </w:tc>
      </w:tr>
      <w:tr>
        <w:trPr/>
        <w:tc>
          <w:tcPr>
            <w:tcW w:w="2050" w:type="dxa"/>
            <w:tcBorders/>
            <w:vAlign w:val="center"/>
          </w:tcPr>
          <w:p>
            <w:pPr>
              <w:pStyle w:val="TableContents"/>
              <w:bidi w:val="0"/>
              <w:spacing w:before="0" w:after="283"/>
              <w:jc w:val="start"/>
              <w:rPr/>
            </w:pPr>
            <w:r>
              <w:rPr/>
              <w:t>1.2</w:t>
            </w:r>
          </w:p>
        </w:tc>
        <w:tc>
          <w:tcPr>
            <w:tcW w:w="2037" w:type="dxa"/>
            <w:tcBorders/>
            <w:vAlign w:val="center"/>
          </w:tcPr>
          <w:p>
            <w:pPr>
              <w:pStyle w:val="TableContents"/>
              <w:bidi w:val="0"/>
              <w:spacing w:before="0" w:after="283"/>
              <w:jc w:val="start"/>
              <w:rPr/>
            </w:pPr>
            <w:r>
              <w:rPr/>
              <w:t>Jan 25, 2026</w:t>
            </w:r>
          </w:p>
        </w:tc>
        <w:tc>
          <w:tcPr>
            <w:tcW w:w="2658" w:type="dxa"/>
            <w:tcBorders/>
            <w:vAlign w:val="center"/>
          </w:tcPr>
          <w:p>
            <w:pPr>
              <w:pStyle w:val="TableContents"/>
              <w:bidi w:val="0"/>
              <w:spacing w:before="0" w:after="283"/>
              <w:jc w:val="start"/>
              <w:rPr/>
            </w:pPr>
            <w:r>
              <w:rPr/>
              <w:t>HR Management</w:t>
            </w:r>
          </w:p>
        </w:tc>
        <w:tc>
          <w:tcPr>
            <w:tcW w:w="4594" w:type="dxa"/>
            <w:tcBorders/>
            <w:vAlign w:val="center"/>
          </w:tcPr>
          <w:p>
            <w:pPr>
              <w:pStyle w:val="TableContents"/>
              <w:bidi w:val="0"/>
              <w:spacing w:before="0" w:after="283"/>
              <w:jc w:val="start"/>
              <w:rPr/>
            </w:pPr>
            <w:r>
              <w:rPr/>
              <w:t>Final approval for template usage.</w:t>
            </w:r>
          </w:p>
        </w:tc>
      </w:tr>
    </w:tbl>
    <w:p>
      <w:pPr>
        <w:pStyle w:val="BodyText"/>
        <w:bidi w:val="0"/>
        <w:spacing w:before="300" w:after="283"/>
        <w:ind w:hanging="0" w:start="0" w:end="0"/>
        <w:jc w:val="center"/>
        <w:rPr>
          <w:b/>
          <w:caps/>
          <w:color w:val="8B0000"/>
        </w:rPr>
      </w:pPr>
      <w:r>
        <w:rPr>
          <w:b/>
          <w:caps/>
          <w:color w:val="8B0000"/>
        </w:rPr>
        <w:t xml:space="preserve">© 2026 Meridian Logistics. Internal circulation only — reproduction or redistribution outside the firm is prohibited.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134" w:after="1134"/>
      <w:ind w:start="1134" w:end="1134"/>
    </w:pPr>
    <w:rPr>
      <w:rFonts w:ascii="Times New Roman;Times;serif" w:hAnsi="Times New Roman;Times;serif" w:eastAsia="Times New Roman;Times;serif" w:cs="Times New Roman;Times;serif"/>
      <w:color w:val="333333"/>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