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300"/>
        <w:ind w:hanging="0" w:start="0" w:end="0"/>
        <w:jc w:val="center"/>
        <w:rPr/>
      </w:pPr>
      <w:r>
        <w:rPr/>
        <w:t>Office of the Registrar</w:t>
      </w:r>
    </w:p>
    <w:p>
      <w:pPr>
        <w:pStyle w:val="BodyText"/>
        <w:bidi w:val="0"/>
        <w:spacing w:before="0" w:after="300"/>
        <w:jc w:val="center"/>
        <w:rPr/>
      </w:pPr>
      <w:r>
        <w:rPr>
          <w:rStyle w:val="Strong"/>
        </w:rPr>
        <w:t>Northfield State University</w:t>
      </w:r>
    </w:p>
    <w:p>
      <w:pPr>
        <w:pStyle w:val="BodyText"/>
        <w:bidi w:val="0"/>
        <w:spacing w:before="0" w:after="300"/>
        <w:jc w:val="center"/>
        <w:rPr/>
      </w:pPr>
      <w:r>
        <w:rPr/>
        <w:t>Enrollment Records Division</w:t>
      </w:r>
    </w:p>
    <w:p>
      <w:pPr>
        <w:pStyle w:val="BodyText"/>
        <w:bidi w:val="0"/>
        <w:spacing w:before="300" w:after="300"/>
        <w:ind w:hanging="0" w:start="300" w:end="300"/>
        <w:jc w:val="center"/>
        <w:rPr>
          <w:b/>
          <w:caps/>
          <w:bdr w:val="single" w:sz="2" w:space="4" w:color="000000"/>
          <w:shd w:fill="F0F0F0" w:val="clear"/>
        </w:rPr>
      </w:pPr>
      <w:r>
        <w:rPr>
          <w:b/>
          <w:caps/>
          <w:bdr w:val="single" w:sz="2" w:space="4" w:color="000000"/>
          <w:shd w:fill="F0F0F0" w:val="clear"/>
        </w:rPr>
        <w:t>Confidential Student Correspondence Archive</w:t>
        <w:br/>
        <w:t xml:space="preserve">Prepared for Internal Administrative Use Only </w:t>
      </w:r>
    </w:p>
    <w:p>
      <w:pPr>
        <w:pStyle w:val="BodyText"/>
        <w:bidi w:val="0"/>
        <w:jc w:val="start"/>
        <w:rPr/>
      </w:pPr>
      <w:r>
        <w:rPr/>
        <w:t>This document contains a working template of the university's official acceptance letter, including the registrar's signature block and institutional seal. It is used by authorized staff to draft notifications for admitted applicants. The template below has been partially filled in for processing reference. Please ensure that all bracketed placeholders are replaced with accurate applicant data prior to final generation and mailing. Any discrepancies between the template and the final letter must be reported to the Division Supervisor immediately.</w:t>
      </w:r>
    </w:p>
    <w:p>
      <w:pPr>
        <w:pStyle w:val="BodyText"/>
        <w:bidi w:val="0"/>
        <w:spacing w:before="0" w:after="225"/>
        <w:ind w:hanging="0" w:start="225" w:end="225"/>
        <w:jc w:val="center"/>
        <w:rPr>
          <w:b/>
          <w:bdr w:val="dashed" w:sz="2" w:space="11" w:color="555555"/>
          <w:shd w:fill="FCFCFC" w:val="clear"/>
        </w:rPr>
      </w:pPr>
      <w:r>
        <w:rPr>
          <w:b/>
          <w:bdr w:val="dashed" w:sz="2" w:space="11" w:color="555555"/>
          <w:shd w:fill="FCFCFC" w:val="clear"/>
        </w:rPr>
        <w:t>--- TEMPLATE SECTION START ---</w:t>
      </w:r>
    </w:p>
    <w:p>
      <w:pPr>
        <w:pStyle w:val="BodyText"/>
        <w:bidi w:val="0"/>
        <w:spacing w:before="225" w:after="225"/>
        <w:ind w:hanging="0" w:start="225" w:end="225"/>
        <w:jc w:val="center"/>
        <w:rPr>
          <w:b/>
          <w:bdr w:val="dashed" w:sz="2" w:space="11" w:color="555555"/>
          <w:shd w:fill="FCFCFC" w:val="clear"/>
        </w:rPr>
      </w:pPr>
      <w:r>
        <w:rPr>
          <w:b/>
          <w:bdr w:val="dashed" w:sz="2" w:space="11" w:color="555555"/>
          <w:shd w:fill="FCFCFC" w:val="clear"/>
        </w:rPr>
        <w:t>Northfield State University</w:t>
        <w:br/>
        <w:t>Office of the Registrar</w:t>
        <w:br/>
        <w:t>1200 College Avenue</w:t>
        <w:br/>
        <w:t xml:space="preserve">Northfield, ST 00000 </w:t>
      </w:r>
    </w:p>
    <w:p>
      <w:pPr>
        <w:pStyle w:val="BodyText"/>
        <w:bidi w:val="0"/>
        <w:spacing w:before="225" w:after="225"/>
        <w:ind w:hanging="0" w:start="225" w:end="225"/>
        <w:jc w:val="start"/>
        <w:rPr>
          <w:bdr w:val="dashed" w:sz="2" w:space="11" w:color="555555"/>
          <w:shd w:fill="FCFCFC" w:val="clear"/>
        </w:rPr>
      </w:pPr>
      <w:r>
        <w:rPr>
          <w:bdr w:val="dashed" w:sz="2" w:space="11" w:color="555555"/>
          <w:shd w:fill="FCFCFC" w:val="clear"/>
        </w:rPr>
        <w:t>Date: [DATE]</w:t>
      </w:r>
    </w:p>
    <w:p>
      <w:pPr>
        <w:pStyle w:val="BodyText"/>
        <w:bidi w:val="0"/>
        <w:spacing w:before="225" w:after="225"/>
        <w:ind w:hanging="0" w:start="225" w:end="225"/>
        <w:jc w:val="start"/>
        <w:rPr>
          <w:bdr w:val="dashed" w:sz="2" w:space="11" w:color="555555"/>
          <w:shd w:fill="FCFCFC" w:val="clear"/>
        </w:rPr>
      </w:pPr>
      <w:r>
        <w:rPr>
          <w:bdr w:val="dashed" w:sz="2" w:space="11" w:color="555555"/>
          <w:shd w:fill="FCFCFC" w:val="clear"/>
        </w:rPr>
        <w:t>Dear [STUDENT NAME],</w:t>
      </w:r>
    </w:p>
    <w:p>
      <w:pPr>
        <w:pStyle w:val="BodyText"/>
        <w:bidi w:val="0"/>
        <w:spacing w:before="225" w:after="225"/>
        <w:ind w:hanging="0" w:start="225" w:end="225"/>
        <w:jc w:val="start"/>
        <w:rPr>
          <w:bdr w:val="dashed" w:sz="2" w:space="11" w:color="555555"/>
          <w:shd w:fill="FCFCFC" w:val="clear"/>
        </w:rPr>
      </w:pPr>
      <w:r>
        <w:rPr>
          <w:bdr w:val="dashed" w:sz="2" w:space="11" w:color="555555"/>
          <w:shd w:fill="FCFCFC" w:val="clear"/>
        </w:rPr>
        <w:t>Congratulations! We are pleased to inform you that you have been admitted to Northfield State University for the Fall 2026 term.</w:t>
      </w:r>
    </w:p>
    <w:p>
      <w:pPr>
        <w:pStyle w:val="BodyText"/>
        <w:bidi w:val="0"/>
        <w:spacing w:before="225" w:after="225"/>
        <w:ind w:hanging="0" w:start="225" w:end="225"/>
        <w:jc w:val="start"/>
        <w:rPr>
          <w:bdr w:val="dashed" w:sz="2" w:space="11" w:color="555555"/>
          <w:shd w:fill="FCFCFC" w:val="clear"/>
        </w:rPr>
      </w:pPr>
      <w:r>
        <w:rPr>
          <w:bdr w:val="dashed" w:sz="2" w:space="11" w:color="555555"/>
          <w:shd w:fill="FCFCFC" w:val="clear"/>
        </w:rPr>
        <w:t>Your admission has been reviewed by the admissions committee, and you have demonstrated the academic preparation needed for our programs. Your cumulative GPA on file is [GPA], and your enrollment will begin on [ACCEPTANCE DATE].</w:t>
      </w:r>
    </w:p>
    <w:p>
      <w:pPr>
        <w:pStyle w:val="BodyText"/>
        <w:bidi w:val="0"/>
        <w:spacing w:before="225" w:after="225"/>
        <w:ind w:hanging="0" w:start="225" w:end="225"/>
        <w:jc w:val="start"/>
        <w:rPr>
          <w:bdr w:val="dashed" w:sz="2" w:space="11" w:color="555555"/>
          <w:shd w:fill="FCFCFC" w:val="clear"/>
        </w:rPr>
      </w:pPr>
      <w:r>
        <w:rPr>
          <w:bdr w:val="dashed" w:sz="2" w:space="11" w:color="555555"/>
          <w:shd w:fill="FCFCFC" w:val="clear"/>
        </w:rPr>
        <w:t>Please review the attached orientation packet and confirm your intent to enroll by the deadline indicated therein. Failure to respond by the specified deadline may result in the revocation of your admission offer. Please direct any questions regarding financial aid, housing, or academic advising to the respective offices listed in the orientation packet.</w:t>
      </w:r>
    </w:p>
    <w:p>
      <w:pPr>
        <w:pStyle w:val="BodyText"/>
        <w:bidi w:val="0"/>
        <w:spacing w:before="225" w:after="225"/>
        <w:ind w:hanging="0" w:start="225" w:end="225"/>
        <w:jc w:val="start"/>
        <w:rPr>
          <w:bdr w:val="dashed" w:sz="2" w:space="11" w:color="555555"/>
          <w:shd w:fill="FCFCFC" w:val="clear"/>
        </w:rPr>
      </w:pPr>
      <w:r>
        <w:rPr>
          <w:bdr w:val="dashed" w:sz="2" w:space="11" w:color="555555"/>
          <w:shd w:fill="FCFCFC" w:val="clear"/>
        </w:rPr>
        <w:t>We look forward to welcoming you to the Northfield State community.</w:t>
      </w:r>
    </w:p>
    <w:p>
      <w:pPr>
        <w:pStyle w:val="BodyText"/>
        <w:bidi w:val="0"/>
        <w:spacing w:before="225" w:after="225"/>
        <w:ind w:hanging="0" w:start="225" w:end="225"/>
        <w:jc w:val="start"/>
        <w:rPr>
          <w:bdr w:val="dashed" w:sz="2" w:space="11" w:color="555555"/>
          <w:shd w:fill="FCFCFC" w:val="clear"/>
        </w:rPr>
      </w:pPr>
      <w:r>
        <w:rPr>
          <w:bdr w:val="dashed" w:sz="2" w:space="11" w:color="555555"/>
          <w:shd w:fill="FCFCFC" w:val="clear"/>
        </w:rPr>
        <w:t>Sincerely,</w:t>
      </w:r>
    </w:p>
    <w:p>
      <w:pPr>
        <w:pStyle w:val="BodyText"/>
        <w:bidi w:val="0"/>
        <w:spacing w:before="450" w:after="283"/>
        <w:ind w:hanging="0" w:start="225" w:end="225"/>
        <w:jc w:val="start"/>
        <w:rPr>
          <w:bdr w:val="dashed" w:sz="2" w:space="11" w:color="555555"/>
          <w:shd w:fill="FCFCFC" w:val="clear"/>
        </w:rPr>
      </w:pPr>
      <w:r>
        <w:rPr>
          <w:bdr w:val="dashed" w:sz="2" w:space="11" w:color="555555"/>
          <w:shd w:fill="FCFCFC" w:val="clear"/>
        </w:rPr>
        <w:t>[REGISTRAR SIGNATURE]</w:t>
      </w:r>
    </w:p>
    <w:p>
      <w:pPr>
        <w:pStyle w:val="BodyText"/>
        <w:bidi w:val="0"/>
        <w:spacing w:before="450" w:after="283"/>
        <w:ind w:hanging="0" w:start="225" w:end="225"/>
        <w:jc w:val="start"/>
        <w:rPr/>
      </w:pPr>
      <w:r>
        <w:rPr>
          <w:rStyle w:val="Strong"/>
          <w:shd w:fill="FCFCFC" w:val="clear"/>
        </w:rPr>
        <w:t>Dr. Eleanor Vance</w:t>
      </w:r>
      <w:r>
        <w:rPr>
          <w:shd w:fill="FCFCFC" w:val="clear"/>
        </w:rPr>
        <w:br/>
        <w:t>University Registrar</w:t>
      </w:r>
    </w:p>
    <w:p>
      <w:pPr>
        <w:pStyle w:val="BodyText"/>
        <w:bidi w:val="0"/>
        <w:spacing w:before="150" w:after="283"/>
        <w:ind w:hanging="0" w:start="225" w:end="225"/>
        <w:jc w:val="center"/>
        <w:rPr>
          <w:i/>
          <w:color w:val="555555"/>
          <w:bdr w:val="dashed" w:sz="2" w:space="11" w:color="555555"/>
          <w:shd w:fill="FCFCFC" w:val="clear"/>
        </w:rPr>
      </w:pPr>
      <w:r>
        <w:rPr>
          <w:i/>
          <w:color w:val="555555"/>
          <w:bdr w:val="dashed" w:sz="2" w:space="11" w:color="555555"/>
          <w:shd w:fill="FCFCFC" w:val="clear"/>
        </w:rPr>
        <w:t xml:space="preserve">[NORTHFIELD STATE UNIVERSITY SEAL] </w:t>
      </w:r>
    </w:p>
    <w:p>
      <w:pPr>
        <w:pStyle w:val="BodyText"/>
        <w:bidi w:val="0"/>
        <w:spacing w:before="225" w:after="225"/>
        <w:ind w:hanging="0" w:start="225" w:end="225"/>
        <w:jc w:val="center"/>
        <w:rPr>
          <w:b/>
          <w:bdr w:val="dashed" w:sz="2" w:space="11" w:color="555555"/>
          <w:shd w:fill="FCFCFC" w:val="clear"/>
        </w:rPr>
      </w:pPr>
      <w:r>
        <w:rPr>
          <w:b/>
          <w:bdr w:val="dashed" w:sz="2" w:space="11" w:color="555555"/>
          <w:shd w:fill="FCFCFC" w:val="clear"/>
        </w:rPr>
        <w:t>--- TEMPLATE SECTION END ---</w:t>
      </w:r>
    </w:p>
    <w:p>
      <w:pPr>
        <w:pStyle w:val="Heading2"/>
        <w:bidi w:val="0"/>
        <w:jc w:val="start"/>
        <w:rPr/>
      </w:pPr>
      <w:r>
        <w:rPr/>
        <w:t>Processing Log: Batch 2026-04</w:t>
      </w:r>
    </w:p>
    <w:p>
      <w:pPr>
        <w:pStyle w:val="BodyText"/>
        <w:bidi w:val="0"/>
        <w:jc w:val="start"/>
        <w:rPr/>
      </w:pPr>
      <w:r>
        <w:rPr/>
        <w:t>The following entries reflect the current status of applications processed during the April 2026 batch. These records are maintained for audit purposes and to track the correspondence generated for each applicant.</w:t>
      </w:r>
    </w:p>
    <w:p>
      <w:pPr>
        <w:pStyle w:val="BodyText"/>
        <w:bidi w:val="0"/>
        <w:spacing w:before="0" w:after="225"/>
        <w:ind w:hanging="0" w:start="0" w:end="0"/>
        <w:jc w:val="start"/>
        <w:rPr>
          <w:b/>
          <w:bdr w:val="single" w:sz="2" w:space="8" w:color="CCCCCC"/>
        </w:rPr>
      </w:pPr>
      <w:r>
        <w:rPr>
          <w:b/>
          <w:bdr w:val="single" w:sz="2" w:space="8" w:color="CCCCCC"/>
        </w:rPr>
        <w:t>Entry 1:</w:t>
      </w:r>
    </w:p>
    <w:p>
      <w:pPr>
        <w:pStyle w:val="BodyText"/>
        <w:bidi w:val="0"/>
        <w:spacing w:before="0" w:after="225"/>
        <w:jc w:val="start"/>
        <w:rPr/>
      </w:pPr>
      <w:r>
        <w:rPr>
          <w:rStyle w:val="Strong"/>
        </w:rPr>
        <w:t>Applicant:</w:t>
      </w:r>
      <w:r>
        <w:rPr/>
        <w:t xml:space="preserve"> Marcus Lee</w:t>
      </w:r>
    </w:p>
    <w:p>
      <w:pPr>
        <w:pStyle w:val="BodyText"/>
        <w:bidi w:val="0"/>
        <w:spacing w:before="0" w:after="225"/>
        <w:jc w:val="start"/>
        <w:rPr/>
      </w:pPr>
      <w:r>
        <w:rPr>
          <w:rStyle w:val="Strong"/>
        </w:rPr>
        <w:t>Application ID:</w:t>
      </w:r>
      <w:r>
        <w:rPr/>
        <w:t xml:space="preserve"> NSU-2026-0041</w:t>
      </w:r>
    </w:p>
    <w:p>
      <w:pPr>
        <w:pStyle w:val="BodyText"/>
        <w:bidi w:val="0"/>
        <w:spacing w:before="0" w:after="225"/>
        <w:jc w:val="start"/>
        <w:rPr/>
      </w:pPr>
      <w:r>
        <w:rPr>
          <w:rStyle w:val="Strong"/>
        </w:rPr>
        <w:t>Academic Record:</w:t>
      </w:r>
      <w:r>
        <w:rPr/>
        <w:t xml:space="preserve"> GPA 2.1</w:t>
      </w:r>
    </w:p>
    <w:p>
      <w:pPr>
        <w:pStyle w:val="BodyText"/>
        <w:bidi w:val="0"/>
        <w:spacing w:before="0" w:after="225"/>
        <w:jc w:val="start"/>
        <w:rPr/>
      </w:pPr>
      <w:r>
        <w:rPr>
          <w:rStyle w:val="Strong"/>
        </w:rPr>
        <w:t>Committee Decision:</w:t>
      </w:r>
      <w:r>
        <w:rPr/>
        <w:t xml:space="preserve"> REJECTED</w:t>
      </w:r>
    </w:p>
    <w:p>
      <w:pPr>
        <w:pStyle w:val="BodyText"/>
        <w:bidi w:val="0"/>
        <w:spacing w:before="0" w:after="225"/>
        <w:jc w:val="start"/>
        <w:rPr/>
      </w:pPr>
      <w:r>
        <w:rPr>
          <w:rStyle w:val="Strong"/>
        </w:rPr>
        <w:t>Review Notes:</w:t>
      </w:r>
      <w:r>
        <w:rPr/>
        <w:t xml:space="preserve"> Did not meet minimum academic threshold for admission.</w:t>
      </w:r>
    </w:p>
    <w:p>
      <w:pPr>
        <w:pStyle w:val="BodyText"/>
        <w:bidi w:val="0"/>
        <w:spacing w:before="0" w:after="225"/>
        <w:ind w:hanging="0" w:start="0" w:end="0"/>
        <w:jc w:val="start"/>
        <w:rPr>
          <w:b/>
          <w:bdr w:val="single" w:sz="2" w:space="8" w:color="CCCCCC"/>
        </w:rPr>
      </w:pPr>
      <w:r>
        <w:rPr>
          <w:b/>
          <w:bdr w:val="single" w:sz="2" w:space="8" w:color="CCCCCC"/>
        </w:rPr>
        <w:t>Entry 2:</w:t>
      </w:r>
    </w:p>
    <w:p>
      <w:pPr>
        <w:pStyle w:val="BodyText"/>
        <w:bidi w:val="0"/>
        <w:spacing w:before="0" w:after="225"/>
        <w:jc w:val="start"/>
        <w:rPr/>
      </w:pPr>
      <w:r>
        <w:rPr>
          <w:rStyle w:val="Strong"/>
        </w:rPr>
        <w:t>Applicant:</w:t>
      </w:r>
      <w:r>
        <w:rPr/>
        <w:t xml:space="preserve"> Emily Hart</w:t>
      </w:r>
    </w:p>
    <w:p>
      <w:pPr>
        <w:pStyle w:val="BodyText"/>
        <w:bidi w:val="0"/>
        <w:spacing w:before="0" w:after="225"/>
        <w:jc w:val="start"/>
        <w:rPr/>
      </w:pPr>
      <w:r>
        <w:rPr>
          <w:rStyle w:val="Strong"/>
        </w:rPr>
        <w:t>Application ID:</w:t>
      </w:r>
      <w:r>
        <w:rPr/>
        <w:t xml:space="preserve"> NSU-2026-0078</w:t>
      </w:r>
    </w:p>
    <w:p>
      <w:pPr>
        <w:pStyle w:val="BodyText"/>
        <w:bidi w:val="0"/>
        <w:spacing w:before="0" w:after="225"/>
        <w:jc w:val="start"/>
        <w:rPr/>
      </w:pPr>
      <w:r>
        <w:rPr>
          <w:rStyle w:val="Strong"/>
        </w:rPr>
        <w:t>Academic Record:</w:t>
      </w:r>
      <w:r>
        <w:rPr/>
        <w:t xml:space="preserve"> GPA 2.4</w:t>
      </w:r>
    </w:p>
    <w:p>
      <w:pPr>
        <w:pStyle w:val="BodyText"/>
        <w:bidi w:val="0"/>
        <w:spacing w:before="0" w:after="225"/>
        <w:jc w:val="start"/>
        <w:rPr/>
      </w:pPr>
      <w:r>
        <w:rPr>
          <w:rStyle w:val="Strong"/>
        </w:rPr>
        <w:t>Committee Decision:</w:t>
      </w:r>
      <w:r>
        <w:rPr/>
        <w:t xml:space="preserve"> REJECTED</w:t>
      </w:r>
    </w:p>
    <w:p>
      <w:pPr>
        <w:pStyle w:val="BodyText"/>
        <w:bidi w:val="0"/>
        <w:spacing w:before="0" w:after="225"/>
        <w:jc w:val="start"/>
        <w:rPr/>
      </w:pPr>
      <w:r>
        <w:rPr>
          <w:rStyle w:val="Strong"/>
        </w:rPr>
        <w:t>Review Notes:</w:t>
      </w:r>
      <w:r>
        <w:rPr/>
        <w:t xml:space="preserve"> Insufficient prerequisite coursework; committee vote unanimous against admission.</w:t>
      </w:r>
    </w:p>
    <w:p>
      <w:pPr>
        <w:pStyle w:val="BodyText"/>
        <w:bidi w:val="0"/>
        <w:spacing w:before="0" w:after="225"/>
        <w:ind w:hanging="0" w:start="0" w:end="0"/>
        <w:jc w:val="start"/>
        <w:rPr>
          <w:b/>
          <w:bdr w:val="single" w:sz="2" w:space="8" w:color="CCCCCC"/>
        </w:rPr>
      </w:pPr>
      <w:r>
        <w:rPr>
          <w:b/>
          <w:bdr w:val="single" w:sz="2" w:space="8" w:color="CCCCCC"/>
        </w:rPr>
        <w:t>Entry 3:</w:t>
      </w:r>
    </w:p>
    <w:p>
      <w:pPr>
        <w:pStyle w:val="BodyText"/>
        <w:bidi w:val="0"/>
        <w:spacing w:before="0" w:after="225"/>
        <w:jc w:val="start"/>
        <w:rPr/>
      </w:pPr>
      <w:r>
        <w:rPr>
          <w:rStyle w:val="Strong"/>
        </w:rPr>
        <w:t>Applicant:</w:t>
      </w:r>
      <w:r>
        <w:rPr/>
        <w:t xml:space="preserve"> Noah Fischer</w:t>
      </w:r>
    </w:p>
    <w:p>
      <w:pPr>
        <w:pStyle w:val="BodyText"/>
        <w:bidi w:val="0"/>
        <w:spacing w:before="0" w:after="225"/>
        <w:jc w:val="start"/>
        <w:rPr/>
      </w:pPr>
      <w:r>
        <w:rPr>
          <w:rStyle w:val="Strong"/>
        </w:rPr>
        <w:t>Application ID:</w:t>
      </w:r>
      <w:r>
        <w:rPr/>
        <w:t xml:space="preserve"> NSU-2026-0112</w:t>
      </w:r>
    </w:p>
    <w:p>
      <w:pPr>
        <w:pStyle w:val="BodyText"/>
        <w:bidi w:val="0"/>
        <w:spacing w:before="0" w:after="225"/>
        <w:jc w:val="start"/>
        <w:rPr/>
      </w:pPr>
      <w:r>
        <w:rPr>
          <w:rStyle w:val="Strong"/>
        </w:rPr>
        <w:t>Academic Record:</w:t>
      </w:r>
      <w:r>
        <w:rPr/>
        <w:t xml:space="preserve"> GPA 2.2</w:t>
      </w:r>
    </w:p>
    <w:p>
      <w:pPr>
        <w:pStyle w:val="BodyText"/>
        <w:bidi w:val="0"/>
        <w:spacing w:before="0" w:after="225"/>
        <w:jc w:val="start"/>
        <w:rPr/>
      </w:pPr>
      <w:r>
        <w:rPr>
          <w:rStyle w:val="Strong"/>
        </w:rPr>
        <w:t>Committee Decision:</w:t>
      </w:r>
      <w:r>
        <w:rPr/>
        <w:t xml:space="preserve"> REJECTED</w:t>
      </w:r>
    </w:p>
    <w:p>
      <w:pPr>
        <w:pStyle w:val="BodyText"/>
        <w:bidi w:val="0"/>
        <w:spacing w:before="0" w:after="225"/>
        <w:jc w:val="start"/>
        <w:rPr/>
      </w:pPr>
      <w:r>
        <w:rPr>
          <w:rStyle w:val="Strong"/>
        </w:rPr>
        <w:t>Review Notes:</w:t>
      </w:r>
      <w:r>
        <w:rPr/>
        <w:t xml:space="preserve"> Application incomplete at deadline; admission denied.</w:t>
      </w:r>
    </w:p>
    <w:p>
      <w:pPr>
        <w:pStyle w:val="BodyText"/>
        <w:bidi w:val="0"/>
        <w:spacing w:before="0" w:after="225"/>
        <w:ind w:hanging="0" w:start="0" w:end="0"/>
        <w:jc w:val="start"/>
        <w:rPr>
          <w:b/>
          <w:bdr w:val="single" w:sz="2" w:space="8" w:color="CCCCCC"/>
        </w:rPr>
      </w:pPr>
      <w:r>
        <w:rPr>
          <w:b/>
          <w:bdr w:val="single" w:sz="2" w:space="8" w:color="CCCCCC"/>
        </w:rPr>
        <w:t>Entry 4:</w:t>
      </w:r>
    </w:p>
    <w:p>
      <w:pPr>
        <w:pStyle w:val="BodyText"/>
        <w:bidi w:val="0"/>
        <w:spacing w:before="0" w:after="225"/>
        <w:jc w:val="start"/>
        <w:rPr/>
      </w:pPr>
      <w:r>
        <w:rPr>
          <w:rStyle w:val="Strong"/>
        </w:rPr>
        <w:t>Applicant:</w:t>
      </w:r>
      <w:r>
        <w:rPr/>
        <w:t xml:space="preserve"> Sofia Ramos</w:t>
      </w:r>
    </w:p>
    <w:p>
      <w:pPr>
        <w:pStyle w:val="BodyText"/>
        <w:bidi w:val="0"/>
        <w:spacing w:before="0" w:after="225"/>
        <w:jc w:val="start"/>
        <w:rPr/>
      </w:pPr>
      <w:r>
        <w:rPr>
          <w:rStyle w:val="Strong"/>
        </w:rPr>
        <w:t>Application ID:</w:t>
      </w:r>
      <w:r>
        <w:rPr/>
        <w:t xml:space="preserve"> NSU-2026-0155</w:t>
      </w:r>
    </w:p>
    <w:p>
      <w:pPr>
        <w:pStyle w:val="BodyText"/>
        <w:bidi w:val="0"/>
        <w:spacing w:before="0" w:after="225"/>
        <w:jc w:val="start"/>
        <w:rPr/>
      </w:pPr>
      <w:r>
        <w:rPr>
          <w:rStyle w:val="Strong"/>
        </w:rPr>
        <w:t>Academic Record:</w:t>
      </w:r>
      <w:r>
        <w:rPr/>
        <w:t xml:space="preserve"> GPA 3.6</w:t>
      </w:r>
    </w:p>
    <w:p>
      <w:pPr>
        <w:pStyle w:val="BodyText"/>
        <w:bidi w:val="0"/>
        <w:spacing w:before="0" w:after="225"/>
        <w:jc w:val="start"/>
        <w:rPr/>
      </w:pPr>
      <w:r>
        <w:rPr>
          <w:rStyle w:val="Strong"/>
        </w:rPr>
        <w:t>Committee Decision:</w:t>
      </w:r>
      <w:r>
        <w:rPr/>
        <w:t xml:space="preserve"> ADMITTED</w:t>
      </w:r>
    </w:p>
    <w:p>
      <w:pPr>
        <w:pStyle w:val="BodyText"/>
        <w:bidi w:val="0"/>
        <w:spacing w:before="0" w:after="225"/>
        <w:jc w:val="start"/>
        <w:rPr/>
      </w:pPr>
      <w:r>
        <w:rPr>
          <w:rStyle w:val="Strong"/>
        </w:rPr>
        <w:t>Review Notes:</w:t>
      </w:r>
      <w:r>
        <w:rPr/>
        <w:t xml:space="preserve"> Offer extended; enrollment confirmed.</w:t>
      </w:r>
    </w:p>
    <w:p>
      <w:pPr>
        <w:pStyle w:val="BodyText"/>
        <w:bidi w:val="0"/>
        <w:spacing w:before="0" w:after="225"/>
        <w:ind w:hanging="0" w:start="0" w:end="0"/>
        <w:jc w:val="start"/>
        <w:rPr>
          <w:b/>
          <w:bdr w:val="single" w:sz="2" w:space="8" w:color="CCCCCC"/>
        </w:rPr>
      </w:pPr>
      <w:r>
        <w:rPr>
          <w:b/>
          <w:bdr w:val="single" w:sz="2" w:space="8" w:color="CCCCCC"/>
        </w:rPr>
        <w:t>Entry 5:</w:t>
      </w:r>
    </w:p>
    <w:p>
      <w:pPr>
        <w:pStyle w:val="BodyText"/>
        <w:bidi w:val="0"/>
        <w:spacing w:before="0" w:after="225"/>
        <w:jc w:val="start"/>
        <w:rPr/>
      </w:pPr>
      <w:r>
        <w:rPr>
          <w:rStyle w:val="Strong"/>
        </w:rPr>
        <w:t>Applicant:</w:t>
      </w:r>
      <w:r>
        <w:rPr/>
        <w:t xml:space="preserve"> James Okafor</w:t>
      </w:r>
    </w:p>
    <w:p>
      <w:pPr>
        <w:pStyle w:val="BodyText"/>
        <w:bidi w:val="0"/>
        <w:spacing w:before="0" w:after="225"/>
        <w:jc w:val="start"/>
        <w:rPr/>
      </w:pPr>
      <w:r>
        <w:rPr>
          <w:rStyle w:val="Strong"/>
        </w:rPr>
        <w:t>Application ID:</w:t>
      </w:r>
      <w:r>
        <w:rPr/>
        <w:t xml:space="preserve"> NSU-2026-0190</w:t>
      </w:r>
    </w:p>
    <w:p>
      <w:pPr>
        <w:pStyle w:val="BodyText"/>
        <w:bidi w:val="0"/>
        <w:spacing w:before="0" w:after="225"/>
        <w:jc w:val="start"/>
        <w:rPr/>
      </w:pPr>
      <w:r>
        <w:rPr>
          <w:rStyle w:val="Strong"/>
        </w:rPr>
        <w:t>Academic Record:</w:t>
      </w:r>
      <w:r>
        <w:rPr/>
        <w:t xml:space="preserve"> GPA 3.1</w:t>
      </w:r>
    </w:p>
    <w:p>
      <w:pPr>
        <w:pStyle w:val="BodyText"/>
        <w:bidi w:val="0"/>
        <w:spacing w:before="0" w:after="225"/>
        <w:jc w:val="start"/>
        <w:rPr/>
      </w:pPr>
      <w:r>
        <w:rPr>
          <w:rStyle w:val="Strong"/>
        </w:rPr>
        <w:t>Committee Decision:</w:t>
      </w:r>
      <w:r>
        <w:rPr/>
        <w:t xml:space="preserve"> ADMITTED</w:t>
      </w:r>
    </w:p>
    <w:p>
      <w:pPr>
        <w:pStyle w:val="BodyText"/>
        <w:bidi w:val="0"/>
        <w:spacing w:before="0" w:after="225"/>
        <w:jc w:val="start"/>
        <w:rPr/>
      </w:pPr>
      <w:r>
        <w:rPr>
          <w:rStyle w:val="Strong"/>
        </w:rPr>
        <w:t>Review Notes:</w:t>
      </w:r>
      <w:r>
        <w:rPr/>
        <w:t xml:space="preserve"> Offer extended; awaiting confirmation.</w:t>
      </w:r>
    </w:p>
    <w:p>
      <w:pPr>
        <w:pStyle w:val="BodyText"/>
        <w:bidi w:val="0"/>
        <w:spacing w:before="300" w:after="283"/>
        <w:ind w:hanging="0" w:start="0" w:end="0"/>
        <w:jc w:val="center"/>
        <w:rPr>
          <w:b/>
        </w:rPr>
      </w:pPr>
      <w:r>
        <w:rPr>
          <w:b/>
        </w:rPr>
        <w:t>--- END OF PROCESSING LOG ---</w:t>
      </w:r>
    </w:p>
    <w:p>
      <w:pPr>
        <w:pStyle w:val="Heading2"/>
        <w:bidi w:val="0"/>
        <w:jc w:val="start"/>
        <w:rPr/>
      </w:pPr>
      <w:r>
        <w:rPr/>
        <w:t>Revision History</w:t>
      </w:r>
    </w:p>
    <w:tbl>
      <w:tblPr>
        <w:tblW w:w="9514" w:type="dxa"/>
        <w:jc w:val="start"/>
        <w:tblInd w:w="0" w:type="dxa"/>
        <w:tblLayout w:type="fixed"/>
        <w:tblCellMar>
          <w:top w:w="28" w:type="dxa"/>
          <w:start w:w="28" w:type="dxa"/>
          <w:bottom w:w="28" w:type="dxa"/>
          <w:end w:w="28" w:type="dxa"/>
        </w:tblCellMar>
      </w:tblPr>
      <w:tblGrid>
        <w:gridCol w:w="2116"/>
        <w:gridCol w:w="2341"/>
        <w:gridCol w:w="2281"/>
        <w:gridCol w:w="2776"/>
      </w:tblGrid>
      <w:tr>
        <w:trPr>
          <w:tblHeader w:val="true"/>
        </w:trPr>
        <w:tc>
          <w:tcPr>
            <w:tcW w:w="2116" w:type="dxa"/>
            <w:tcBorders/>
            <w:vAlign w:val="center"/>
          </w:tcPr>
          <w:p>
            <w:pPr>
              <w:pStyle w:val="TableHeading"/>
              <w:suppressLineNumbers/>
              <w:shd w:fill="F2F2F2" w:val="clear"/>
              <w:bidi w:val="0"/>
              <w:spacing w:before="0" w:after="283"/>
              <w:jc w:val="start"/>
              <w:rPr/>
            </w:pPr>
            <w:r>
              <w:rPr/>
              <w:t>Date</w:t>
            </w:r>
          </w:p>
        </w:tc>
        <w:tc>
          <w:tcPr>
            <w:tcW w:w="2341" w:type="dxa"/>
            <w:tcBorders/>
            <w:vAlign w:val="center"/>
          </w:tcPr>
          <w:p>
            <w:pPr>
              <w:pStyle w:val="TableHeading"/>
              <w:suppressLineNumbers/>
              <w:shd w:fill="F2F2F2" w:val="clear"/>
              <w:bidi w:val="0"/>
              <w:spacing w:before="0" w:after="283"/>
              <w:jc w:val="start"/>
              <w:rPr/>
            </w:pPr>
            <w:r>
              <w:rPr/>
              <w:t>Version</w:t>
            </w:r>
          </w:p>
        </w:tc>
        <w:tc>
          <w:tcPr>
            <w:tcW w:w="2281" w:type="dxa"/>
            <w:tcBorders/>
            <w:vAlign w:val="center"/>
          </w:tcPr>
          <w:p>
            <w:pPr>
              <w:pStyle w:val="TableHeading"/>
              <w:suppressLineNumbers/>
              <w:shd w:fill="F2F2F2" w:val="clear"/>
              <w:bidi w:val="0"/>
              <w:spacing w:before="0" w:after="283"/>
              <w:jc w:val="start"/>
              <w:rPr/>
            </w:pPr>
            <w:r>
              <w:rPr/>
              <w:t>Author</w:t>
            </w:r>
          </w:p>
        </w:tc>
        <w:tc>
          <w:tcPr>
            <w:tcW w:w="2776" w:type="dxa"/>
            <w:tcBorders/>
            <w:vAlign w:val="center"/>
          </w:tcPr>
          <w:p>
            <w:pPr>
              <w:pStyle w:val="TableHeading"/>
              <w:suppressLineNumbers/>
              <w:shd w:fill="F2F2F2" w:val="clear"/>
              <w:bidi w:val="0"/>
              <w:spacing w:before="0" w:after="283"/>
              <w:jc w:val="start"/>
              <w:rPr/>
            </w:pPr>
            <w:r>
              <w:rPr/>
              <w:t>Description of Changes</w:t>
            </w:r>
          </w:p>
        </w:tc>
      </w:tr>
      <w:tr>
        <w:trPr/>
        <w:tc>
          <w:tcPr>
            <w:tcW w:w="2116" w:type="dxa"/>
            <w:tcBorders/>
            <w:vAlign w:val="center"/>
          </w:tcPr>
          <w:p>
            <w:pPr>
              <w:pStyle w:val="TableContents"/>
              <w:bidi w:val="0"/>
              <w:spacing w:before="0" w:after="283"/>
              <w:jc w:val="start"/>
              <w:rPr/>
            </w:pPr>
            <w:r>
              <w:rPr/>
              <w:t>2026-03-15</w:t>
            </w:r>
          </w:p>
        </w:tc>
        <w:tc>
          <w:tcPr>
            <w:tcW w:w="2341" w:type="dxa"/>
            <w:tcBorders/>
            <w:vAlign w:val="center"/>
          </w:tcPr>
          <w:p>
            <w:pPr>
              <w:pStyle w:val="TableContents"/>
              <w:bidi w:val="0"/>
              <w:spacing w:before="0" w:after="283"/>
              <w:jc w:val="start"/>
              <w:rPr/>
            </w:pPr>
            <w:r>
              <w:rPr/>
              <w:t>1.0</w:t>
            </w:r>
          </w:p>
        </w:tc>
        <w:tc>
          <w:tcPr>
            <w:tcW w:w="2281" w:type="dxa"/>
            <w:tcBorders/>
            <w:vAlign w:val="center"/>
          </w:tcPr>
          <w:p>
            <w:pPr>
              <w:pStyle w:val="TableContents"/>
              <w:bidi w:val="0"/>
              <w:spacing w:before="0" w:after="283"/>
              <w:jc w:val="start"/>
              <w:rPr/>
            </w:pPr>
            <w:r>
              <w:rPr/>
              <w:t>E. Vance</w:t>
            </w:r>
          </w:p>
        </w:tc>
        <w:tc>
          <w:tcPr>
            <w:tcW w:w="2776" w:type="dxa"/>
            <w:tcBorders/>
            <w:vAlign w:val="center"/>
          </w:tcPr>
          <w:p>
            <w:pPr>
              <w:pStyle w:val="TableContents"/>
              <w:bidi w:val="0"/>
              <w:spacing w:before="0" w:after="283"/>
              <w:jc w:val="start"/>
              <w:rPr/>
            </w:pPr>
            <w:r>
              <w:rPr/>
              <w:t>Initial template creation for Fall 2026 cycle.</w:t>
            </w:r>
          </w:p>
        </w:tc>
      </w:tr>
      <w:tr>
        <w:trPr/>
        <w:tc>
          <w:tcPr>
            <w:tcW w:w="2116" w:type="dxa"/>
            <w:tcBorders/>
            <w:vAlign w:val="center"/>
          </w:tcPr>
          <w:p>
            <w:pPr>
              <w:pStyle w:val="TableContents"/>
              <w:bidi w:val="0"/>
              <w:spacing w:before="0" w:after="283"/>
              <w:jc w:val="start"/>
              <w:rPr/>
            </w:pPr>
            <w:r>
              <w:rPr/>
              <w:t>2026-04-02</w:t>
            </w:r>
          </w:p>
        </w:tc>
        <w:tc>
          <w:tcPr>
            <w:tcW w:w="2341" w:type="dxa"/>
            <w:tcBorders/>
            <w:vAlign w:val="center"/>
          </w:tcPr>
          <w:p>
            <w:pPr>
              <w:pStyle w:val="TableContents"/>
              <w:bidi w:val="0"/>
              <w:spacing w:before="0" w:after="283"/>
              <w:jc w:val="start"/>
              <w:rPr/>
            </w:pPr>
            <w:r>
              <w:rPr/>
              <w:t>1.1</w:t>
            </w:r>
          </w:p>
        </w:tc>
        <w:tc>
          <w:tcPr>
            <w:tcW w:w="2281" w:type="dxa"/>
            <w:tcBorders/>
            <w:vAlign w:val="center"/>
          </w:tcPr>
          <w:p>
            <w:pPr>
              <w:pStyle w:val="TableContents"/>
              <w:bidi w:val="0"/>
              <w:spacing w:before="0" w:after="283"/>
              <w:jc w:val="start"/>
              <w:rPr/>
            </w:pPr>
            <w:r>
              <w:rPr/>
              <w:t>J. Miller</w:t>
            </w:r>
          </w:p>
        </w:tc>
        <w:tc>
          <w:tcPr>
            <w:tcW w:w="2776" w:type="dxa"/>
            <w:tcBorders/>
            <w:vAlign w:val="center"/>
          </w:tcPr>
          <w:p>
            <w:pPr>
              <w:pStyle w:val="TableContents"/>
              <w:bidi w:val="0"/>
              <w:spacing w:before="0" w:after="283"/>
              <w:jc w:val="start"/>
              <w:rPr/>
            </w:pPr>
            <w:r>
              <w:rPr/>
              <w:t>Updated orientation packet reference; added deadline clarification clause.</w:t>
            </w:r>
          </w:p>
        </w:tc>
      </w:tr>
      <w:tr>
        <w:trPr/>
        <w:tc>
          <w:tcPr>
            <w:tcW w:w="2116" w:type="dxa"/>
            <w:tcBorders/>
            <w:vAlign w:val="center"/>
          </w:tcPr>
          <w:p>
            <w:pPr>
              <w:pStyle w:val="TableContents"/>
              <w:bidi w:val="0"/>
              <w:spacing w:before="0" w:after="283"/>
              <w:jc w:val="start"/>
              <w:rPr/>
            </w:pPr>
            <w:r>
              <w:rPr/>
              <w:t>2026-04-20</w:t>
            </w:r>
          </w:p>
        </w:tc>
        <w:tc>
          <w:tcPr>
            <w:tcW w:w="2341" w:type="dxa"/>
            <w:tcBorders/>
            <w:vAlign w:val="center"/>
          </w:tcPr>
          <w:p>
            <w:pPr>
              <w:pStyle w:val="TableContents"/>
              <w:bidi w:val="0"/>
              <w:spacing w:before="0" w:after="283"/>
              <w:jc w:val="start"/>
              <w:rPr/>
            </w:pPr>
            <w:r>
              <w:rPr/>
              <w:t>1.2</w:t>
            </w:r>
          </w:p>
        </w:tc>
        <w:tc>
          <w:tcPr>
            <w:tcW w:w="2281" w:type="dxa"/>
            <w:tcBorders/>
            <w:vAlign w:val="center"/>
          </w:tcPr>
          <w:p>
            <w:pPr>
              <w:pStyle w:val="TableContents"/>
              <w:bidi w:val="0"/>
              <w:spacing w:before="0" w:after="283"/>
              <w:jc w:val="start"/>
              <w:rPr/>
            </w:pPr>
            <w:r>
              <w:rPr/>
              <w:t>E. Vance</w:t>
            </w:r>
          </w:p>
        </w:tc>
        <w:tc>
          <w:tcPr>
            <w:tcW w:w="2776" w:type="dxa"/>
            <w:tcBorders/>
            <w:vAlign w:val="center"/>
          </w:tcPr>
          <w:p>
            <w:pPr>
              <w:pStyle w:val="TableContents"/>
              <w:bidi w:val="0"/>
              <w:spacing w:before="0" w:after="283"/>
              <w:jc w:val="start"/>
              <w:rPr/>
            </w:pPr>
            <w:r>
              <w:rPr/>
              <w:t>Finalized signature block formatting; verified seal placement.</w:t>
            </w:r>
          </w:p>
        </w:tc>
      </w:tr>
    </w:tbl>
    <w:p>
      <w:pPr>
        <w:pStyle w:val="BodyTextcontrol-notice"/>
        <w:bidi w:val="0"/>
        <w:rPr/>
      </w:pPr>
      <w:r>
        <w:rPr>
          <w:rStyle w:val="Strong"/>
        </w:rPr>
        <w:t>Document Control Notice:</w:t>
      </w:r>
      <w:r>
        <w:rPr/>
        <w:br/>
        <w:t>This file is part of the Office of the Registrar's internal records system. It contains confidential student data and an active official letter template. Do not distribute, reproduce, or export this file outside the Registrar's office without written authorization from the University Registrar. Unauthorized copying or redistribution of this document, including any PDF or derived format, is prohibited.</w:t>
      </w:r>
    </w:p>
    <w:p>
      <w:pPr>
        <w:pStyle w:val="BodyTextcopyright"/>
        <w:bidi w:val="0"/>
        <w:spacing w:before="150" w:after="283"/>
        <w:rPr/>
      </w:pPr>
      <w:r>
        <w:rPr/>
        <w:t>© 2026 Northfield State University — Internal use only. Reproduction or redistribution outside the Registrar's office is prohibited.</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pBdr>
        <w:bottom w:val="single" w:sz="2" w:space="4" w:color="000000"/>
      </w:pBdr>
      <w:spacing w:before="300" w:after="15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 w:type="paragraph" w:styleId="BodyTextcontrol-notice">
    <w:name w:val="Body Text.control-notice"/>
    <w:basedOn w:val="BodyText"/>
    <w:qFormat/>
    <w:pPr>
      <w:spacing w:before="300" w:after="283"/>
      <w:jc w:val="both"/>
    </w:pPr>
    <w:rPr>
      <w:sz w:val="20"/>
      <w:szCs w:val="20"/>
    </w:rPr>
  </w:style>
  <w:style w:type="paragraph" w:styleId="BodyTextcopyright">
    <w:name w:val="Body Text.copyright"/>
    <w:basedOn w:val="BodyText"/>
    <w:qFormat/>
    <w:pPr>
      <w:spacing w:before="150" w:after="283"/>
      <w:jc w:val="center"/>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