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rPr/>
      </w:pPr>
      <w:r>
        <w:rPr/>
        <w:t>Ava Martinez</w:t>
      </w:r>
    </w:p>
    <w:p>
      <w:pPr>
        <w:pStyle w:val="BodyTextsubtitle"/>
        <w:bidi w:val="0"/>
        <w:rPr/>
      </w:pPr>
      <w:r>
        <w:rPr/>
        <w:t>Clinical Nurse Specialist</w:t>
      </w:r>
    </w:p>
    <w:p>
      <w:pPr>
        <w:pStyle w:val="BodyTextcontact"/>
        <w:bidi w:val="0"/>
        <w:rPr/>
      </w:pPr>
      <w:r>
        <w:rPr/>
        <w:t>[City, State] | [Phone] | [Email] | [LinkedIn Profile]</w:t>
      </w:r>
    </w:p>
    <w:p>
      <w:pPr>
        <w:pStyle w:val="Heading2"/>
        <w:bidi w:val="0"/>
        <w:jc w:val="start"/>
        <w:rPr/>
      </w:pPr>
      <w:r>
        <w:rPr/>
        <w:t>Summary</w:t>
      </w:r>
    </w:p>
    <w:p>
      <w:pPr>
        <w:pStyle w:val="BodyText"/>
        <w:bidi w:val="0"/>
        <w:jc w:val="start"/>
        <w:rPr/>
      </w:pPr>
      <w:r>
        <w:rPr/>
        <w:t>Experienced clinician with 7 years in acute care and community health settings. Skilled in direct patient care, medication administration, patient assessment, clinical documentation, and infection control. Known for maintaining accurate records, supporting interdisciplinary teams, and delivering consistent care to diverse patient populations. Comfortable working in fast-paced hospital environments and community-based clinics, with a focus on patient education, care continuity, and safe practice.</w:t>
      </w:r>
    </w:p>
    <w:p>
      <w:pPr>
        <w:pStyle w:val="Heading2"/>
        <w:bidi w:val="0"/>
        <w:jc w:val="start"/>
        <w:rPr/>
      </w:pPr>
      <w:r>
        <w:rPr/>
        <w:t>Education</w:t>
      </w:r>
    </w:p>
    <w:p>
      <w:pPr>
        <w:pStyle w:val="BodyText"/>
        <w:bidi w:val="0"/>
        <w:jc w:val="start"/>
        <w:rPr/>
      </w:pPr>
      <w:r>
        <w:rPr>
          <w:rStyle w:val="Strong"/>
        </w:rPr>
        <w:t>BSN, University of Michigan</w:t>
      </w:r>
    </w:p>
    <w:p>
      <w:pPr>
        <w:pStyle w:val="BodyText"/>
        <w:bidi w:val="0"/>
        <w:jc w:val="start"/>
        <w:rPr/>
      </w:pPr>
      <w:r>
        <w:rPr/>
        <w:t>Bachelor of Science in Nursing. Coursework included adult health nursing, pharmacology, health assessment, nursing ethics, and evidence-based practice.</w:t>
      </w:r>
    </w:p>
    <w:p>
      <w:pPr>
        <w:pStyle w:val="Heading2"/>
        <w:bidi w:val="0"/>
        <w:jc w:val="start"/>
        <w:rPr/>
      </w:pPr>
      <w:r>
        <w:rPr/>
        <w:t>Experience</w:t>
      </w:r>
    </w:p>
    <w:p>
      <w:pPr>
        <w:pStyle w:val="BodyTextjob-title"/>
        <w:bidi w:val="0"/>
        <w:jc w:val="start"/>
        <w:rPr/>
      </w:pPr>
      <w:r>
        <w:rPr/>
        <w:t>RN, St. Luke's Hospital, 2017–2024</w:t>
      </w:r>
    </w:p>
    <w:p>
      <w:pPr>
        <w:pStyle w:val="BodyTextjob-org"/>
        <w:bidi w:val="0"/>
        <w:jc w:val="start"/>
        <w:rPr/>
      </w:pPr>
      <w:r>
        <w:rPr/>
        <w:t>Acute Care Nursing</w:t>
      </w:r>
    </w:p>
    <w:p>
      <w:pPr>
        <w:pStyle w:val="BodyText"/>
        <w:numPr>
          <w:ilvl w:val="0"/>
          <w:numId w:val="1"/>
        </w:numPr>
        <w:tabs>
          <w:tab w:val="clear" w:pos="1134"/>
          <w:tab w:val="left" w:pos="789" w:leader="none"/>
        </w:tabs>
        <w:bidi w:val="0"/>
        <w:spacing w:before="80" w:after="0"/>
        <w:ind w:hanging="283" w:start="789"/>
        <w:jc w:val="start"/>
        <w:rPr/>
      </w:pPr>
      <w:r>
        <w:rPr/>
        <w:t xml:space="preserve">Provided direct nursing care to adult patients on medical-surgical units, including admission assessments, ongoing monitoring, and discharge planning. </w:t>
      </w:r>
    </w:p>
    <w:p>
      <w:pPr>
        <w:pStyle w:val="BodyText"/>
        <w:numPr>
          <w:ilvl w:val="0"/>
          <w:numId w:val="1"/>
        </w:numPr>
        <w:tabs>
          <w:tab w:val="clear" w:pos="1134"/>
          <w:tab w:val="left" w:pos="789" w:leader="none"/>
        </w:tabs>
        <w:bidi w:val="0"/>
        <w:spacing w:before="80" w:after="0"/>
        <w:ind w:hanging="283" w:start="789"/>
        <w:jc w:val="start"/>
        <w:rPr/>
      </w:pPr>
      <w:r>
        <w:rPr/>
        <w:t xml:space="preserve">Administered prescribed medications and treatments while verifying patient identity, allergy status, and dosing requirements. </w:t>
      </w:r>
    </w:p>
    <w:p>
      <w:pPr>
        <w:pStyle w:val="BodyText"/>
        <w:numPr>
          <w:ilvl w:val="0"/>
          <w:numId w:val="1"/>
        </w:numPr>
        <w:tabs>
          <w:tab w:val="clear" w:pos="1134"/>
          <w:tab w:val="left" w:pos="789" w:leader="none"/>
        </w:tabs>
        <w:bidi w:val="0"/>
        <w:spacing w:before="80" w:after="0"/>
        <w:ind w:hanging="283" w:start="789"/>
        <w:jc w:val="start"/>
        <w:rPr/>
      </w:pPr>
      <w:r>
        <w:rPr/>
        <w:t xml:space="preserve">Documented patient conditions, interventions, and outcomes in the electronic health record using clear, accurate, and timely clinical documentation. </w:t>
      </w:r>
    </w:p>
    <w:p>
      <w:pPr>
        <w:pStyle w:val="BodyText"/>
        <w:numPr>
          <w:ilvl w:val="0"/>
          <w:numId w:val="1"/>
        </w:numPr>
        <w:tabs>
          <w:tab w:val="clear" w:pos="1134"/>
          <w:tab w:val="left" w:pos="789" w:leader="none"/>
        </w:tabs>
        <w:bidi w:val="0"/>
        <w:spacing w:before="80" w:after="0"/>
        <w:ind w:hanging="283" w:start="789"/>
        <w:jc w:val="start"/>
        <w:rPr/>
      </w:pPr>
      <w:r>
        <w:rPr/>
        <w:t xml:space="preserve">Applied infection control practices, including hand hygiene, sterile technique, PPE use, and environmental cleaning standards. </w:t>
      </w:r>
    </w:p>
    <w:p>
      <w:pPr>
        <w:pStyle w:val="BodyText"/>
        <w:numPr>
          <w:ilvl w:val="0"/>
          <w:numId w:val="1"/>
        </w:numPr>
        <w:tabs>
          <w:tab w:val="clear" w:pos="1134"/>
          <w:tab w:val="left" w:pos="789" w:leader="none"/>
        </w:tabs>
        <w:bidi w:val="0"/>
        <w:spacing w:before="80" w:after="0"/>
        <w:ind w:hanging="283" w:start="789"/>
        <w:jc w:val="start"/>
        <w:rPr/>
      </w:pPr>
      <w:r>
        <w:rPr/>
        <w:t xml:space="preserve">Collaborated with physicians, pharmacists, case managers, and therapy teams to support team-based care plans. </w:t>
      </w:r>
    </w:p>
    <w:p>
      <w:pPr>
        <w:pStyle w:val="BodyText"/>
        <w:numPr>
          <w:ilvl w:val="0"/>
          <w:numId w:val="1"/>
        </w:numPr>
        <w:tabs>
          <w:tab w:val="clear" w:pos="1134"/>
          <w:tab w:val="left" w:pos="789" w:leader="none"/>
        </w:tabs>
        <w:bidi w:val="0"/>
        <w:ind w:hanging="283" w:start="789"/>
        <w:jc w:val="start"/>
        <w:rPr/>
      </w:pPr>
      <w:r>
        <w:rPr/>
        <w:t xml:space="preserve">Mentored new graduate nurses and supported unit orientation through precepting and shift-based guidance. </w:t>
      </w:r>
    </w:p>
    <w:p>
      <w:pPr>
        <w:pStyle w:val="BodyTextjob-title"/>
        <w:bidi w:val="0"/>
        <w:jc w:val="start"/>
        <w:rPr/>
      </w:pPr>
      <w:r>
        <w:rPr/>
        <w:t>Charge Nurse, Community Health Clinic, 2015–2017</w:t>
      </w:r>
    </w:p>
    <w:p>
      <w:pPr>
        <w:pStyle w:val="BodyTextjob-org"/>
        <w:bidi w:val="0"/>
        <w:jc w:val="start"/>
        <w:rPr/>
      </w:pPr>
      <w:r>
        <w:rPr/>
        <w:t>Community Health Nursing</w:t>
      </w:r>
    </w:p>
    <w:p>
      <w:pPr>
        <w:pStyle w:val="BodyText"/>
        <w:numPr>
          <w:ilvl w:val="0"/>
          <w:numId w:val="2"/>
        </w:numPr>
        <w:tabs>
          <w:tab w:val="clear" w:pos="1134"/>
          <w:tab w:val="left" w:pos="789" w:leader="none"/>
        </w:tabs>
        <w:bidi w:val="0"/>
        <w:spacing w:before="80" w:after="0"/>
        <w:ind w:hanging="283" w:start="789"/>
        <w:jc w:val="start"/>
        <w:rPr/>
      </w:pPr>
      <w:r>
        <w:rPr/>
        <w:t xml:space="preserve">Served as charge nurse for outpatient and community health shifts, overseeing daily nursing workflow and patient flow. </w:t>
      </w:r>
    </w:p>
    <w:p>
      <w:pPr>
        <w:pStyle w:val="BodyText"/>
        <w:numPr>
          <w:ilvl w:val="0"/>
          <w:numId w:val="2"/>
        </w:numPr>
        <w:tabs>
          <w:tab w:val="clear" w:pos="1134"/>
          <w:tab w:val="left" w:pos="789" w:leader="none"/>
        </w:tabs>
        <w:bidi w:val="0"/>
        <w:spacing w:before="80" w:after="0"/>
        <w:ind w:hanging="283" w:start="789"/>
        <w:jc w:val="start"/>
        <w:rPr/>
      </w:pPr>
      <w:r>
        <w:rPr/>
        <w:t xml:space="preserve">Managed patient appointments, room assignments, and provider schedules to maintain efficient clinic operations. </w:t>
      </w:r>
    </w:p>
    <w:p>
      <w:pPr>
        <w:pStyle w:val="BodyText"/>
        <w:numPr>
          <w:ilvl w:val="0"/>
          <w:numId w:val="2"/>
        </w:numPr>
        <w:tabs>
          <w:tab w:val="clear" w:pos="1134"/>
          <w:tab w:val="left" w:pos="789" w:leader="none"/>
        </w:tabs>
        <w:bidi w:val="0"/>
        <w:spacing w:before="80" w:after="0"/>
        <w:ind w:hanging="283" w:start="789"/>
        <w:jc w:val="start"/>
        <w:rPr/>
      </w:pPr>
      <w:r>
        <w:rPr/>
        <w:t xml:space="preserve">Performed patient assessments, administered immunizations and medications, and monitored vital signs for ambulatory patients. </w:t>
      </w:r>
    </w:p>
    <w:p>
      <w:pPr>
        <w:pStyle w:val="BodyText"/>
        <w:numPr>
          <w:ilvl w:val="0"/>
          <w:numId w:val="2"/>
        </w:numPr>
        <w:tabs>
          <w:tab w:val="clear" w:pos="1134"/>
          <w:tab w:val="left" w:pos="789" w:leader="none"/>
        </w:tabs>
        <w:bidi w:val="0"/>
        <w:spacing w:before="80" w:after="0"/>
        <w:ind w:hanging="283" w:start="789"/>
        <w:jc w:val="start"/>
        <w:rPr/>
      </w:pPr>
      <w:r>
        <w:rPr/>
        <w:t xml:space="preserve">Maintained accurate clinical documentation for visits, follow-up care, and referral communications. </w:t>
      </w:r>
    </w:p>
    <w:p>
      <w:pPr>
        <w:pStyle w:val="BodyText"/>
        <w:numPr>
          <w:ilvl w:val="0"/>
          <w:numId w:val="2"/>
        </w:numPr>
        <w:tabs>
          <w:tab w:val="clear" w:pos="1134"/>
          <w:tab w:val="left" w:pos="789" w:leader="none"/>
        </w:tabs>
        <w:bidi w:val="0"/>
        <w:spacing w:before="80" w:after="0"/>
        <w:ind w:hanging="283" w:start="789"/>
        <w:jc w:val="start"/>
        <w:rPr/>
      </w:pPr>
      <w:r>
        <w:rPr/>
        <w:t xml:space="preserve">Supported infection control protocols in a high-volume community setting, including screening, isolation precautions, and equipment disinfection. </w:t>
      </w:r>
    </w:p>
    <w:p>
      <w:pPr>
        <w:pStyle w:val="BodyText"/>
        <w:numPr>
          <w:ilvl w:val="0"/>
          <w:numId w:val="2"/>
        </w:numPr>
        <w:tabs>
          <w:tab w:val="clear" w:pos="1134"/>
          <w:tab w:val="left" w:pos="789" w:leader="none"/>
        </w:tabs>
        <w:bidi w:val="0"/>
        <w:ind w:hanging="283" w:start="789"/>
        <w:jc w:val="start"/>
        <w:rPr/>
      </w:pPr>
      <w:r>
        <w:rPr/>
        <w:t xml:space="preserve">Assisted with staff scheduling, supply management, and patient education materials for chronic disease self-management. </w:t>
      </w:r>
    </w:p>
    <w:p>
      <w:pPr>
        <w:pStyle w:val="Heading2"/>
        <w:bidi w:val="0"/>
        <w:jc w:val="start"/>
        <w:rPr/>
      </w:pPr>
      <w:r>
        <w:rPr/>
        <w:t>Skills</w:t>
      </w:r>
    </w:p>
    <w:p>
      <w:pPr>
        <w:pStyle w:val="BodyText"/>
        <w:bidi w:val="0"/>
        <w:jc w:val="start"/>
        <w:rPr/>
      </w:pPr>
      <w:r>
        <w:rPr/>
        <w:t>BLS, ACLS, patient assessment, clinical documentation, medication administration, infection control</w:t>
      </w:r>
    </w:p>
    <w:p>
      <w:pPr>
        <w:pStyle w:val="BodyText"/>
        <w:bidi w:val="0"/>
        <w:jc w:val="start"/>
        <w:rPr/>
      </w:pPr>
      <w:r>
        <w:rPr/>
        <w:t>Additional competencies include patient education, care planning, vital signs monitoring, interdisciplinary collaboration, wound care, phlebotomy, emergency response, and preceptorship.</w:t>
      </w:r>
    </w:p>
    <w:p>
      <w:pPr>
        <w:pStyle w:val="Heading2"/>
        <w:bidi w:val="0"/>
        <w:jc w:val="start"/>
        <w:rPr/>
      </w:pPr>
      <w:r>
        <w:rPr/>
        <w:t>Certifications</w:t>
      </w:r>
    </w:p>
    <w:p>
      <w:pPr>
        <w:pStyle w:val="BodyText"/>
        <w:numPr>
          <w:ilvl w:val="0"/>
          <w:numId w:val="3"/>
        </w:numPr>
        <w:tabs>
          <w:tab w:val="clear" w:pos="1134"/>
          <w:tab w:val="left" w:pos="789" w:leader="none"/>
        </w:tabs>
        <w:bidi w:val="0"/>
        <w:spacing w:before="80" w:after="0"/>
        <w:ind w:hanging="283" w:start="789"/>
        <w:jc w:val="start"/>
        <w:rPr/>
      </w:pPr>
      <w:r>
        <w:rPr/>
        <w:t xml:space="preserve">BLS </w:t>
      </w:r>
    </w:p>
    <w:p>
      <w:pPr>
        <w:pStyle w:val="BodyText"/>
        <w:numPr>
          <w:ilvl w:val="0"/>
          <w:numId w:val="3"/>
        </w:numPr>
        <w:tabs>
          <w:tab w:val="clear" w:pos="1134"/>
          <w:tab w:val="left" w:pos="789" w:leader="none"/>
        </w:tabs>
        <w:bidi w:val="0"/>
        <w:ind w:hanging="283" w:start="789"/>
        <w:jc w:val="start"/>
        <w:rPr/>
      </w:pPr>
      <w:r>
        <w:rPr/>
        <w:t xml:space="preserve">ACLS </w:t>
      </w:r>
    </w:p>
    <w:p>
      <w:pPr>
        <w:pStyle w:val="Heading2"/>
        <w:bidi w:val="0"/>
        <w:jc w:val="start"/>
        <w:rPr/>
      </w:pPr>
      <w:r>
        <w:rPr/>
        <w:t>Professional Development</w:t>
      </w:r>
    </w:p>
    <w:p>
      <w:pPr>
        <w:pStyle w:val="BodyText"/>
        <w:bidi w:val="0"/>
        <w:jc w:val="start"/>
        <w:rPr/>
      </w:pPr>
      <w:r>
        <w:rPr/>
        <w:t>Completed ongoing education in adult nursing, medication accuracy, and infection prevention. Participated in hospital-based training on emergency response, documentation standards, and patient-centered communication.</w:t>
      </w:r>
    </w:p>
    <w:p>
      <w:pPr>
        <w:pStyle w:val="Heading2"/>
        <w:bidi w:val="0"/>
        <w:jc w:val="start"/>
        <w:rPr/>
      </w:pPr>
      <w:r>
        <w:rPr/>
        <w:t>Professional Affiliations</w:t>
      </w:r>
    </w:p>
    <w:p>
      <w:pPr>
        <w:pStyle w:val="BodyText"/>
        <w:numPr>
          <w:ilvl w:val="0"/>
          <w:numId w:val="4"/>
        </w:numPr>
        <w:tabs>
          <w:tab w:val="clear" w:pos="1134"/>
          <w:tab w:val="left" w:pos="789" w:leader="none"/>
        </w:tabs>
        <w:bidi w:val="0"/>
        <w:spacing w:before="80" w:after="0"/>
        <w:ind w:hanging="283" w:start="789"/>
        <w:jc w:val="start"/>
        <w:rPr/>
      </w:pPr>
      <w:r>
        <w:rPr/>
        <w:t xml:space="preserve">American Nurses Association </w:t>
      </w:r>
    </w:p>
    <w:p>
      <w:pPr>
        <w:pStyle w:val="BodyText"/>
        <w:numPr>
          <w:ilvl w:val="0"/>
          <w:numId w:val="4"/>
        </w:numPr>
        <w:tabs>
          <w:tab w:val="clear" w:pos="1134"/>
          <w:tab w:val="left" w:pos="789" w:leader="none"/>
        </w:tabs>
        <w:bidi w:val="0"/>
        <w:ind w:hanging="283" w:start="789"/>
        <w:jc w:val="start"/>
        <w:rPr/>
      </w:pPr>
      <w:r>
        <w:rPr/>
        <w:t xml:space="preserve">Michigan Nursing Association </w:t>
      </w:r>
    </w:p>
    <w:p>
      <w:pPr>
        <w:pStyle w:val="Heading2"/>
        <w:bidi w:val="0"/>
        <w:jc w:val="start"/>
        <w:rPr/>
      </w:pPr>
      <w:r>
        <w:rPr/>
        <w:t>References</w:t>
      </w:r>
    </w:p>
    <w:p>
      <w:pPr>
        <w:pStyle w:val="BodyText"/>
        <w:bidi w:val="0"/>
        <w:spacing w:before="80" w:after="80"/>
        <w:jc w:val="start"/>
        <w:rPr/>
      </w:pPr>
      <w:r>
        <w:rPr/>
        <w:t>References available upon request.</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Arial"/>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before="1152" w:after="1152"/>
      <w:ind w:start="1152" w:end="1152"/>
    </w:pPr>
    <w:rPr>
      <w:rFonts w:ascii="Calibri;Arial;sans-serif" w:hAnsi="Calibri;Arial;sans-serif" w:eastAsia="Calibri;Arial;sans-serif" w:cs="Calibri;Arial;sans-serif"/>
      <w:color w:val="222222"/>
      <w:sz w:val="22"/>
      <w:szCs w:val="22"/>
      <w:lang w:val="en-US" w:eastAsia="zh-CN" w:bidi="hi-IN"/>
    </w:rPr>
  </w:style>
  <w:style w:type="paragraph" w:styleId="Heading1">
    <w:name w:val="Heading 1"/>
    <w:basedOn w:val="Heading"/>
    <w:next w:val="BodyText"/>
    <w:qFormat/>
    <w:pPr>
      <w:spacing w:before="240" w:after="80"/>
      <w:jc w:val="center"/>
    </w:pPr>
    <w:rPr>
      <w:rFonts w:ascii="Noto Sans" w:hAnsi="Noto Sans"/>
      <w:b/>
      <w:bCs/>
      <w:sz w:val="44"/>
      <w:szCs w:val="44"/>
    </w:rPr>
  </w:style>
  <w:style w:type="paragraph" w:styleId="Heading2">
    <w:name w:val="Heading 2"/>
    <w:basedOn w:val="Heading"/>
    <w:next w:val="BodyText"/>
    <w:qFormat/>
    <w:pPr>
      <w:pBdr>
        <w:bottom w:val="single" w:sz="2" w:space="2" w:color="555555"/>
      </w:pBdr>
      <w:spacing w:before="280" w:after="120"/>
      <w:ind w:start="280" w:end="280"/>
      <w:outlineLvl w:val="1"/>
    </w:pPr>
    <w:rPr>
      <w:rFonts w:ascii="Liberation Serif" w:hAnsi="Liberation Serif" w:eastAsia="Noto Serif CJK SC" w:cs="Noto Sans Devanagari"/>
      <w:b/>
      <w:bCs/>
      <w:cap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5970" w:leader="none"/>
        <w:tab w:val="right" w:pos="10789" w:leader="none"/>
      </w:tabs>
    </w:pPr>
    <w:rPr/>
  </w:style>
  <w:style w:type="paragraph" w:styleId="Header">
    <w:name w:val="Header"/>
    <w:basedOn w:val="Normal"/>
    <w:pPr>
      <w:suppressLineNumbers/>
      <w:tabs>
        <w:tab w:val="clear" w:pos="1134"/>
        <w:tab w:val="center" w:pos="5970" w:leader="none"/>
        <w:tab w:val="right" w:pos="10789" w:leader="none"/>
      </w:tabs>
    </w:pPr>
    <w:rPr/>
  </w:style>
  <w:style w:type="paragraph" w:styleId="HeaderandFooter">
    <w:name w:val="Header and Footer"/>
    <w:basedOn w:val="Normal"/>
    <w:qFormat/>
    <w:pPr>
      <w:suppressLineNumbers/>
      <w:tabs>
        <w:tab w:val="clear" w:pos="1134"/>
        <w:tab w:val="center" w:pos="5971" w:leader="none"/>
        <w:tab w:val="right" w:pos="10790"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80" w:after="80"/>
      <w:ind w:start="80" w:end="8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ubtitle">
    <w:name w:val="Body Text.subtitle"/>
    <w:basedOn w:val="BodyText"/>
    <w:qFormat/>
    <w:pPr>
      <w:spacing w:before="80" w:after="120"/>
      <w:jc w:val="center"/>
    </w:pPr>
    <w:rPr>
      <w:sz w:val="26"/>
      <w:szCs w:val="26"/>
    </w:rPr>
  </w:style>
  <w:style w:type="paragraph" w:styleId="BodyTextcontact">
    <w:name w:val="Body Text.contact"/>
    <w:basedOn w:val="BodyText"/>
    <w:qFormat/>
    <w:pPr>
      <w:spacing w:before="80" w:after="240"/>
      <w:jc w:val="center"/>
    </w:pPr>
    <w:rPr>
      <w:sz w:val="20"/>
      <w:szCs w:val="20"/>
    </w:rPr>
  </w:style>
  <w:style w:type="paragraph" w:styleId="BodyTextjob-title">
    <w:name w:val="Body Text.job-title"/>
    <w:basedOn w:val="BodyText"/>
    <w:qFormat/>
    <w:pPr>
      <w:spacing w:before="200" w:after="40"/>
      <w:ind w:start="200" w:end="200"/>
    </w:pPr>
    <w:rPr>
      <w:b/>
      <w:bCs/>
    </w:rPr>
  </w:style>
  <w:style w:type="paragraph" w:styleId="BodyTextjob-org">
    <w:name w:val="Body Text.job-org"/>
    <w:basedOn w:val="BodyText"/>
    <w:qFormat/>
    <w:pPr>
      <w:spacing w:before="80" w:after="80"/>
    </w:pPr>
    <w:rPr>
      <w:i/>
      <w:i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Resume_Healthcare</dc:title>
</cp:coreProperties>
</file>

<file path=docProps/custom.xml><?xml version="1.0" encoding="utf-8"?>
<Properties xmlns="http://schemas.openxmlformats.org/officeDocument/2006/custom-properties" xmlns:vt="http://schemas.openxmlformats.org/officeDocument/2006/docPropsVTypes"/>
</file>