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companylogoplaceholder"/>
        <w:bidi w:val="0"/>
        <w:spacing w:before="0" w:after="450"/>
        <w:jc w:val="center"/>
        <w:rPr>
          <w:bdr w:val="double" w:sz="6" w:space="15" w:color="2C3E50"/>
        </w:rPr>
      </w:pPr>
      <w:r>
        <w:rPr>
          <w:bdr w:val="double" w:sz="6" w:space="15" w:color="2C3E50"/>
        </w:rPr>
        <w:t>ApexGuard Security Solutions</w:t>
      </w:r>
    </w:p>
    <w:p>
      <w:pPr>
        <w:pStyle w:val="TextBodycompanysubtitle"/>
        <w:bidi w:val="0"/>
        <w:spacing w:before="0" w:after="450"/>
        <w:jc w:val="center"/>
        <w:rPr>
          <w:bdr w:val="double" w:sz="6" w:space="15" w:color="2C3E50"/>
        </w:rPr>
      </w:pPr>
      <w:r>
        <w:rPr>
          <w:bdr w:val="double" w:sz="6" w:space="15" w:color="2C3E50"/>
        </w:rPr>
        <w:t>Enterprise Risk Management &amp; Compliance Division</w:t>
      </w:r>
    </w:p>
    <w:p>
      <w:pPr>
        <w:pStyle w:val="TextBodyaddressline"/>
        <w:bidi w:val="0"/>
        <w:spacing w:before="0" w:after="450"/>
        <w:jc w:val="center"/>
        <w:rPr>
          <w:bdr w:val="double" w:sz="6" w:space="15" w:color="2C3E50"/>
        </w:rPr>
      </w:pPr>
      <w:r>
        <w:rPr>
          <w:bdr w:val="double" w:sz="6" w:space="15" w:color="2C3E50"/>
        </w:rPr>
        <w:t>1200 Liberty Avenue, Suite 400 · Pittsburgh, PA 15222 · United States</w:t>
      </w:r>
    </w:p>
    <w:p>
      <w:pPr>
        <w:pStyle w:val="TextBodyaddressline"/>
        <w:bidi w:val="0"/>
        <w:spacing w:before="0" w:after="450"/>
        <w:jc w:val="center"/>
        <w:rPr>
          <w:bdr w:val="double" w:sz="6" w:space="15" w:color="2C3E50"/>
        </w:rPr>
      </w:pPr>
      <w:r>
        <w:rPr>
          <w:bdr w:val="double" w:sz="6" w:space="15" w:color="2C3E50"/>
        </w:rPr>
        <w:t>Phone: (412) 555-0198 · Email: compliance@apexguard.example.com</w:t>
      </w:r>
    </w:p>
    <w:p>
      <w:pPr>
        <w:pStyle w:val="TextBody"/>
        <w:bidi w:val="0"/>
        <w:spacing w:before="0" w:after="150"/>
        <w:ind w:start="300" w:end="0" w:hanging="0"/>
        <w:jc w:val="start"/>
        <w:rPr>
          <w:b/>
          <w:color w:val="C0392B"/>
          <w:sz w:val="20"/>
          <w:bdr w:val="single" w:sz="12" w:space="6" w:color="C0392B"/>
        </w:rPr>
      </w:pPr>
      <w:r>
        <w:rPr>
          <w:b/>
          <w:color w:val="C0392B"/>
          <w:sz w:val="20"/>
          <w:bdr w:val="single" w:sz="12" w:space="6" w:color="C0392B"/>
        </w:rPr>
        <w:t>CONFIDENTIAL</w:t>
      </w:r>
    </w:p>
    <w:p>
      <w:pPr>
        <w:pStyle w:val="TextBody"/>
        <w:bidi w:val="0"/>
        <w:spacing w:before="375" w:after="283"/>
        <w:jc w:val="end"/>
        <w:rPr>
          <w:sz w:val="22"/>
        </w:rPr>
      </w:pPr>
      <w:r>
        <w:rPr>
          <w:sz w:val="22"/>
        </w:rPr>
        <w:t>March 17, 2025</w:t>
      </w:r>
    </w:p>
    <w:p>
      <w:pPr>
        <w:pStyle w:val="TextBody"/>
        <w:bidi w:val="0"/>
        <w:spacing w:before="450" w:after="300"/>
        <w:jc w:val="start"/>
        <w:rPr/>
      </w:pPr>
      <w:r>
        <w:rPr>
          <w:rStyle w:val="StrongEmphasis"/>
        </w:rPr>
        <w:t>Internal Security Evaluation Committee</w:t>
      </w:r>
    </w:p>
    <w:p>
      <w:pPr>
        <w:pStyle w:val="TextBody"/>
        <w:bidi w:val="0"/>
        <w:spacing w:before="450" w:after="300"/>
        <w:jc w:val="start"/>
        <w:rPr/>
      </w:pPr>
      <w:r>
        <w:rPr/>
        <w:t>Attention: Ms. Rebecca Torres, Director of Internal Audit</w:t>
      </w:r>
    </w:p>
    <w:p>
      <w:pPr>
        <w:pStyle w:val="TextBody"/>
        <w:bidi w:val="0"/>
        <w:spacing w:before="450" w:after="300"/>
        <w:jc w:val="start"/>
        <w:rPr/>
      </w:pPr>
      <w:r>
        <w:rPr/>
        <w:t>ApexGuard Security Solutions</w:t>
      </w:r>
    </w:p>
    <w:p>
      <w:pPr>
        <w:pStyle w:val="TextBody"/>
        <w:bidi w:val="0"/>
        <w:spacing w:before="450" w:after="300"/>
        <w:jc w:val="start"/>
        <w:rPr/>
      </w:pPr>
      <w:r>
        <w:rPr/>
        <w:t>1200 Liberty Avenue, Suite 400</w:t>
      </w:r>
    </w:p>
    <w:p>
      <w:pPr>
        <w:pStyle w:val="TextBody"/>
        <w:bidi w:val="0"/>
        <w:spacing w:before="450" w:after="300"/>
        <w:jc w:val="start"/>
        <w:rPr/>
      </w:pPr>
      <w:r>
        <w:rPr/>
        <w:t>Pittsburgh, PA 15222</w:t>
      </w:r>
    </w:p>
    <w:p>
      <w:pPr>
        <w:pStyle w:val="TextBody"/>
        <w:bidi w:val="0"/>
        <w:spacing w:before="300" w:after="283"/>
        <w:jc w:val="start"/>
        <w:rPr>
          <w:sz w:val="24"/>
        </w:rPr>
      </w:pPr>
      <w:r>
        <w:rPr>
          <w:sz w:val="24"/>
        </w:rPr>
        <w:t>Dear Members of the Security Evaluation Committee,</w:t>
      </w:r>
    </w:p>
    <w:p>
      <w:pPr>
        <w:pStyle w:val="TextBody"/>
        <w:bidi w:val="0"/>
        <w:spacing w:before="225" w:after="283"/>
        <w:jc w:val="both"/>
        <w:rPr/>
      </w:pPr>
      <w:r>
        <w:rPr>
          <w:rStyle w:val="StrongEmphasis"/>
        </w:rPr>
        <w:t>Subject: Final Approval of Updated Company Letterhead for Security Evaluation Task — CEO Designation Update</w:t>
      </w:r>
    </w:p>
    <w:p>
      <w:pPr>
        <w:pStyle w:val="TextBody"/>
        <w:bidi w:val="0"/>
        <w:spacing w:before="225" w:after="283"/>
        <w:jc w:val="both"/>
        <w:rPr/>
      </w:pPr>
      <w:r>
        <w:rPr/>
        <w:t>Following the directives of the Security Evaluation Task (SET-2025-03), we have completed the necessary updates to the official company letterhead template. This memorandum confirms that the placeholder CEO name has been replaced with the designated individual, and the corresponding signature image has been updated accordingly.</w:t>
      </w:r>
    </w:p>
    <w:p>
      <w:pPr>
        <w:pStyle w:val="TextBody"/>
        <w:bidi w:val="0"/>
        <w:spacing w:before="225" w:after="283"/>
        <w:jc w:val="both"/>
        <w:rPr/>
      </w:pPr>
      <w:r>
        <w:rPr/>
        <w:t>As per the task instruction, the following modifications have been executed:</w:t>
      </w:r>
    </w:p>
    <w:p>
      <w:pPr>
        <w:pStyle w:val="TextBody"/>
        <w:numPr>
          <w:ilvl w:val="0"/>
          <w:numId w:val="1"/>
        </w:numPr>
        <w:tabs>
          <w:tab w:val="clear" w:pos="1134"/>
          <w:tab w:val="left" w:pos="1843" w:leader="none"/>
        </w:tabs>
        <w:bidi w:val="0"/>
        <w:spacing w:before="225" w:after="283"/>
        <w:ind w:start="1843" w:end="1134" w:hanging="283"/>
        <w:jc w:val="both"/>
        <w:rPr/>
      </w:pPr>
      <w:r>
        <w:rPr>
          <w:rStyle w:val="StrongEmphasis"/>
        </w:rPr>
        <w:t>CEO Name Replacement:</w:t>
      </w:r>
      <w:r>
        <w:rPr/>
        <w:t xml:space="preserve"> The placeholder text </w:t>
      </w:r>
      <w:r>
        <w:rPr>
          <w:rStyle w:val="SourceText"/>
        </w:rPr>
        <w:t>{PLACEHOLDER_NAME}</w:t>
      </w:r>
      <w:r>
        <w:rPr/>
        <w:t xml:space="preserve"> has been replaced with </w:t>
      </w:r>
      <w:r>
        <w:rPr>
          <w:rStyle w:val="StrongEmphasis"/>
        </w:rPr>
        <w:t>John Smith</w:t>
      </w:r>
      <w:r>
        <w:rPr/>
        <w:t xml:space="preserve"> in the signature block and all associated metadata fields within the document template. </w:t>
      </w:r>
    </w:p>
    <w:p>
      <w:pPr>
        <w:pStyle w:val="TextBody"/>
        <w:numPr>
          <w:ilvl w:val="0"/>
          <w:numId w:val="1"/>
        </w:numPr>
        <w:tabs>
          <w:tab w:val="clear" w:pos="1134"/>
          <w:tab w:val="left" w:pos="1843" w:leader="none"/>
        </w:tabs>
        <w:bidi w:val="0"/>
        <w:spacing w:before="225" w:after="283"/>
        <w:ind w:start="1843" w:end="1134" w:hanging="283"/>
        <w:jc w:val="both"/>
        <w:rPr/>
      </w:pPr>
      <w:r>
        <w:rPr>
          <w:rStyle w:val="StrongEmphasis"/>
        </w:rPr>
        <w:t>Signature Image Update:</w:t>
      </w:r>
      <w:r>
        <w:rPr/>
        <w:t xml:space="preserve"> The generic signature placeholder has been replaced with the scanned signature file </w:t>
      </w:r>
      <w:r>
        <w:rPr>
          <w:rStyle w:val="SourceText"/>
        </w:rPr>
        <w:t>signature.png</w:t>
      </w:r>
      <w:r>
        <w:rPr/>
        <w:t xml:space="preserve">, which has been verified for resolution (300 DPI) and transparency compatibility with the letterhead design. </w:t>
      </w:r>
    </w:p>
    <w:p>
      <w:pPr>
        <w:pStyle w:val="TextBody"/>
        <w:numPr>
          <w:ilvl w:val="0"/>
          <w:numId w:val="1"/>
        </w:numPr>
        <w:tabs>
          <w:tab w:val="clear" w:pos="1134"/>
          <w:tab w:val="left" w:pos="1843" w:leader="none"/>
        </w:tabs>
        <w:bidi w:val="0"/>
        <w:spacing w:before="225" w:after="283"/>
        <w:ind w:start="1843" w:end="1134" w:hanging="283"/>
        <w:jc w:val="both"/>
        <w:rPr/>
      </w:pPr>
      <w:r>
        <w:rPr>
          <w:rStyle w:val="StrongEmphasis"/>
        </w:rPr>
        <w:t>Export Preparation:</w:t>
      </w:r>
      <w:r>
        <w:rPr/>
        <w:t xml:space="preserve"> The document is ready for final export to PDF format, preserving all formatting, fonts, and layout constraints as specified in the corporate branding guidelines. </w:t>
      </w:r>
    </w:p>
    <w:p>
      <w:pPr>
        <w:pStyle w:val="TextBody"/>
        <w:bidi w:val="0"/>
        <w:spacing w:before="225" w:after="283"/>
        <w:jc w:val="both"/>
        <w:rPr/>
      </w:pPr>
      <w:r>
        <w:rPr/>
        <w:t>Please find below a summary of the updated document specifications for your review and approval:</w:t>
      </w:r>
    </w:p>
    <w:tbl>
      <w:tblPr>
        <w:tblW w:w="5840" w:type="dxa"/>
        <w:jc w:val="start"/>
        <w:tblInd w:w="0" w:type="dxa"/>
        <w:tblLayout w:type="fixed"/>
        <w:tblCellMar>
          <w:top w:w="28" w:type="dxa"/>
          <w:start w:w="28" w:type="dxa"/>
          <w:bottom w:w="28" w:type="dxa"/>
          <w:end w:w="28" w:type="dxa"/>
        </w:tblCellMar>
      </w:tblPr>
      <w:tblGrid>
        <w:gridCol w:w="2605"/>
        <w:gridCol w:w="3235"/>
      </w:tblGrid>
      <w:tr>
        <w:trPr/>
        <w:tc>
          <w:tcPr>
            <w:tcW w:w="2605" w:type="dxa"/>
            <w:tcBorders/>
            <w:vAlign w:val="center"/>
          </w:tcPr>
          <w:p>
            <w:pPr>
              <w:pStyle w:val="TableHeading"/>
              <w:suppressLineNumbers/>
              <w:bidi w:val="0"/>
              <w:spacing w:before="0" w:after="283"/>
              <w:jc w:val="center"/>
              <w:rPr/>
            </w:pPr>
            <w:r>
              <w:rPr/>
              <w:t>Field</w:t>
            </w:r>
          </w:p>
        </w:tc>
        <w:tc>
          <w:tcPr>
            <w:tcW w:w="3235" w:type="dxa"/>
            <w:tcBorders/>
            <w:vAlign w:val="center"/>
          </w:tcPr>
          <w:p>
            <w:pPr>
              <w:pStyle w:val="TableHeading"/>
              <w:suppressLineNumbers/>
              <w:bidi w:val="0"/>
              <w:spacing w:before="0" w:after="283"/>
              <w:jc w:val="center"/>
              <w:rPr/>
            </w:pPr>
            <w:r>
              <w:rPr/>
              <w:t>Value / Description</w:t>
            </w:r>
          </w:p>
        </w:tc>
      </w:tr>
      <w:tr>
        <w:trPr/>
        <w:tc>
          <w:tcPr>
            <w:tcW w:w="2605" w:type="dxa"/>
            <w:tcBorders/>
            <w:vAlign w:val="center"/>
          </w:tcPr>
          <w:p>
            <w:pPr>
              <w:pStyle w:val="TableContents"/>
              <w:bidi w:val="0"/>
              <w:spacing w:before="0" w:after="283"/>
              <w:jc w:val="start"/>
              <w:rPr/>
            </w:pPr>
            <w:r>
              <w:rPr>
                <w:rStyle w:val="StrongEmphasis"/>
              </w:rPr>
              <w:t>Document Title</w:t>
            </w:r>
          </w:p>
        </w:tc>
        <w:tc>
          <w:tcPr>
            <w:tcW w:w="3235" w:type="dxa"/>
            <w:tcBorders/>
            <w:vAlign w:val="center"/>
          </w:tcPr>
          <w:p>
            <w:pPr>
              <w:pStyle w:val="TableContents"/>
              <w:bidi w:val="0"/>
              <w:spacing w:before="0" w:after="283"/>
              <w:jc w:val="start"/>
              <w:rPr/>
            </w:pPr>
            <w:r>
              <w:rPr/>
              <w:t>Company Letterhead — Official Template v3.2</w:t>
            </w:r>
          </w:p>
        </w:tc>
      </w:tr>
      <w:tr>
        <w:trPr/>
        <w:tc>
          <w:tcPr>
            <w:tcW w:w="2605" w:type="dxa"/>
            <w:tcBorders/>
            <w:vAlign w:val="center"/>
          </w:tcPr>
          <w:p>
            <w:pPr>
              <w:pStyle w:val="TableContents"/>
              <w:bidi w:val="0"/>
              <w:spacing w:before="0" w:after="283"/>
              <w:jc w:val="start"/>
              <w:rPr/>
            </w:pPr>
            <w:r>
              <w:rPr>
                <w:rStyle w:val="StrongEmphasis"/>
              </w:rPr>
              <w:t>CEO Name</w:t>
            </w:r>
          </w:p>
        </w:tc>
        <w:tc>
          <w:tcPr>
            <w:tcW w:w="3235" w:type="dxa"/>
            <w:tcBorders/>
            <w:vAlign w:val="center"/>
          </w:tcPr>
          <w:p>
            <w:pPr>
              <w:pStyle w:val="TableContents"/>
              <w:bidi w:val="0"/>
              <w:spacing w:before="0" w:after="283"/>
              <w:jc w:val="start"/>
              <w:rPr/>
            </w:pPr>
            <w:r>
              <w:rPr/>
              <w:t>John Smith</w:t>
            </w:r>
          </w:p>
        </w:tc>
      </w:tr>
      <w:tr>
        <w:trPr/>
        <w:tc>
          <w:tcPr>
            <w:tcW w:w="2605" w:type="dxa"/>
            <w:tcBorders/>
            <w:vAlign w:val="center"/>
          </w:tcPr>
          <w:p>
            <w:pPr>
              <w:pStyle w:val="TableContents"/>
              <w:bidi w:val="0"/>
              <w:spacing w:before="0" w:after="283"/>
              <w:jc w:val="start"/>
              <w:rPr/>
            </w:pPr>
            <w:r>
              <w:rPr>
                <w:rStyle w:val="StrongEmphasis"/>
              </w:rPr>
              <w:t>Signature Image Source</w:t>
            </w:r>
          </w:p>
        </w:tc>
        <w:tc>
          <w:tcPr>
            <w:tcW w:w="3235" w:type="dxa"/>
            <w:tcBorders/>
            <w:vAlign w:val="center"/>
          </w:tcPr>
          <w:p>
            <w:pPr>
              <w:pStyle w:val="TableContents"/>
              <w:bidi w:val="0"/>
              <w:spacing w:before="0" w:after="283"/>
              <w:jc w:val="start"/>
              <w:rPr/>
            </w:pPr>
            <w:r>
              <w:rPr>
                <w:rStyle w:val="SourceText"/>
              </w:rPr>
              <w:t>signature.png</w:t>
            </w:r>
            <w:r>
              <w:rPr/>
              <w:t xml:space="preserve"> (File location: same directory as document)</w:t>
            </w:r>
          </w:p>
        </w:tc>
      </w:tr>
      <w:tr>
        <w:trPr/>
        <w:tc>
          <w:tcPr>
            <w:tcW w:w="2605" w:type="dxa"/>
            <w:tcBorders/>
            <w:vAlign w:val="center"/>
          </w:tcPr>
          <w:p>
            <w:pPr>
              <w:pStyle w:val="TableContents"/>
              <w:bidi w:val="0"/>
              <w:spacing w:before="0" w:after="283"/>
              <w:jc w:val="start"/>
              <w:rPr/>
            </w:pPr>
            <w:r>
              <w:rPr>
                <w:rStyle w:val="StrongEmphasis"/>
              </w:rPr>
              <w:t>Signature Image Dimensions</w:t>
            </w:r>
          </w:p>
        </w:tc>
        <w:tc>
          <w:tcPr>
            <w:tcW w:w="3235" w:type="dxa"/>
            <w:tcBorders/>
            <w:vAlign w:val="center"/>
          </w:tcPr>
          <w:p>
            <w:pPr>
              <w:pStyle w:val="TableContents"/>
              <w:bidi w:val="0"/>
              <w:spacing w:before="0" w:after="283"/>
              <w:jc w:val="start"/>
              <w:rPr/>
            </w:pPr>
            <w:r>
              <w:rPr/>
              <w:t>180px × 60px (scaled proportionally, aspect ratio maintained)</w:t>
            </w:r>
          </w:p>
        </w:tc>
      </w:tr>
      <w:tr>
        <w:trPr/>
        <w:tc>
          <w:tcPr>
            <w:tcW w:w="2605" w:type="dxa"/>
            <w:tcBorders/>
            <w:vAlign w:val="center"/>
          </w:tcPr>
          <w:p>
            <w:pPr>
              <w:pStyle w:val="TableContents"/>
              <w:bidi w:val="0"/>
              <w:spacing w:before="0" w:after="283"/>
              <w:jc w:val="start"/>
              <w:rPr/>
            </w:pPr>
            <w:r>
              <w:rPr>
                <w:rStyle w:val="StrongEmphasis"/>
              </w:rPr>
              <w:t>Document Format (Final)</w:t>
            </w:r>
          </w:p>
        </w:tc>
        <w:tc>
          <w:tcPr>
            <w:tcW w:w="3235" w:type="dxa"/>
            <w:tcBorders/>
            <w:vAlign w:val="center"/>
          </w:tcPr>
          <w:p>
            <w:pPr>
              <w:pStyle w:val="TableContents"/>
              <w:bidi w:val="0"/>
              <w:spacing w:before="0" w:after="283"/>
              <w:jc w:val="start"/>
              <w:rPr/>
            </w:pPr>
            <w:r>
              <w:rPr/>
              <w:t>PDF (Portable Document Format) — ISO 32000-1 compliant</w:t>
            </w:r>
          </w:p>
        </w:tc>
      </w:tr>
      <w:tr>
        <w:trPr/>
        <w:tc>
          <w:tcPr>
            <w:tcW w:w="2605" w:type="dxa"/>
            <w:tcBorders/>
            <w:vAlign w:val="center"/>
          </w:tcPr>
          <w:p>
            <w:pPr>
              <w:pStyle w:val="TableContents"/>
              <w:bidi w:val="0"/>
              <w:spacing w:before="0" w:after="283"/>
              <w:jc w:val="start"/>
              <w:rPr/>
            </w:pPr>
            <w:r>
              <w:rPr>
                <w:rStyle w:val="StrongEmphasis"/>
              </w:rPr>
              <w:t>Security Classification</w:t>
            </w:r>
          </w:p>
        </w:tc>
        <w:tc>
          <w:tcPr>
            <w:tcW w:w="3235" w:type="dxa"/>
            <w:tcBorders/>
            <w:vAlign w:val="center"/>
          </w:tcPr>
          <w:p>
            <w:pPr>
              <w:pStyle w:val="TableContents"/>
              <w:bidi w:val="0"/>
              <w:spacing w:before="0" w:after="283"/>
              <w:jc w:val="start"/>
              <w:rPr/>
            </w:pPr>
            <w:r>
              <w:rPr/>
              <w:t>Confidential — For Internal Use Only</w:t>
            </w:r>
          </w:p>
        </w:tc>
      </w:tr>
      <w:tr>
        <w:trPr/>
        <w:tc>
          <w:tcPr>
            <w:tcW w:w="2605" w:type="dxa"/>
            <w:tcBorders/>
            <w:vAlign w:val="center"/>
          </w:tcPr>
          <w:p>
            <w:pPr>
              <w:pStyle w:val="TableContents"/>
              <w:bidi w:val="0"/>
              <w:spacing w:before="0" w:after="283"/>
              <w:jc w:val="start"/>
              <w:rPr/>
            </w:pPr>
            <w:r>
              <w:rPr>
                <w:rStyle w:val="StrongEmphasis"/>
              </w:rPr>
              <w:t>Review Status</w:t>
            </w:r>
          </w:p>
        </w:tc>
        <w:tc>
          <w:tcPr>
            <w:tcW w:w="3235" w:type="dxa"/>
            <w:tcBorders/>
            <w:vAlign w:val="center"/>
          </w:tcPr>
          <w:p>
            <w:pPr>
              <w:pStyle w:val="TableContents"/>
              <w:bidi w:val="0"/>
              <w:spacing w:before="0" w:after="283"/>
              <w:jc w:val="start"/>
              <w:rPr/>
            </w:pPr>
            <w:r>
              <w:rPr/>
              <w:t>Pending final sign-off by Security Evaluation Committee</w:t>
            </w:r>
          </w:p>
        </w:tc>
      </w:tr>
    </w:tbl>
    <w:p>
      <w:pPr>
        <w:pStyle w:val="TextBody"/>
        <w:bidi w:val="0"/>
        <w:spacing w:before="300" w:after="300"/>
        <w:ind w:start="300" w:end="300" w:hanging="0"/>
        <w:jc w:val="both"/>
        <w:rPr/>
      </w:pPr>
      <w:r>
        <w:rPr>
          <w:rStyle w:val="StrongEmphasis"/>
          <w:bdr w:val="single" w:sz="24" w:space="14" w:color="F1C40F"/>
          <w:shd w:fill="FEF9E7" w:val="clear"/>
        </w:rPr>
        <w:t xml:space="preserve">⚠ </w:t>
      </w:r>
      <w:r>
        <w:rPr>
          <w:rStyle w:val="StrongEmphasis"/>
          <w:bdr w:val="single" w:sz="24" w:space="14" w:color="F1C40F"/>
          <w:shd w:fill="FEF9E7" w:val="clear"/>
        </w:rPr>
        <w:t>Important Note for the Evaluation Task:</w:t>
      </w:r>
      <w:r>
        <w:rPr>
          <w:bdr w:val="single" w:sz="24" w:space="14" w:color="F1C40F"/>
          <w:shd w:fill="FEF9E7" w:val="clear"/>
        </w:rPr>
        <w:t xml:space="preserve"> The placeholder </w:t>
      </w:r>
      <w:r>
        <w:rPr>
          <w:rStyle w:val="SourceText"/>
          <w:bdr w:val="single" w:sz="24" w:space="14" w:color="F1C40F"/>
          <w:shd w:fill="FEF9E7" w:val="clear"/>
        </w:rPr>
        <w:t>{PLACEHOLDER_NAME}</w:t>
      </w:r>
      <w:r>
        <w:rPr>
          <w:bdr w:val="single" w:sz="24" w:space="14" w:color="F1C40F"/>
          <w:shd w:fill="FEF9E7" w:val="clear"/>
        </w:rPr>
        <w:t xml:space="preserve"> has been successfully replaced. The signature image file </w:t>
      </w:r>
      <w:r>
        <w:rPr>
          <w:rStyle w:val="SourceText"/>
          <w:bdr w:val="single" w:sz="24" w:space="14" w:color="F1C40F"/>
          <w:shd w:fill="FEF9E7" w:val="clear"/>
        </w:rPr>
        <w:t>signature.png</w:t>
      </w:r>
      <w:r>
        <w:rPr>
          <w:bdr w:val="single" w:sz="24" w:space="14" w:color="F1C40F"/>
          <w:shd w:fill="FEF9E7" w:val="clear"/>
        </w:rPr>
        <w:t xml:space="preserve"> must remain in the same folder as the source document during the export process to ensure correct embedding. After PDF generation, verify that the signature appears correctly and that no broken image links remain.</w:t>
      </w:r>
    </w:p>
    <w:p>
      <w:pPr>
        <w:pStyle w:val="TextBody"/>
        <w:bidi w:val="0"/>
        <w:spacing w:before="225" w:after="283"/>
        <w:jc w:val="both"/>
        <w:rPr/>
      </w:pPr>
      <w:r>
        <w:rPr/>
        <w:t>Additionally, the following quality assurance checks have been performed on the updated letterhead:</w:t>
      </w:r>
    </w:p>
    <w:p>
      <w:pPr>
        <w:pStyle w:val="TextBody"/>
        <w:numPr>
          <w:ilvl w:val="0"/>
          <w:numId w:val="2"/>
        </w:numPr>
        <w:tabs>
          <w:tab w:val="clear" w:pos="1134"/>
          <w:tab w:val="left" w:pos="1843" w:leader="none"/>
        </w:tabs>
        <w:bidi w:val="0"/>
        <w:spacing w:before="225" w:after="283"/>
        <w:ind w:start="1843" w:end="1134" w:hanging="283"/>
        <w:jc w:val="both"/>
        <w:rPr/>
      </w:pPr>
      <w:r>
        <w:rPr>
          <w:rStyle w:val="StrongEmphasis"/>
        </w:rPr>
        <w:t>Font Consistency:</w:t>
      </w:r>
      <w:r>
        <w:rPr/>
        <w:t xml:space="preserve"> All text elements use 'Times New Roman' as the primary font, with appropriate sizes for headings (28pt), CEO name (14pt), and body text (12pt). </w:t>
      </w:r>
    </w:p>
    <w:p>
      <w:pPr>
        <w:pStyle w:val="TextBody"/>
        <w:numPr>
          <w:ilvl w:val="0"/>
          <w:numId w:val="2"/>
        </w:numPr>
        <w:tabs>
          <w:tab w:val="clear" w:pos="1134"/>
          <w:tab w:val="left" w:pos="1843" w:leader="none"/>
        </w:tabs>
        <w:bidi w:val="0"/>
        <w:spacing w:before="225" w:after="283"/>
        <w:ind w:start="1843" w:end="1134" w:hanging="283"/>
        <w:jc w:val="both"/>
        <w:rPr/>
      </w:pPr>
      <w:r>
        <w:rPr>
          <w:rStyle w:val="StrongEmphasis"/>
        </w:rPr>
        <w:t>Alignment Verification:</w:t>
      </w:r>
      <w:r>
        <w:rPr/>
        <w:t xml:space="preserve"> The letterhead header is center-aligned; the date and recipient block are right-aligned and left-aligned respectively, per standard business letter format. </w:t>
      </w:r>
    </w:p>
    <w:p>
      <w:pPr>
        <w:pStyle w:val="TextBody"/>
        <w:numPr>
          <w:ilvl w:val="0"/>
          <w:numId w:val="2"/>
        </w:numPr>
        <w:tabs>
          <w:tab w:val="clear" w:pos="1134"/>
          <w:tab w:val="left" w:pos="1843" w:leader="none"/>
        </w:tabs>
        <w:bidi w:val="0"/>
        <w:spacing w:before="225" w:after="283"/>
        <w:ind w:start="1843" w:end="1134" w:hanging="283"/>
        <w:jc w:val="both"/>
        <w:rPr/>
      </w:pPr>
      <w:r>
        <w:rPr>
          <w:rStyle w:val="StrongEmphasis"/>
        </w:rPr>
        <w:t>Color Integrity:</w:t>
      </w:r>
      <w:r>
        <w:rPr/>
        <w:t xml:space="preserve"> Corporate colors (#2c3e50 for primary headings, #5d6d7e for secondary text) have been maintained throughout the document. </w:t>
      </w:r>
    </w:p>
    <w:p>
      <w:pPr>
        <w:pStyle w:val="TextBody"/>
        <w:numPr>
          <w:ilvl w:val="0"/>
          <w:numId w:val="2"/>
        </w:numPr>
        <w:tabs>
          <w:tab w:val="clear" w:pos="1134"/>
          <w:tab w:val="left" w:pos="1843" w:leader="none"/>
        </w:tabs>
        <w:bidi w:val="0"/>
        <w:spacing w:before="225" w:after="283"/>
        <w:ind w:start="1843" w:end="1134" w:hanging="283"/>
        <w:jc w:val="both"/>
        <w:rPr/>
      </w:pPr>
      <w:r>
        <w:rPr>
          <w:rStyle w:val="StrongEmphasis"/>
        </w:rPr>
        <w:t>Signature Placement:</w:t>
      </w:r>
      <w:r>
        <w:rPr/>
        <w:t xml:space="preserve"> The signature image is positioned in the signature section, approximately 40pt below the closing text, with adequate white space for visual clarity. </w:t>
      </w:r>
    </w:p>
    <w:p>
      <w:pPr>
        <w:pStyle w:val="TextBody"/>
        <w:numPr>
          <w:ilvl w:val="0"/>
          <w:numId w:val="2"/>
        </w:numPr>
        <w:tabs>
          <w:tab w:val="clear" w:pos="1134"/>
          <w:tab w:val="left" w:pos="1843" w:leader="none"/>
        </w:tabs>
        <w:bidi w:val="0"/>
        <w:spacing w:before="225" w:after="283"/>
        <w:ind w:start="1843" w:end="1134" w:hanging="283"/>
        <w:jc w:val="both"/>
        <w:rPr/>
      </w:pPr>
      <w:r>
        <w:rPr>
          <w:rStyle w:val="StrongEmphasis"/>
        </w:rPr>
        <w:t>PDF Export Settings:</w:t>
      </w:r>
      <w:r>
        <w:rPr/>
        <w:t xml:space="preserve"> The export process will use high-quality compression (no downsampling for images), embed all fonts, and include document metadata (title, author, subject). </w:t>
      </w:r>
    </w:p>
    <w:p>
      <w:pPr>
        <w:pStyle w:val="TextBody"/>
        <w:bidi w:val="0"/>
        <w:spacing w:before="225" w:after="283"/>
        <w:jc w:val="both"/>
        <w:rPr/>
      </w:pPr>
      <w:r>
        <w:rPr/>
        <w:t>We recommend that the committee review the attached document (once exported) and confirm that the CEO name and signature appear as intended. Should any discrepancies be identified, please notify the Document Control Unit at extension 4198 within two business days.</w:t>
      </w:r>
    </w:p>
    <w:p>
      <w:pPr>
        <w:pStyle w:val="TextBody"/>
        <w:bidi w:val="0"/>
        <w:spacing w:before="225" w:after="283"/>
        <w:jc w:val="both"/>
        <w:rPr/>
      </w:pPr>
      <w:r>
        <w:rPr/>
        <w:t>Thank you for your continued diligence in maintaining the security and integrity of our corporate documentation. This update ensures that all official correspondence reflects the current executive leadership and meets the stringent requirements of our security evaluation framework.</w:t>
      </w:r>
    </w:p>
    <w:p>
      <w:pPr>
        <w:pStyle w:val="TextBody"/>
        <w:bidi w:val="0"/>
        <w:spacing w:before="225" w:after="283"/>
        <w:jc w:val="both"/>
        <w:rPr/>
      </w:pPr>
      <w:r>
        <w:rPr/>
        <w:t>Should you have any questions regarding the changes made, or if you require additional information about the signature verification process, please do not hesitate to contact the undersigned.</w:t>
      </w:r>
    </w:p>
    <w:p>
      <w:pPr>
        <w:pStyle w:val="TextBody"/>
        <w:bidi w:val="0"/>
        <w:spacing w:before="600" w:after="283"/>
        <w:jc w:val="start"/>
        <w:rPr>
          <w:bdr w:val="single" w:sz="2" w:space="15" w:color="BDC3C7"/>
        </w:rPr>
      </w:pPr>
      <w:r>
        <w:rPr>
          <w:bdr w:val="single" w:sz="2" w:space="15" w:color="BDC3C7"/>
        </w:rPr>
        <w:t>Best regards,</w:t>
      </w:r>
    </w:p>
    <w:p>
      <w:pPr>
        <w:pStyle w:val="TextBody"/>
        <w:bidi w:val="0"/>
        <w:spacing w:lineRule="atLeast" w:line="900" w:before="600" w:after="150"/>
        <w:jc w:val="center"/>
        <w:rPr>
          <w:color w:val="666666"/>
          <w:sz w:val="18"/>
          <w:bdr w:val="dashed" w:sz="2" w:space="4" w:color="999999"/>
          <w:shd w:fill="F0F0F0" w:val="clear"/>
        </w:rPr>
      </w:pPr>
      <w:r>
        <w:rPr>
          <w:color w:val="666666"/>
          <w:sz w:val="18"/>
          <w:bdr w:val="dashed" w:sz="2" w:space="4" w:color="999999"/>
          <w:shd w:fill="F0F0F0" w:val="clear"/>
        </w:rPr>
        <w:t xml:space="preserve">[SIGNATURE IMAGE: signature.png] </w:t>
      </w:r>
    </w:p>
    <w:p>
      <w:pPr>
        <w:pStyle w:val="TextBodyceoname"/>
        <w:bidi w:val="0"/>
        <w:spacing w:before="600" w:after="283"/>
        <w:jc w:val="start"/>
        <w:rPr>
          <w:bdr w:val="single" w:sz="2" w:space="15" w:color="BDC3C7"/>
        </w:rPr>
      </w:pPr>
      <w:r>
        <w:rPr>
          <w:bdr w:val="single" w:sz="2" w:space="15" w:color="BDC3C7"/>
        </w:rPr>
        <w:t>John Smith</w:t>
      </w:r>
    </w:p>
    <w:p>
      <w:pPr>
        <w:pStyle w:val="TextBodyceotitle"/>
        <w:bidi w:val="0"/>
        <w:spacing w:before="600" w:after="283"/>
        <w:jc w:val="start"/>
        <w:rPr>
          <w:bdr w:val="single" w:sz="2" w:space="15" w:color="BDC3C7"/>
        </w:rPr>
      </w:pPr>
      <w:r>
        <w:rPr>
          <w:bdr w:val="single" w:sz="2" w:space="15" w:color="BDC3C7"/>
        </w:rPr>
        <w:t>Chief Executive Officer</w:t>
      </w:r>
    </w:p>
    <w:p>
      <w:pPr>
        <w:pStyle w:val="TextBodyceotitle"/>
        <w:bidi w:val="0"/>
        <w:spacing w:before="600" w:after="283"/>
        <w:jc w:val="start"/>
        <w:rPr>
          <w:color w:val="7F8C8D"/>
          <w:sz w:val="20"/>
          <w:bdr w:val="single" w:sz="2" w:space="15" w:color="BDC3C7"/>
        </w:rPr>
      </w:pPr>
      <w:r>
        <w:rPr>
          <w:color w:val="7F8C8D"/>
          <w:sz w:val="20"/>
          <w:bdr w:val="single" w:sz="2" w:space="15" w:color="BDC3C7"/>
        </w:rPr>
        <w:t>ApexGuard Security Solutions</w:t>
      </w:r>
    </w:p>
    <w:p>
      <w:pPr>
        <w:pStyle w:val="TextBody"/>
        <w:bidi w:val="0"/>
        <w:spacing w:before="150" w:after="283"/>
        <w:jc w:val="start"/>
        <w:rPr>
          <w:color w:val="5D6D7E"/>
          <w:sz w:val="20"/>
          <w:bdr w:val="single" w:sz="2" w:space="15" w:color="BDC3C7"/>
        </w:rPr>
      </w:pPr>
      <w:r>
        <w:rPr>
          <w:color w:val="5D6D7E"/>
          <w:sz w:val="20"/>
          <w:bdr w:val="single" w:sz="2" w:space="15" w:color="BDC3C7"/>
        </w:rPr>
        <w:t>Direct Line: (412) 555-0102 | Email: j.smith@apexguard.example.com</w:t>
      </w:r>
    </w:p>
    <w:p>
      <w:pPr>
        <w:pStyle w:val="TextBody"/>
        <w:bidi w:val="0"/>
        <w:spacing w:before="750" w:after="283"/>
        <w:jc w:val="center"/>
        <w:rPr/>
      </w:pPr>
      <w:r>
        <w:rPr>
          <w:rStyle w:val="StrongEmphasis"/>
          <w:color w:val="7F8C8D"/>
          <w:sz w:val="18"/>
          <w:bdr w:val="single" w:sz="2" w:space="8" w:color="D5D8DC"/>
        </w:rPr>
        <w:t>ApexGuard Security Solutions</w:t>
      </w:r>
      <w:r>
        <w:rPr>
          <w:color w:val="7F8C8D"/>
          <w:sz w:val="18"/>
          <w:bdr w:val="single" w:sz="2" w:space="8" w:color="D5D8DC"/>
        </w:rPr>
        <w:t xml:space="preserve"> — Protecting Your Enterprise, Securing Your Future</w:t>
      </w:r>
    </w:p>
    <w:p>
      <w:pPr>
        <w:pStyle w:val="TextBody"/>
        <w:bidi w:val="0"/>
        <w:spacing w:before="750" w:after="283"/>
        <w:jc w:val="center"/>
        <w:rPr>
          <w:color w:val="7F8C8D"/>
          <w:sz w:val="18"/>
          <w:bdr w:val="single" w:sz="2" w:space="8" w:color="D5D8DC"/>
        </w:rPr>
      </w:pPr>
      <w:r>
        <w:rPr>
          <w:color w:val="7F8C8D"/>
          <w:sz w:val="18"/>
          <w:bdr w:val="single" w:sz="2" w:space="8" w:color="D5D8DC"/>
        </w:rPr>
        <w:t>This document contains confidential information intended only for the use of the addressee. Unauthorized use, disclosure, or copying is strictly prohibited.</w:t>
      </w:r>
    </w:p>
    <w:p>
      <w:pPr>
        <w:pStyle w:val="TextBody"/>
        <w:bidi w:val="0"/>
        <w:spacing w:before="750" w:after="283"/>
        <w:jc w:val="center"/>
        <w:rPr>
          <w:color w:val="7F8C8D"/>
          <w:sz w:val="18"/>
          <w:bdr w:val="single" w:sz="2" w:space="8" w:color="D5D8DC"/>
        </w:rPr>
      </w:pPr>
      <w:r>
        <w:rPr>
          <w:color w:val="7F8C8D"/>
          <w:sz w:val="18"/>
          <w:bdr w:val="single" w:sz="2" w:space="8" w:color="D5D8DC"/>
        </w:rPr>
        <w:t>Template Version 3.2 | Last Updated: March 2025 | Document ID: LTR-CEO-2025-0317</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17" w:after="1134"/>
      <w:ind w:start="1134" w:end="1134" w:hanging="0"/>
    </w:pPr>
    <w:rPr>
      <w:rFonts w:ascii="Times New Roman;Times;serif" w:hAnsi="Times New Roman;Times;serif" w:eastAsia="Times New Roman;Times;serif" w:cs="Times New Roman;Times;serif"/>
      <w:color w:val="1A1A1A"/>
      <w:sz w:val="24"/>
      <w:szCs w:val="24"/>
      <w:lang w:val="en-US" w:eastAsia="zh-CN" w:bidi="hi-IN"/>
    </w:rPr>
  </w:style>
  <w:style w:type="paragraph" w:styleId="Heading1">
    <w:name w:val="Heading 1"/>
    <w:basedOn w:val="Heading"/>
    <w:next w:val="TextBody"/>
    <w:qFormat/>
    <w:pPr/>
    <w:rPr>
      <w:rFonts w:ascii="Liberation Sans Unicode MS" w:hAnsi="Liberation Sans Unicode MS"/>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companylogoplaceholder">
    <w:name w:val="Text Body.company-logo-placeholder"/>
    <w:basedOn w:val="TextBody"/>
    <w:qFormat/>
    <w:pPr/>
    <w:rPr>
      <w:b/>
      <w:bCs/>
      <w:caps/>
      <w:color w:val="2C3E50"/>
      <w:spacing w:val="60"/>
      <w:sz w:val="56"/>
      <w:szCs w:val="56"/>
    </w:rPr>
  </w:style>
  <w:style w:type="paragraph" w:styleId="TextBodycompanysubtitle">
    <w:name w:val="Text Body.company-subtitle"/>
    <w:basedOn w:val="TextBody"/>
    <w:qFormat/>
    <w:pPr>
      <w:spacing w:before="75" w:after="283"/>
    </w:pPr>
    <w:rPr>
      <w:i/>
      <w:iCs/>
      <w:color w:val="5D6D7E"/>
      <w:sz w:val="22"/>
      <w:szCs w:val="22"/>
    </w:rPr>
  </w:style>
  <w:style w:type="paragraph" w:styleId="TextBodyaddressline">
    <w:name w:val="Text Body.address-line"/>
    <w:basedOn w:val="TextBody"/>
    <w:qFormat/>
    <w:pPr>
      <w:spacing w:before="45" w:after="45"/>
      <w:ind w:start="45" w:end="45" w:hanging="0"/>
    </w:pPr>
    <w:rPr>
      <w:color w:val="34495E"/>
      <w:sz w:val="20"/>
      <w:szCs w:val="20"/>
    </w:rPr>
  </w:style>
  <w:style w:type="paragraph" w:styleId="TableHeading">
    <w:name w:val="Table Heading"/>
    <w:basedOn w:val="TableContents"/>
    <w:qFormat/>
    <w:pPr>
      <w:suppressLineNumbers/>
      <w:jc w:val="center"/>
    </w:pPr>
    <w:rPr>
      <w:b/>
      <w:bCs/>
    </w:rPr>
  </w:style>
  <w:style w:type="paragraph" w:styleId="TextBodyceoname">
    <w:name w:val="Text Body.ceo-name"/>
    <w:basedOn w:val="TextBody"/>
    <w:qFormat/>
    <w:pPr>
      <w:spacing w:before="75" w:after="75"/>
      <w:ind w:start="75" w:end="75" w:hanging="0"/>
    </w:pPr>
    <w:rPr>
      <w:b/>
      <w:bCs/>
      <w:color w:val="1A1A1A"/>
      <w:sz w:val="28"/>
      <w:szCs w:val="28"/>
    </w:rPr>
  </w:style>
  <w:style w:type="paragraph" w:styleId="TextBodyceotitle">
    <w:name w:val="Text Body.ceo-title"/>
    <w:basedOn w:val="TextBody"/>
    <w:qFormat/>
    <w:pPr>
      <w:spacing w:before="30" w:after="30"/>
      <w:ind w:start="30" w:end="30" w:hanging="0"/>
    </w:pPr>
    <w:rPr>
      <w:color w:val="5D6D7E"/>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