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88" w:after="72"/>
        <w:jc w:val="start"/>
        <w:rPr/>
      </w:pPr>
      <w:r>
        <w:rPr/>
        <w:t>John Doe</w:t>
      </w:r>
    </w:p>
    <w:p>
      <w:pPr>
        <w:pStyle w:val="TextBody"/>
        <w:bidi w:val="0"/>
        <w:spacing w:before="115" w:after="360"/>
        <w:jc w:val="start"/>
        <w:rPr>
          <w:color w:val="3A3A3A"/>
          <w:sz w:val="22"/>
          <w:bdr w:val="single" w:sz="2" w:space="7" w:color="CCCCCC"/>
        </w:rPr>
      </w:pPr>
      <w:r>
        <w:rPr>
          <w:color w:val="3A3A3A"/>
          <w:sz w:val="22"/>
          <w:bdr w:val="single" w:sz="2" w:space="7" w:color="CCCCCC"/>
        </w:rPr>
        <w:t xml:space="preserve">(555) 123-4567 · johndoe@email.com · linkedin.com/in/johndoe · Seattle, WA </w:t>
      </w:r>
    </w:p>
    <w:p>
      <w:pPr>
        <w:pStyle w:val="Heading2"/>
        <w:bidi w:val="0"/>
        <w:jc w:val="start"/>
        <w:rPr/>
      </w:pPr>
      <w:r>
        <w:rPr/>
        <w:t>Professional Summary</w:t>
      </w:r>
    </w:p>
    <w:p>
      <w:pPr>
        <w:pStyle w:val="TextBody"/>
        <w:bidi w:val="0"/>
        <w:spacing w:before="115" w:after="115"/>
        <w:ind w:start="115" w:end="115" w:hanging="0"/>
        <w:jc w:val="start"/>
        <w:rPr/>
      </w:pPr>
      <w:r>
        <w:rPr/>
        <w:t>Results-driven project manager and business analyst with over 8 years of experience leading cross-functional teams, delivering complex IT and business transformation projects. Proven track record in stakeholder management, Agile/Scrum methodologies, and process optimization. Adept at bridging communication between technical and non-technical stakeholders.</w:t>
      </w:r>
    </w:p>
    <w:p>
      <w:pPr>
        <w:pStyle w:val="Heading2"/>
        <w:bidi w:val="0"/>
        <w:jc w:val="start"/>
        <w:rPr/>
      </w:pPr>
      <w:r>
        <w:rPr/>
        <w:t>Experience</w:t>
      </w:r>
    </w:p>
    <w:p>
      <w:pPr>
        <w:pStyle w:val="Heading3"/>
        <w:bidi w:val="0"/>
        <w:jc w:val="start"/>
        <w:rPr/>
      </w:pPr>
      <w:r>
        <w:rPr/>
        <w:t xml:space="preserve">Senior Project Manager </w:t>
      </w:r>
      <w:r>
        <w:rPr>
          <w:b w:val="false"/>
          <w:color w:val="4F4F4F"/>
          <w:sz w:val="22"/>
        </w:rPr>
        <w:t>| 2021 – 2023</w:t>
      </w:r>
    </w:p>
    <w:p>
      <w:pPr>
        <w:pStyle w:val="TextBody"/>
        <w:bidi w:val="0"/>
        <w:spacing w:before="115" w:after="115"/>
        <w:ind w:start="115" w:end="115" w:hanging="0"/>
        <w:jc w:val="start"/>
        <w:rPr/>
      </w:pPr>
      <w:r>
        <w:rPr>
          <w:rStyle w:val="Emphasis"/>
        </w:rPr>
        <w:t>ABC Corp, Seattle, WA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4" w:leader="none"/>
        </w:tabs>
        <w:bidi w:val="0"/>
        <w:spacing w:before="115" w:after="0"/>
        <w:ind w:start="824" w:end="115" w:hanging="283"/>
        <w:jc w:val="start"/>
        <w:rPr/>
      </w:pPr>
      <w:r>
        <w:rPr/>
        <w:t xml:space="preserve">Led a portfolio of 5 concurrent enterprise software projects, delivering 100% on time and within budget (total value $4.2M).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4" w:leader="none"/>
        </w:tabs>
        <w:bidi w:val="0"/>
        <w:spacing w:before="115" w:after="0"/>
        <w:ind w:start="824" w:end="115" w:hanging="283"/>
        <w:jc w:val="start"/>
        <w:rPr/>
      </w:pPr>
      <w:r>
        <w:rPr/>
        <w:t xml:space="preserve">Implemented Agile best practices across 3 development teams, increasing velocity by 35% within 6 months.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4" w:leader="none"/>
        </w:tabs>
        <w:bidi w:val="0"/>
        <w:spacing w:before="115" w:after="0"/>
        <w:ind w:start="824" w:end="115" w:hanging="283"/>
        <w:jc w:val="start"/>
        <w:rPr/>
      </w:pPr>
      <w:r>
        <w:rPr/>
        <w:t xml:space="preserve">Facilitated executive steering committee meetings and provided weekly risk/status reports to C-suite.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4" w:leader="none"/>
        </w:tabs>
        <w:bidi w:val="0"/>
        <w:ind w:start="824" w:end="115" w:hanging="283"/>
        <w:jc w:val="start"/>
        <w:rPr/>
      </w:pPr>
      <w:r>
        <w:rPr/>
        <w:t xml:space="preserve">Managed vendor relationships and negotiated contracts saving 12% on annual licensing costs. </w:t>
      </w:r>
    </w:p>
    <w:p>
      <w:pPr>
        <w:pStyle w:val="Heading3"/>
        <w:bidi w:val="0"/>
        <w:jc w:val="start"/>
        <w:rPr/>
      </w:pPr>
      <w:r>
        <w:rPr/>
        <w:t xml:space="preserve">Project Manager </w:t>
      </w:r>
      <w:r>
        <w:rPr>
          <w:b w:val="false"/>
          <w:color w:val="4F4F4F"/>
          <w:sz w:val="22"/>
        </w:rPr>
        <w:t>| 2018 – 2021</w:t>
      </w:r>
    </w:p>
    <w:p>
      <w:pPr>
        <w:pStyle w:val="TextBody"/>
        <w:bidi w:val="0"/>
        <w:spacing w:before="115" w:after="115"/>
        <w:ind w:start="115" w:end="115" w:hanging="0"/>
        <w:jc w:val="start"/>
        <w:rPr/>
      </w:pPr>
      <w:r>
        <w:rPr>
          <w:rStyle w:val="Emphasis"/>
        </w:rPr>
        <w:t>ABC Corp, Seattle, WA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4" w:leader="none"/>
        </w:tabs>
        <w:bidi w:val="0"/>
        <w:spacing w:before="115" w:after="0"/>
        <w:ind w:start="824" w:end="115" w:hanging="283"/>
        <w:jc w:val="start"/>
        <w:rPr/>
      </w:pPr>
      <w:r>
        <w:rPr/>
        <w:t xml:space="preserve">Coordinated end-to-end delivery of CRM migration (Salesforce to custom platform) affecting 200+ users.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4" w:leader="none"/>
        </w:tabs>
        <w:bidi w:val="0"/>
        <w:spacing w:before="115" w:after="0"/>
        <w:ind w:start="824" w:end="115" w:hanging="283"/>
        <w:jc w:val="start"/>
        <w:rPr/>
      </w:pPr>
      <w:r>
        <w:rPr/>
        <w:t xml:space="preserve">Reduced project delivery time by 20% through improved resource allocation and dependency tracking.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4" w:leader="none"/>
        </w:tabs>
        <w:bidi w:val="0"/>
        <w:spacing w:before="115" w:after="0"/>
        <w:ind w:start="824" w:end="115" w:hanging="283"/>
        <w:jc w:val="start"/>
        <w:rPr/>
      </w:pPr>
      <w:r>
        <w:rPr/>
        <w:t xml:space="preserve">Created detailed project charters, WBS, and RAID logs; managed budgets up to $1.8M.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4" w:leader="none"/>
        </w:tabs>
        <w:bidi w:val="0"/>
        <w:ind w:start="824" w:end="115" w:hanging="283"/>
        <w:jc w:val="start"/>
        <w:rPr/>
      </w:pPr>
      <w:r>
        <w:rPr/>
        <w:t xml:space="preserve">Mentored 2 junior project coordinators, fostering team growth and process adherence. </w:t>
      </w:r>
    </w:p>
    <w:p>
      <w:pPr>
        <w:pStyle w:val="Heading3"/>
        <w:bidi w:val="0"/>
        <w:jc w:val="start"/>
        <w:rPr/>
      </w:pPr>
      <w:r>
        <w:rPr/>
        <w:t xml:space="preserve">Business Analyst </w:t>
      </w:r>
      <w:r>
        <w:rPr>
          <w:b w:val="false"/>
          <w:color w:val="4F4F4F"/>
          <w:sz w:val="22"/>
        </w:rPr>
        <w:t>| 2016 – 2018</w:t>
      </w:r>
    </w:p>
    <w:p>
      <w:pPr>
        <w:pStyle w:val="TextBody"/>
        <w:bidi w:val="0"/>
        <w:spacing w:before="115" w:after="115"/>
        <w:ind w:start="115" w:end="115" w:hanging="0"/>
        <w:jc w:val="start"/>
        <w:rPr/>
      </w:pPr>
      <w:r>
        <w:rPr>
          <w:rStyle w:val="Emphasis"/>
        </w:rPr>
        <w:t>TechVista Inc., Portland, OR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4" w:leader="none"/>
        </w:tabs>
        <w:bidi w:val="0"/>
        <w:spacing w:before="115" w:after="0"/>
        <w:ind w:start="824" w:end="115" w:hanging="283"/>
        <w:jc w:val="start"/>
        <w:rPr/>
      </w:pPr>
      <w:r>
        <w:rPr/>
        <w:t xml:space="preserve">Gathered and documented requirements for 10+ internal tools, reducing manual effort by 40%.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4" w:leader="none"/>
        </w:tabs>
        <w:bidi w:val="0"/>
        <w:spacing w:before="115" w:after="0"/>
        <w:ind w:start="824" w:end="115" w:hanging="283"/>
        <w:jc w:val="start"/>
        <w:rPr/>
      </w:pPr>
      <w:r>
        <w:rPr/>
        <w:t xml:space="preserve">Developed user stories, process flows, and acceptance criteria in collaboration with product owners.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4" w:leader="none"/>
        </w:tabs>
        <w:bidi w:val="0"/>
        <w:ind w:start="824" w:end="115" w:hanging="283"/>
        <w:jc w:val="start"/>
        <w:rPr/>
      </w:pPr>
      <w:r>
        <w:rPr/>
        <w:t xml:space="preserve">Supported UAT and post-implementation reviews; achieved 95% user satisfaction score. </w:t>
      </w:r>
    </w:p>
    <w:p>
      <w:pPr>
        <w:pStyle w:val="Heading2"/>
        <w:bidi w:val="0"/>
        <w:jc w:val="start"/>
        <w:rPr/>
      </w:pPr>
      <w:r>
        <w:rPr/>
        <w:t>Education</w:t>
      </w:r>
    </w:p>
    <w:p>
      <w:pPr>
        <w:pStyle w:val="Heading3"/>
        <w:bidi w:val="0"/>
        <w:jc w:val="start"/>
        <w:rPr/>
      </w:pPr>
      <w:r>
        <w:rPr/>
        <w:t xml:space="preserve">Master of Business Administration (MBA) </w:t>
      </w:r>
      <w:r>
        <w:rPr>
          <w:b w:val="false"/>
          <w:color w:val="4F4F4F"/>
          <w:sz w:val="22"/>
        </w:rPr>
        <w:t>| 2016</w:t>
      </w:r>
    </w:p>
    <w:p>
      <w:pPr>
        <w:pStyle w:val="TextBody"/>
        <w:bidi w:val="0"/>
        <w:spacing w:before="115" w:after="115"/>
        <w:ind w:start="115" w:end="115" w:hanging="0"/>
        <w:jc w:val="start"/>
        <w:rPr/>
      </w:pPr>
      <w:r>
        <w:rPr>
          <w:rStyle w:val="Emphasis"/>
        </w:rPr>
        <w:t>University of Washington, Foster School of Business</w:t>
      </w:r>
      <w:r>
        <w:rPr/>
        <w:t xml:space="preserve"> – GPA: 3.8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4" w:leader="none"/>
        </w:tabs>
        <w:bidi w:val="0"/>
        <w:spacing w:before="115" w:after="0"/>
        <w:ind w:start="824" w:end="115" w:hanging="283"/>
        <w:jc w:val="start"/>
        <w:rPr/>
      </w:pPr>
      <w:r>
        <w:rPr/>
        <w:t xml:space="preserve">Concentration in Technology Management &amp; Finance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4" w:leader="none"/>
        </w:tabs>
        <w:bidi w:val="0"/>
        <w:ind w:start="824" w:end="115" w:hanging="283"/>
        <w:jc w:val="start"/>
        <w:rPr/>
      </w:pPr>
      <w:r>
        <w:rPr/>
        <w:t xml:space="preserve">Graduate project: “Agile transformation in legacy enterprises” – published in UW business review. </w:t>
      </w:r>
    </w:p>
    <w:p>
      <w:pPr>
        <w:pStyle w:val="Heading3"/>
        <w:bidi w:val="0"/>
        <w:jc w:val="start"/>
        <w:rPr/>
      </w:pPr>
      <w:r>
        <w:rPr/>
        <w:t xml:space="preserve">Bachelor of Science in Information Systems </w:t>
      </w:r>
      <w:r>
        <w:rPr>
          <w:b w:val="false"/>
          <w:color w:val="4F4F4F"/>
          <w:sz w:val="22"/>
        </w:rPr>
        <w:t>| 2014</w:t>
      </w:r>
    </w:p>
    <w:p>
      <w:pPr>
        <w:pStyle w:val="TextBody"/>
        <w:bidi w:val="0"/>
        <w:spacing w:before="115" w:after="115"/>
        <w:ind w:start="115" w:end="115" w:hanging="0"/>
        <w:jc w:val="start"/>
        <w:rPr/>
      </w:pPr>
      <w:r>
        <w:rPr>
          <w:rStyle w:val="Emphasis"/>
        </w:rPr>
        <w:t>University of Oregon, Lundquist College of Business</w:t>
      </w:r>
      <w:r>
        <w:rPr/>
        <w:t xml:space="preserve"> – Magna Cum Laude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4" w:leader="none"/>
        </w:tabs>
        <w:bidi w:val="0"/>
        <w:ind w:start="824" w:end="115" w:hanging="283"/>
        <w:jc w:val="start"/>
        <w:rPr/>
      </w:pPr>
      <w:r>
        <w:rPr/>
        <w:t xml:space="preserve">Dean’s list 6 semesters; President of IT Student Association. </w:t>
      </w:r>
    </w:p>
    <w:p>
      <w:pPr>
        <w:pStyle w:val="Heading2"/>
        <w:bidi w:val="0"/>
        <w:jc w:val="start"/>
        <w:rPr/>
      </w:pPr>
      <w:r>
        <w:rPr/>
        <w:t>Skills &amp; Certifications</w:t>
      </w:r>
    </w:p>
    <w:p>
      <w:pPr>
        <w:pStyle w:val="TextBody"/>
        <w:bidi w:val="0"/>
        <w:spacing w:before="115" w:after="115"/>
        <w:ind w:start="115" w:end="115" w:hanging="0"/>
        <w:jc w:val="start"/>
        <w:rPr/>
      </w:pPr>
      <w:r>
        <w:rPr>
          <w:rStyle w:val="StrongEmphasis"/>
        </w:rPr>
        <w:t>Core:</w:t>
      </w:r>
      <w:r>
        <w:rPr/>
        <w:t xml:space="preserve"> Project Management (PMP), Agile/Scrum (CSM), Jira, Confluence, MS Project, Visio, SQL, Tableau, Risk Management, Stakeholder Communication.</w:t>
      </w:r>
    </w:p>
    <w:p>
      <w:pPr>
        <w:pStyle w:val="TextBody"/>
        <w:bidi w:val="0"/>
        <w:spacing w:before="115" w:after="115"/>
        <w:ind w:start="115" w:end="115" w:hanging="0"/>
        <w:jc w:val="start"/>
        <w:rPr/>
      </w:pPr>
      <w:r>
        <w:rPr>
          <w:rStyle w:val="StrongEmphasis"/>
        </w:rPr>
        <w:t>Certifications:</w:t>
      </w:r>
      <w:r>
        <w:rPr/>
        <w:t xml:space="preserve"> Project Management Professional (PMP) – 2020 · Certified ScrumMaster (CSM) – 2019 · ITIL Foundation – 2021.</w:t>
      </w:r>
    </w:p>
    <w:p>
      <w:pPr>
        <w:pStyle w:val="Heading2"/>
        <w:pBdr>
          <w:bottom w:val="nil"/>
        </w:pBdr>
        <w:bidi w:val="0"/>
        <w:spacing w:before="115" w:after="72"/>
        <w:jc w:val="start"/>
        <w:rPr>
          <w:sz w:val="26"/>
        </w:rPr>
      </w:pPr>
      <w:r>
        <w:rPr>
          <w:sz w:val="26"/>
        </w:rPr>
        <w:t>Document security overlay (evaluation task)</w:t>
      </w:r>
    </w:p>
    <w:tbl>
      <w:tblPr>
        <w:tblW w:w="252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1"/>
        <w:gridCol w:w="1400"/>
      </w:tblGrid>
      <w:tr>
        <w:trPr/>
        <w:tc>
          <w:tcPr>
            <w:tcW w:w="1121" w:type="dxa"/>
            <w:tcBorders/>
            <w:shd w:fill="F9F9F9" w:val="clear"/>
            <w:vAlign w:val="center"/>
          </w:tcPr>
          <w:p>
            <w:pPr>
              <w:pStyle w:val="TableContents"/>
              <w:bidi w:val="0"/>
              <w:spacing w:before="115" w:after="115"/>
              <w:jc w:val="start"/>
              <w:rPr/>
            </w:pPr>
            <w:r>
              <w:rPr>
                <w:rStyle w:val="StrongEmphasis"/>
                <w:b/>
                <w:color w:val="000000"/>
              </w:rPr>
              <w:t>Project Manager, ABC Corp, 2020-2023</w:t>
            </w:r>
          </w:p>
        </w:tc>
        <w:tc>
          <w:tcPr>
            <w:tcW w:w="1400" w:type="dxa"/>
            <w:tcBorders/>
            <w:shd w:fill="FFFFFF" w:val="clear"/>
            <w:vAlign w:val="center"/>
          </w:tcPr>
          <w:p>
            <w:pPr>
              <w:pStyle w:val="TableContents"/>
              <w:bidi w:val="0"/>
              <w:spacing w:lineRule="auto" w:line="288" w:before="115" w:after="115"/>
              <w:jc w:val="start"/>
              <w:rPr>
                <w:color w:val="FFFFFF"/>
                <w:spacing w:val="0"/>
                <w:sz w:val="2"/>
              </w:rPr>
            </w:pPr>
            <w:r>
              <w:rPr>
                <w:color w:val="FFFFFF"/>
                <w:spacing w:val="0"/>
                <w:sz w:val="2"/>
              </w:rPr>
              <w:t xml:space="preserve">Project Manager, ABC Corp, 2020-2023 </w:t>
            </w:r>
            <w:r>
              <w:rPr>
                <w:color w:val="FFFFFF"/>
                <w:spacing w:val="0"/>
                <w:sz w:val="2"/>
              </w:rPr>
              <w:drawing>
                <wp:inline distT="0" distB="0" distL="0" distR="0">
                  <wp:extent cx="720090" cy="360045"/>
                  <wp:effectExtent l="0" t="0" r="0" b="0"/>
                  <wp:docPr id="1" name="Image1" descr="" title="Redacted overlay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Redacted overlay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/>
                <w:spacing w:val="0"/>
                <w:sz w:val="2"/>
              </w:rPr>
              <w:t xml:space="preserve"> </w:t>
            </w:r>
          </w:p>
        </w:tc>
      </w:tr>
      <w:tr>
        <w:trPr/>
        <w:tc>
          <w:tcPr>
            <w:tcW w:w="1121" w:type="dxa"/>
            <w:tcBorders/>
            <w:shd w:fill="F9F9F9" w:val="clear"/>
            <w:vAlign w:val="center"/>
          </w:tcPr>
          <w:p>
            <w:pPr>
              <w:pStyle w:val="TableContents"/>
              <w:bidi w:val="0"/>
              <w:spacing w:before="115" w:after="115"/>
              <w:jc w:val="start"/>
              <w:rPr/>
            </w:pPr>
            <w:r>
              <w:rPr>
                <w:rStyle w:val="StrongEmphasis"/>
                <w:b/>
                <w:color w:val="000000"/>
              </w:rPr>
              <w:t>Project Manager, ABC Corp, 2020-2023</w:t>
            </w:r>
          </w:p>
        </w:tc>
        <w:tc>
          <w:tcPr>
            <w:tcW w:w="1400" w:type="dxa"/>
            <w:tcBorders/>
            <w:shd w:fill="FFFFFF" w:val="clear"/>
            <w:vAlign w:val="center"/>
          </w:tcPr>
          <w:p>
            <w:pPr>
              <w:pStyle w:val="TableContents"/>
              <w:bidi w:val="0"/>
              <w:spacing w:lineRule="auto" w:line="288" w:before="115" w:after="115"/>
              <w:jc w:val="start"/>
              <w:rPr>
                <w:color w:val="FFFFFF"/>
                <w:spacing w:val="0"/>
                <w:sz w:val="2"/>
              </w:rPr>
            </w:pPr>
            <w:r>
              <w:rPr>
                <w:color w:val="FFFFFF"/>
                <w:spacing w:val="0"/>
                <w:sz w:val="2"/>
              </w:rPr>
              <w:t xml:space="preserve">Project Manager, ABC Corp, 2020-2023 </w:t>
            </w:r>
            <w:r>
              <w:rPr>
                <w:color w:val="FFFFFF"/>
                <w:spacing w:val="0"/>
                <w:sz w:val="2"/>
              </w:rPr>
              <w:drawing>
                <wp:inline distT="0" distB="0" distL="0" distR="0">
                  <wp:extent cx="720090" cy="360045"/>
                  <wp:effectExtent l="0" t="0" r="0" b="0"/>
                  <wp:docPr id="2" name="Image2" descr="" title="Redacted overlay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 title="Redacted overlay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/>
                <w:spacing w:val="0"/>
                <w:sz w:val="2"/>
              </w:rPr>
              <w:t xml:space="preserve"> </w:t>
            </w:r>
          </w:p>
        </w:tc>
      </w:tr>
      <w:tr>
        <w:trPr/>
        <w:tc>
          <w:tcPr>
            <w:tcW w:w="1121" w:type="dxa"/>
            <w:tcBorders/>
            <w:shd w:fill="F9F9F9" w:val="clear"/>
            <w:vAlign w:val="center"/>
          </w:tcPr>
          <w:p>
            <w:pPr>
              <w:pStyle w:val="TableContents"/>
              <w:bidi w:val="0"/>
              <w:spacing w:before="115" w:after="115"/>
              <w:jc w:val="start"/>
              <w:rPr/>
            </w:pPr>
            <w:r>
              <w:rPr>
                <w:rStyle w:val="StrongEmphasis"/>
                <w:b/>
                <w:color w:val="000000"/>
              </w:rPr>
              <w:t>Project Manager, ABC Corp, 2020-2023</w:t>
            </w:r>
          </w:p>
        </w:tc>
        <w:tc>
          <w:tcPr>
            <w:tcW w:w="1400" w:type="dxa"/>
            <w:tcBorders/>
            <w:shd w:fill="FFFFFF" w:val="clear"/>
            <w:vAlign w:val="center"/>
          </w:tcPr>
          <w:p>
            <w:pPr>
              <w:pStyle w:val="TableContents"/>
              <w:bidi w:val="0"/>
              <w:spacing w:lineRule="auto" w:line="288" w:before="115" w:after="115"/>
              <w:jc w:val="start"/>
              <w:rPr>
                <w:color w:val="FFFFFF"/>
                <w:spacing w:val="0"/>
                <w:sz w:val="2"/>
              </w:rPr>
            </w:pPr>
            <w:r>
              <w:rPr>
                <w:color w:val="FFFFFF"/>
                <w:spacing w:val="0"/>
                <w:sz w:val="2"/>
              </w:rPr>
              <w:t xml:space="preserve">Project Manager, ABC Corp, 2020-2023 </w:t>
            </w:r>
            <w:r>
              <w:rPr>
                <w:color w:val="FFFFFF"/>
                <w:spacing w:val="0"/>
                <w:sz w:val="2"/>
              </w:rPr>
              <w:drawing>
                <wp:inline distT="0" distB="0" distL="0" distR="0">
                  <wp:extent cx="720090" cy="360045"/>
                  <wp:effectExtent l="0" t="0" r="0" b="0"/>
                  <wp:docPr id="3" name="Image3" descr="" title="Redacted overlay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 title="Redacted overlay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/>
                <w:spacing w:val="0"/>
                <w:sz w:val="2"/>
              </w:rPr>
              <w:t xml:space="preserve"> </w:t>
            </w:r>
          </w:p>
        </w:tc>
      </w:tr>
    </w:tbl>
    <w:p>
      <w:pPr>
        <w:pStyle w:val="TextBody"/>
        <w:bidi w:val="0"/>
        <w:spacing w:before="144" w:after="115"/>
        <w:jc w:val="start"/>
        <w:rPr/>
      </w:pPr>
      <w:r>
        <w:rPr>
          <w:rStyle w:val="Emphasis"/>
          <w:color w:val="6B6B6B"/>
          <w:sz w:val="19"/>
          <w:bdr w:val="dashed" w:sz="2" w:space="5" w:color="AAAAAA"/>
        </w:rPr>
        <w:t>Note: The right column contains hidden white text (1pt) covered by a solid image overlay as required for security evaluation. Left column shows visible black text.</w:t>
      </w:r>
      <w:r>
        <w:rPr>
          <w:color w:val="6B6B6B"/>
          <w:sz w:val="19"/>
          <w:bdr w:val="dashed" w:sz="2" w:space="5" w:color="AAAAAA"/>
        </w:rPr>
        <w:t xml:space="preserve"> </w:t>
      </w:r>
    </w:p>
    <w:p>
      <w:pPr>
        <w:pStyle w:val="TextBody"/>
        <w:bidi w:val="0"/>
        <w:spacing w:before="432" w:after="115"/>
        <w:jc w:val="start"/>
        <w:rPr/>
      </w:pPr>
      <w:r>
        <w:rPr>
          <w:rStyle w:val="StrongEmphasis"/>
          <w:color w:val="3D3D3D"/>
          <w:sz w:val="20"/>
          <w:bdr w:val="single" w:sz="2" w:space="8" w:color="CCCCCC"/>
        </w:rPr>
        <w:t>References &amp; additional projects</w:t>
      </w:r>
      <w:r>
        <w:rPr>
          <w:color w:val="3D3D3D"/>
          <w:sz w:val="20"/>
          <w:bdr w:val="single" w:sz="2" w:space="8" w:color="CCCCCC"/>
        </w:rPr>
        <w:t xml:space="preserve"> – Available upon request. Portfolio includes digital transformation, ERP implementation, and PMO setup. </w:t>
        <w:br/>
        <w:t>* This document contains placeholder evaluation content. The inserted table (2 columns, 3 rows) meets the task specification: left column black text, right column white 1pt text hidden by large image.</w:t>
      </w:r>
    </w:p>
    <w:p>
      <w:pPr>
        <w:pStyle w:val="TextBody"/>
        <w:bidi w:val="0"/>
        <w:spacing w:before="72" w:after="115"/>
        <w:jc w:val="start"/>
        <w:rPr>
          <w:color w:val="3D3D3D"/>
          <w:sz w:val="20"/>
          <w:bdr w:val="single" w:sz="2" w:space="8" w:color="CCCCCC"/>
        </w:rPr>
      </w:pPr>
      <w:r>
        <w:rPr>
          <w:color w:val="3D3D3D"/>
          <w:sz w:val="20"/>
          <w:bdr w:val="single" w:sz="2" w:space="8" w:color="CCCCCC"/>
        </w:rPr>
        <w:t>{PLACEHOLDER_NAME} – resume version 2.3 | security test sample DO NOT DISTRIBUTE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Segoe UI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 w:before="2160" w:after="2160"/>
      <w:ind w:start="2160" w:end="2160" w:hanging="0"/>
    </w:pPr>
    <w:rPr>
      <w:rFonts w:ascii="Calibri;Segoe UI;Arial;sans-serif" w:hAnsi="Calibri;Segoe UI;Arial;sans-serif" w:eastAsia="Calibri;Segoe UI;Arial;sans-serif" w:cs="Calibri;Segoe UI;Arial;sans-serif"/>
      <w:color w:val="1E1E1E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88" w:after="72"/>
    </w:pPr>
    <w:rPr>
      <w:rFonts w:ascii="Liberation Sans Unicode MS" w:hAnsi="Liberation Sans Unicode MS"/>
      <w:b/>
      <w:bCs/>
      <w:color w:val="1A1A1A"/>
      <w:spacing w:val="15"/>
      <w:sz w:val="56"/>
      <w:szCs w:val="56"/>
    </w:rPr>
  </w:style>
  <w:style w:type="paragraph" w:styleId="Heading2">
    <w:name w:val="Heading 2"/>
    <w:basedOn w:val="Heading"/>
    <w:next w:val="TextBody"/>
    <w:qFormat/>
    <w:pPr>
      <w:pBdr>
        <w:bottom w:val="single" w:sz="6" w:space="2" w:color="2B2B2B"/>
      </w:pBdr>
      <w:spacing w:before="360" w:after="144"/>
      <w:outlineLvl w:val="1"/>
    </w:pPr>
    <w:rPr>
      <w:rFonts w:ascii="Liberation Serif" w:hAnsi="Liberation Serif" w:eastAsia="DejaVu Sans" w:cs="Noto Sans Devanagari"/>
      <w:b/>
      <w:bCs/>
      <w:color w:val="1F1F1F"/>
      <w:sz w:val="32"/>
      <w:szCs w:val="32"/>
    </w:rPr>
  </w:style>
  <w:style w:type="paragraph" w:styleId="Heading3">
    <w:name w:val="Heading 3"/>
    <w:basedOn w:val="Heading"/>
    <w:next w:val="TextBody"/>
    <w:qFormat/>
    <w:pPr>
      <w:spacing w:before="216" w:after="72"/>
      <w:ind w:start="216" w:end="216" w:hanging="0"/>
      <w:outlineLvl w:val="2"/>
    </w:pPr>
    <w:rPr>
      <w:rFonts w:ascii="Liberation Serif" w:hAnsi="Liberation Serif" w:eastAsia="DejaVu Sans" w:cs="Noto Sans Devanagari"/>
      <w:b/>
      <w:bCs/>
      <w:color w:val="2A2A2A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6978" w:leader="none"/>
        <w:tab w:val="right" w:pos="1179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978" w:leader="none"/>
        <w:tab w:val="right" w:pos="1179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979" w:leader="none"/>
        <w:tab w:val="right" w:pos="1179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TextBody"/>
    <w:pPr/>
    <w:rPr>
      <w:rFonts w:cs="Noto Sans Devanagari"/>
    </w:rPr>
  </w:style>
  <w:style w:type="paragraph" w:styleId="TextBody">
    <w:name w:val="Body Text"/>
    <w:basedOn w:val="Normal"/>
    <w:pPr>
      <w:spacing w:before="115" w:after="115"/>
      <w:ind w:start="115" w:end="115" w:hanging="0"/>
    </w:pPr>
    <w:rPr>
      <w:sz w:val="23"/>
      <w:szCs w:val="23"/>
    </w:rPr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John Doe –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</vt:lpwstr>
  </property>
</Properties>
</file>