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i w:val="false"/>
          <w:iCs w:val="false"/>
          <w:caps w:val="false"/>
          <w:sz w:val="26"/>
          <w:szCs w:val="26"/>
        </w:rPr>
        <w:t xml:space="preserve">TRƯỜNG ĐẠI HỌC XÂY DỰNG HÀ NỘI – KHOA CÔNG NGHỆ THÔNG TIN</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bCs/>
          <w:i w:val="false"/>
          <w:iCs w:val="false"/>
          <w:caps w:val="false"/>
          <w:sz w:val="38"/>
          <w:szCs w:val="38"/>
        </w:rPr>
        <w:t xml:space="preserve">HỒ SƠ MINH CHỨNG ĐỒ ÁN TỐT NGHIỆP</w:t>
      </w:r>
    </w:p>
    <w:p>
      <w:pPr>
        <w:spacing w:after="60" w:line="312"/>
        <w:jc w:val="center"/>
      </w:pPr>
      <w:r>
        <w:rPr>
          <w:rFonts w:ascii="Times New Roman" w:cs="Times New Roman" w:eastAsia="Times New Roman" w:hAnsi="Times New Roman"/>
          <w:b w:val="false"/>
          <w:bCs w:val="false"/>
          <w:i/>
          <w:iCs/>
          <w:caps w:val="false"/>
          <w:sz w:val="28"/>
          <w:szCs w:val="28"/>
        </w:rPr>
        <w:t xml:space="preserve">Đề tài: Hệ thống quản lý vận hành tòa nhà TownHub</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after="60" w:line="312"/>
        <w:jc w:val="center"/>
      </w:pPr>
      <w:r>
        <w:rPr>
          <w:rFonts w:ascii="Times New Roman" w:cs="Times New Roman" w:eastAsia="Times New Roman" w:hAnsi="Times New Roman"/>
          <w:b w:val="false"/>
          <w:bCs w:val="false"/>
          <w:i w:val="false"/>
          <w:iCs w:val="false"/>
          <w:caps w:val="false"/>
          <w:sz w:val="26"/>
          <w:szCs w:val="26"/>
        </w:rPr>
        <w:t xml:space="preserve">Sinh viên: Nguyễn Xuân Thưởng · MSSV 0220766 · Lớp 66KSCS</w:t>
      </w:r>
    </w:p>
    <w:p>
      <w:pPr>
        <w:spacing w:after="60" w:line="312"/>
        <w:jc w:val="center"/>
      </w:pPr>
      <w:r>
        <w:rPr>
          <w:rFonts w:ascii="Times New Roman" w:cs="Times New Roman" w:eastAsia="Times New Roman" w:hAnsi="Times New Roman"/>
          <w:b w:val="false"/>
          <w:bCs w:val="false"/>
          <w:i/>
          <w:iCs/>
          <w:caps w:val="false"/>
          <w:color w:val="555555"/>
          <w:sz w:val="24"/>
          <w:szCs w:val="24"/>
        </w:rPr>
        <w:t xml:space="preserve">(Kèm theo thuyết minh ĐATN – phục vụ đánh giá CLO theo Rubric tại các mốc M1, M2, M3)</w:t>
      </w:r>
    </w:p>
    <w:p>
      <w:pPr>
        <w:spacing w:line="312"/>
      </w:pPr>
      <w:r>
        <w:rPr>
          <w:rFonts w:ascii="Times New Roman" w:cs="Times New Roman" w:eastAsia="Times New Roman" w:hAnsi="Times New Roman"/>
          <w:b w:val="false"/>
          <w:bCs w:val="false"/>
          <w:i w:val="false"/>
          <w:iCs w:val="false"/>
          <w:caps w:val="false"/>
          <w:sz w:val="26"/>
          <w:szCs w:val="26"/>
        </w:rPr>
        <w:t xml:space="preserve"/>
      </w:r>
    </w:p>
    <w:p>
      <w:pPr>
        <w:spacing w:after="120" w:line="312"/>
        <w:ind w:firstLine="0"/>
        <w:jc w:val="both"/>
      </w:pPr>
      <w:r>
        <w:rPr>
          <w:rFonts w:ascii="Times New Roman" w:cs="Times New Roman" w:eastAsia="Times New Roman" w:hAnsi="Times New Roman"/>
          <w:b w:val="false"/>
          <w:bCs w:val="false"/>
          <w:i w:val="false"/>
          <w:iCs w:val="false"/>
          <w:caps w:val="false"/>
          <w:sz w:val="26"/>
          <w:szCs w:val="26"/>
        </w:rPr>
        <w:t xml:space="preserve">Tài liệu này tổng hợp các minh chứng quá trình thực hiện ĐATN: ma trận minh chứng theo CLO, biên bản họp nhóm, nhật ký công việc, báo cáo tiến độ, biểu đồ tiến độ và bảng công việc, lịch sử phát triển mã nguồn và kết quả kiểm thử. Chi tiết ca kiểm thử và nhật ký lỗi được lưu tại tệp </w:t>
      </w:r>
      <w:r>
        <w:rPr>
          <w:rFonts w:ascii="Times New Roman" w:cs="Times New Roman" w:eastAsia="Times New Roman" w:hAnsi="Times New Roman"/>
          <w:b/>
          <w:bCs/>
          <w:i w:val="false"/>
          <w:iCs w:val="false"/>
          <w:caps w:val="false"/>
          <w:sz w:val="26"/>
          <w:szCs w:val="26"/>
        </w:rPr>
        <w:t xml:space="preserve">BienBan_KiemThu_TownHub.xlsx</w:t>
      </w:r>
      <w:r>
        <w:rPr>
          <w:rFonts w:ascii="Times New Roman" w:cs="Times New Roman" w:eastAsia="Times New Roman" w:hAnsi="Times New Roman"/>
          <w:b w:val="false"/>
          <w:bCs w:val="false"/>
          <w:i w:val="false"/>
          <w:iCs w:val="false"/>
          <w:caps w:val="false"/>
          <w:sz w:val="26"/>
          <w:szCs w:val="26"/>
        </w:rPr>
        <w:t xml:space="preserve"> kèm theo.</w:t>
      </w:r>
    </w:p>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I. Ma trận minh chứng theo chuẩn đầu ra (CLO)</w:t>
      </w:r>
    </w:p>
    <w:p>
      <w:pPr>
        <w:spacing w:after="120" w:line="312"/>
        <w:ind w:firstLine="0"/>
        <w:jc w:val="both"/>
      </w:pPr>
      <w:r>
        <w:rPr>
          <w:rFonts w:ascii="Times New Roman" w:cs="Times New Roman" w:eastAsia="Times New Roman" w:hAnsi="Times New Roman"/>
          <w:b w:val="false"/>
          <w:bCs w:val="false"/>
          <w:i w:val="false"/>
          <w:iCs w:val="false"/>
          <w:caps w:val="false"/>
          <w:sz w:val="26"/>
          <w:szCs w:val="26"/>
        </w:rPr>
        <w:t xml:space="preserve">Bảng sau ánh xạ mỗi CLO của học phần ĐATN với minh chứng tương ứng và vị trí lưu trữ.</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2600"/>
        <w:gridCol w:w="3200"/>
        <w:gridCol w:w="1500"/>
      </w:tblGrid>
      <w:tr>
        <w:trPr>
          <w:tblHeader/>
        </w:trPr>
        <w:tc>
          <w:tcPr>
            <w:tcW w:type="dxa" w:w="9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CLO</w:t>
            </w:r>
          </w:p>
        </w:tc>
        <w:tc>
          <w:tcPr>
            <w:tcW w:type="dxa" w:w="26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Nội dung chuẩn đầu ra</w:t>
            </w:r>
          </w:p>
        </w:tc>
        <w:tc>
          <w:tcPr>
            <w:tcW w:type="dxa" w:w="32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Minh chứng</w:t>
            </w:r>
          </w:p>
        </w:tc>
        <w:tc>
          <w:tcPr>
            <w:tcW w:type="dxa" w:w="15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Vị trí / Mốc</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CLO1</w:t>
            </w:r>
          </w:p>
        </w:tc>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Phân tích bài toán có hệ thống</w:t>
            </w:r>
          </w:p>
        </w:tc>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Biên bản họp khảo sát; tài liệu Spec; Chương 1 thuyết minh; báo cáo tiến độ M1</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Mục III, V; Ch.1; M1</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CLO2</w:t>
            </w:r>
          </w:p>
        </w:tc>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Thiết kế và triển khai giải pháp</w:t>
            </w:r>
          </w:p>
        </w:tc>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Wireframe/Spec; biểu đồ UML &amp; ERD; mã nguồn; biên bản &amp; nhật ký kiểm thử; Chương 3–5</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Mục VI, IX; Ch.3–5; M2, M3</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CLO3</w:t>
            </w:r>
          </w:p>
        </w:tc>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Ứng dụng AI/công nghệ số</w:t>
            </w:r>
          </w:p>
        </w:tc>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OCR hóa đơn (VietOCR) + hàng đợi/worker; fuzzy matching (T5); ca kiểm thử OCR</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Ch.4 (4.2); KH kiểm thử; M2</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CLO4</w:t>
            </w:r>
          </w:p>
        </w:tc>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Trình bày, thảo luận, phản hồi</w:t>
            </w:r>
          </w:p>
        </w:tc>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Thuyết minh; slide; biên bản họp có tiếp thu góp ý GVHD; báo cáo M1/M2</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Mục III, V; M1–M3</w:t>
            </w:r>
          </w:p>
        </w:tc>
      </w:tr>
      <w:tr>
        <w:trPr>
          <w:tblHeader w:val="false"/>
        </w:trPr>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CLO5</w:t>
            </w:r>
          </w:p>
        </w:tc>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Làm việc nhóm, tổ chức, phối hợp</w:t>
            </w:r>
          </w:p>
        </w:tc>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Bảng phân công RACI; biên bản họp nhóm; nhật ký; Gantt &amp; Kanban; lịch sử commit</w:t>
            </w:r>
          </w:p>
        </w:tc>
        <w:tc>
          <w:tcPr>
            <w:tcW w:type="dxa" w:w="15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Mục III, IV, VI–VIII</w:t>
            </w:r>
          </w:p>
        </w:tc>
      </w:tr>
    </w:tbl>
    <w:p>
      <w:pPr>
        <w:spacing w:after="60" w:line="312"/>
        <w:ind w:firstLine="0"/>
        <w:jc w:val="both"/>
      </w:pPr>
      <w:r>
        <w:rPr>
          <w:rFonts w:ascii="Times New Roman" w:cs="Times New Roman" w:eastAsia="Times New Roman" w:hAnsi="Times New Roman"/>
          <w:b w:val="false"/>
          <w:bCs w:val="false"/>
          <w:i w:val="false"/>
          <w:iCs w:val="false"/>
          <w:caps w:val="false"/>
          <w:sz w:val="26"/>
          <w:szCs w:val="26"/>
        </w:rPr>
        <w:t xml:space="preserve">Ghi chú: các minh chứng dạng ảnh (ảnh chụp màn hình chức năng, ảnh hiện trường bảo trì, ảnh phiên họp) được đánh số và dán tại các mục tương ứng; ảnh chụp chức năng tham chiếu theo tên tệp trong nhật ký lỗi.</w:t>
      </w:r>
    </w:p>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II. Thông tin nhóm và phân công</w:t>
      </w:r>
    </w:p>
    <w:p>
      <w:pPr>
        <w:spacing w:after="60" w:line="312"/>
        <w:ind w:firstLine="0"/>
        <w:jc w:val="both"/>
      </w:pPr>
      <w:r>
        <w:rPr>
          <w:rFonts w:ascii="Times New Roman" w:cs="Times New Roman" w:eastAsia="Times New Roman" w:hAnsi="Times New Roman"/>
          <w:b w:val="false"/>
          <w:bCs w:val="false"/>
          <w:i w:val="false"/>
          <w:iCs w:val="false"/>
          <w:caps w:val="false"/>
          <w:sz w:val="26"/>
          <w:szCs w:val="26"/>
        </w:rPr>
        <w:t xml:space="preserve">Nhóm gồm 03 thành viên, cùng xây dựng module Base và mỗi thành viên phụ trách phân hệ riêng:</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600"/>
        <w:gridCol w:w="2600"/>
        <w:gridCol w:w="1300"/>
        <w:gridCol w:w="3700"/>
      </w:tblGrid>
      <w:tr>
        <w:trPr>
          <w:tblHeader/>
        </w:trPr>
        <w:tc>
          <w:tcPr>
            <w:tcW w:type="dxa" w:w="6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TT</w:t>
            </w:r>
          </w:p>
        </w:tc>
        <w:tc>
          <w:tcPr>
            <w:tcW w:type="dxa" w:w="26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Thành viên</w:t>
            </w:r>
          </w:p>
        </w:tc>
        <w:tc>
          <w:tcPr>
            <w:tcW w:type="dxa" w:w="13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MSSV</w:t>
            </w:r>
          </w:p>
        </w:tc>
        <w:tc>
          <w:tcPr>
            <w:tcW w:type="dxa" w:w="37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Vai trò / Phần phụ trách</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w:t>
            </w:r>
          </w:p>
        </w:tc>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Nguyễn Xuân Thưởng</w:t>
            </w:r>
          </w:p>
        </w:tc>
        <w:tc>
          <w:tcPr>
            <w:tcW w:type="dxa" w:w="1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0220766</w:t>
            </w:r>
          </w:p>
        </w:tc>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Nhóm trưởng; Base (Auth, phân quyền); phân hệ Tài sản &amp; bảo trì, Kho–Mua sắm–NCC, Sự cố &amp; SLA</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2</w:t>
            </w:r>
          </w:p>
        </w:tc>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Lương Thanh Tài</w:t>
            </w:r>
          </w:p>
        </w:tc>
        <w:tc>
          <w:tcPr>
            <w:tcW w:type="dxa" w:w="1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t>
            </w:r>
          </w:p>
        </w:tc>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Base (User Mgmt, Notify); phân hệ Quản lý dân cư khu chung cư (căn hộ, cư dân, phí)</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3</w:t>
            </w:r>
          </w:p>
        </w:tc>
        <w:tc>
          <w:tcPr>
            <w:tcW w:type="dxa" w:w="2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Nguyễn Xuân Khải</w:t>
            </w:r>
          </w:p>
        </w:tc>
        <w:tc>
          <w:tcPr>
            <w:tcW w:type="dxa" w:w="1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t>
            </w:r>
          </w:p>
        </w:tc>
        <w:tc>
          <w:tcPr>
            <w:tcW w:type="dxa" w:w="37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Base (Config, Audit, Storage); phân hệ Quản lý dịch vụ khu chung cư</w:t>
            </w:r>
          </w:p>
        </w:tc>
      </w:tr>
    </w:tbl>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III. Biên bản họp nhóm</w:t>
      </w:r>
    </w:p>
    <w:p>
      <w:pPr>
        <w:pStyle w:val="Heading2"/>
        <w:spacing w:after="60" w:before="160" w:line="312"/>
      </w:pPr>
      <w:r>
        <w:rPr>
          <w:rFonts w:ascii="Times New Roman" w:cs="Times New Roman" w:eastAsia="Times New Roman" w:hAnsi="Times New Roman"/>
          <w:b/>
          <w:bCs/>
          <w:i w:val="false"/>
          <w:iCs w:val="false"/>
          <w:caps w:val="false"/>
          <w:sz w:val="26"/>
          <w:szCs w:val="26"/>
        </w:rPr>
        <w:t xml:space="preserve">Biên bản họp số 01 — ngày 15/03/2025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01-25/BB-ĐATN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15/03/2025, nhóm ĐATN tổ chức họp theo hình thức: Trực tiếp tại phòng Lab + GVHD.</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4/ ThS. …………………… — Giảng viên hướng dẫn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Thống nhất đề tài TownHub và phạm vi module Base</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Phân công vai trò, lập kế hoạch &amp; timeline (Gantt)</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Thống nhất công cụ: Git, quản trị công việc (Kanban), quy ước code</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Chưa chốt danh mục dùng chung và định dạng mã tài sản</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Thưởng: đặc tả Login/RBAC + API Auth</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Lương Thanh Tài:đặc tả User Mgmt</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Nguyễn Xuân Khải:đặc tả Config/Audit</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02 — ngày 22/03/2025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02-25/BB-ĐATN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22/03/2025, nhóm ĐATN tổ chức họp theo hình thức: Trực tuyến (Google Meet).</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Hoàn thành Spec &amp; Wireframe Auth</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API Auth (JWT, refresh token) chạy trên Swagger</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Bắt đầu UI Login</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Chuẩn hóa cấu trúc phản hồi API (thống nhất ResponseDto&lt;T&gt;)</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Thưởng: RBAC middleware &amp; roles</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Lương Thanh Tài:API CRUD tài khoản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Frontend: hoàn thiện UI Login + role guard</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03 — ngày 29/03/2025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03-25/BB-ĐATN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29/03/2025, nhóm ĐATN tổ chức họp theo hình thức: Trực tiếp.</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RBAC middleware &amp; phân quyền theo resource+action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CRUD tài khoản; liên kết tài khoản ↔ cư dân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UI quản lý tài khoản</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Lệch múi giờ khi lọc Audit log (đã ghi nhận)</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Config &amp; Danh mục (API + UI)</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Chuẩn bị Notification engine</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04 — ngày 05/04/2025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04-25/BB-ĐATN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05/04/2025, nhóm ĐATN tổ chức họp theo hình thức: Trực tuyến.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Cấu hình &amp; Danh mục dùng chung</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Notification (push/email) + UI notification center</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Upload/Download file (Cloudinary)</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Email tiếng Việt lỗi font (đã sửa UTF-8)</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Audit log API + viewer</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Chuẩn bị kiểm thử tích hợp</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05 — ngày 12/04/2025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05-25/BB-ĐATN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12/04/2025, nhóm ĐATN tổ chức họp theo hình thức: Trực tiếp + GVHD.</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4/ ThS. …………………… — Giảng viên hướng dẫn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Audit log (API + viewer)</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Unit test &amp; integration test Base</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Design review tổng thể Base</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Dashboard tải chậm với dữ liệu lớn → lên kế hoạch tối ưu</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Chốt Base, chuẩn bị nghiệm thu mốc M1</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06 — ngày 15/04/2025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06-25/BB-ĐATN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15/04/2025, nhóm ĐATN tổ chức họp theo hình thức: Trực tiếp + GVHD (đánh giá M1).</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4/ ThS. …………………… — Giảng viên hướng dẫn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Nghiệm thu module Base: đạt yêu cầu</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GVHD góp ý về chuẩn hóa tài liệu và bổ sung minh chứng</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Cần bổ sung ảnh chụp chức năng vào hồ sơ</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Bắt đầu giai đoạn phân hệ riêng của từng thành viên</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07 — ngày 26/04/2025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07-25/BB-ĐATN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26/04/2025, nhóm ĐATN tổ chức họp theo hình thức: Trực tiếp.</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Thưởng khởi động phân hệ Tài sản: danh mục, ghi tăng, sinh mã + QR</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Thiết kế schema asset và API core</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Chuẩn hóa quy ước cross-service (buildingId/floorId dạng Guid)</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Thưởng: điều chuyển + khấu hao đa phương pháp</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08 — ngày 10/05/2025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08-25/BB-ĐATN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10/05/2025, nhóm ĐATN tổ chức họp theo hình thức: Trực tuyến + GVHD.</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4/ ThS. …………………… — Giảng viên hướng dẫn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Khấu hao đường thẳng/số dư giảm dần + lịch sử khấu hao + chứng từ</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Điều chuyển tài sản; quét QR trên di động (HTTPS)</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Khấu hao tháng cuối bị lẻ → xử lý làm tròn kỳ cuối</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Bảo trì phòng ngừa (lịch + Work Order)</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09 — ngày 24/05/2025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09-25/BB-ĐATN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24/05/2025, nhóm ĐATN tổ chức họp theo hình thức: Trực tiếp.</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Bảo trì PM/Work Order (checklist, check-in, nghiệm thu)</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Kho–Mua sắm (PR→PO→hóa đơn) + OCR hóa đơn (VietOCR)</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OCR chạy đồng bộ gây treo → chuyển hàng đợi + background worker</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Nhà cung cấp/hợp đồng; bắt đầu phân hệ Sự cố &amp; SLA</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10 — ngày 07/06/2025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10-25/BB-ĐATN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07/06/2025, nhóm ĐATN tổ chức họp theo hình thức: Trực tiếp + GVHD (đánh giá M2 giữa kỳ).</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4/ ThS. …………………… — Giảng viên hướng dẫn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Phân hệ Sự cố &amp; SLA: ticket, phân công, SLA, leo thang, đánh giá</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Trình bày báo cáo giữa kỳ M2</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SLA chưa trừ ngày nghỉ; OCR sai số tiền khi có dấu phân cách nghìn</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Kiểm thử tổng hợp toàn hệ thống; khắc phục lỗi tồn</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11 — ngày 21/06/2025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11-25/BB-ĐATN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21/06/2025, nhóm ĐATN tổ chức họp theo hình thức: Trực tuyến.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Kiểm thử tích hợp toàn hệ thống (xem BienBan_KiemThu_TownHub.xlsx)</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Khắc phục phần lớn lỗi; tối ưu truy vấn danh sách</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Một số cải thiện chuyển sang hướng phát triển (gộp thông báo, xuất Excel)</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Hoàn thiện thuyết minh; chuẩn bị bảo vệ M3</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2"/>
        <w:pageBreakBefore/>
        <w:spacing w:after="60" w:before="160" w:line="312"/>
      </w:pPr>
      <w:r>
        <w:rPr>
          <w:rFonts w:ascii="Times New Roman" w:cs="Times New Roman" w:eastAsia="Times New Roman" w:hAnsi="Times New Roman"/>
          <w:b/>
          <w:bCs/>
          <w:i w:val="false"/>
          <w:iCs w:val="false"/>
          <w:caps w:val="false"/>
          <w:sz w:val="26"/>
          <w:szCs w:val="26"/>
        </w:rPr>
        <w:t xml:space="preserve">Biên bản họp số 12 — ngày 28/06/2025</w:t>
      </w:r>
    </w:p>
    <w:p>
      <w:pPr>
        <w:spacing w:after="14" w:line="312"/>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spacing w:after="14" w:line="312"/>
        <w:jc w:val="center"/>
      </w:pPr>
      <w:r>
        <w:rPr>
          <w:rFonts w:ascii="Times New Roman" w:cs="Times New Roman" w:eastAsia="Times New Roman" w:hAnsi="Times New Roman"/>
          <w:b/>
          <w:bCs/>
          <w:i w:val="false"/>
          <w:iCs w:val="false"/>
          <w:caps w:val="false"/>
          <w:sz w:val="24"/>
          <w:szCs w:val="24"/>
        </w:rPr>
        <w:t xml:space="preserve">Độc lập – Tự do – Hạnh phúc</w:t>
      </w:r>
    </w:p>
    <w:p>
      <w:pPr>
        <w:spacing w:after="40" w:line="312"/>
        <w:jc w:val="center"/>
      </w:pPr>
      <w:r>
        <w:rPr>
          <w:rFonts w:ascii="Times New Roman" w:cs="Times New Roman" w:eastAsia="Times New Roman" w:hAnsi="Times New Roman"/>
          <w:b w:val="false"/>
          <w:bCs w:val="false"/>
          <w:i w:val="false"/>
          <w:iCs w:val="false"/>
          <w:caps w:val="false"/>
          <w:color w:val="888888"/>
          <w:sz w:val="22"/>
          <w:szCs w:val="22"/>
        </w:rPr>
        <w:t xml:space="preserve">———————</w:t>
      </w:r>
    </w:p>
    <w:p>
      <w:pPr>
        <w:spacing w:after="10" w:line="312"/>
        <w:jc w:val="center"/>
      </w:pPr>
      <w:r>
        <w:rPr>
          <w:rFonts w:ascii="Times New Roman" w:cs="Times New Roman" w:eastAsia="Times New Roman" w:hAnsi="Times New Roman"/>
          <w:b/>
          <w:bCs/>
          <w:i w:val="false"/>
          <w:iCs w:val="false"/>
          <w:caps w:val="false"/>
          <w:sz w:val="28"/>
          <w:szCs w:val="28"/>
        </w:rPr>
        <w:t xml:space="preserve">BIÊN BẢN LÀM VIỆC (HỌP NHÓM ĐATN)</w:t>
      </w:r>
    </w:p>
    <w:p>
      <w:pPr>
        <w:spacing w:after="60" w:line="312"/>
        <w:jc w:val="center"/>
      </w:pPr>
      <w:r>
        <w:rPr>
          <w:rFonts w:ascii="Times New Roman" w:cs="Times New Roman" w:eastAsia="Times New Roman" w:hAnsi="Times New Roman"/>
          <w:b w:val="false"/>
          <w:bCs w:val="false"/>
          <w:i/>
          <w:iCs/>
          <w:caps w:val="false"/>
          <w:color w:val="555555"/>
          <w:sz w:val="23"/>
          <w:szCs w:val="23"/>
        </w:rPr>
        <w:t xml:space="preserve">Số: 12-25/BB-ĐATN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 Thời gian, địa điểm</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Hôm nay, hồi 14 giờ 00, ngày 28/06/2025, nhóm ĐATN tổ chức họp theo hình thức: Trực tiếp + GVHD.</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 Thành phần tham dự</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1/ Nguyễn Xuân Thưởng — Nhóm trưởng (MSSV 0220766)</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2/ Lương Thanh Tài — Thành viên (phân hệ Quản lý dân cư)</w:t>
      </w:r>
    </w:p>
    <w:p>
      <w:pPr>
        <w:spacing w:after="14" w:line="312"/>
        <w:ind w:firstLine="340"/>
        <w:jc w:val="both"/>
      </w:pPr>
      <w:r>
        <w:rPr>
          <w:rFonts w:ascii="Times New Roman" w:cs="Times New Roman" w:eastAsia="Times New Roman" w:hAnsi="Times New Roman"/>
          <w:b w:val="false"/>
          <w:bCs w:val="false"/>
          <w:i w:val="false"/>
          <w:iCs w:val="false"/>
          <w:caps w:val="false"/>
          <w:sz w:val="26"/>
          <w:szCs w:val="26"/>
        </w:rPr>
        <w:t xml:space="preserve">3/ Nguyễn Xuân Khải — Thành viên (phân hệ Quản lý dịch vụ)</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4/ ThS. …………………… — Giảng viên hướng dẫn</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III. Nội dung làm việc</w:t>
      </w:r>
    </w:p>
    <w:p>
      <w:pPr>
        <w:spacing w:after="36" w:line="312"/>
        <w:ind w:firstLine="340"/>
        <w:jc w:val="both"/>
      </w:pPr>
      <w:r>
        <w:rPr>
          <w:rFonts w:ascii="Times New Roman" w:cs="Times New Roman" w:eastAsia="Times New Roman" w:hAnsi="Times New Roman"/>
          <w:b w:val="false"/>
          <w:bCs w:val="false"/>
          <w:i w:val="false"/>
          <w:iCs w:val="false"/>
          <w:caps w:val="false"/>
          <w:sz w:val="26"/>
          <w:szCs w:val="26"/>
        </w:rPr>
        <w:t xml:space="preserve">Rà soát tiến độ công việc, thống nhất kết quả đã thực hiện, ghi nhận vấn đề phát sinh và phân công công việc cho giai đoạn tiếp theo.</w:t>
      </w:r>
    </w:p>
    <w:p>
      <w:pPr>
        <w:spacing w:after="16" w:line="312"/>
        <w:ind w:firstLine="0"/>
        <w:jc w:val="both"/>
      </w:pPr>
      <w:r>
        <w:rPr>
          <w:rFonts w:ascii="Times New Roman" w:cs="Times New Roman" w:eastAsia="Times New Roman" w:hAnsi="Times New Roman"/>
          <w:b/>
          <w:bCs/>
          <w:i w:val="false"/>
          <w:iCs w:val="false"/>
          <w:caps w:val="false"/>
          <w:sz w:val="26"/>
          <w:szCs w:val="26"/>
        </w:rPr>
        <w:t xml:space="preserve">IV. Kết quả làm việc</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1. Nội dung đã thực hiện: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Rà soát thuyết minh và hồ sơ minh chứng</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Diễn tập trình bày, chuẩn bị slide bảo vệ</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2. Vấn đề / khó khăn:</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Không</w:t>
      </w:r>
    </w:p>
    <w:p>
      <w:pPr>
        <w:spacing w:after="14" w:line="312"/>
        <w:ind w:firstLine="340"/>
        <w:jc w:val="both"/>
      </w:pPr>
      <w:r>
        <w:rPr>
          <w:rFonts w:ascii="Times New Roman" w:cs="Times New Roman" w:eastAsia="Times New Roman" w:hAnsi="Times New Roman"/>
          <w:b/>
          <w:bCs/>
          <w:i w:val="false"/>
          <w:iCs w:val="false"/>
          <w:caps w:val="false"/>
          <w:sz w:val="24"/>
          <w:szCs w:val="24"/>
        </w:rPr>
        <w:t xml:space="preserve">3. Phân công cho giai đoạn tiếp theo:</w:t>
      </w:r>
    </w:p>
    <w:p>
      <w:pPr>
        <w:pStyle w:val="ListParagraph"/>
        <w:numPr>
          <w:ilvl w:val="0"/>
          <w:numId w:val="2"/>
        </w:numPr>
        <w:spacing w:after="50" w:line="312"/>
        <w:jc w:val="both"/>
      </w:pPr>
      <w:r>
        <w:rPr>
          <w:rFonts w:ascii="Times New Roman" w:cs="Times New Roman" w:eastAsia="Times New Roman" w:hAnsi="Times New Roman"/>
          <w:b w:val="false"/>
          <w:bCs w:val="false"/>
          <w:i w:val="false"/>
          <w:iCs w:val="false"/>
          <w:caps w:val="false"/>
          <w:sz w:val="26"/>
          <w:szCs w:val="26"/>
        </w:rPr>
        <w:t xml:space="preserve">Nộp hồ sơ và bảo vệ ĐATN (M3)</w:t>
      </w:r>
    </w:p>
    <w:p>
      <w:pPr>
        <w:spacing w:after="40" w:line="312"/>
        <w:ind w:firstLine="340"/>
        <w:jc w:val="both"/>
      </w:pPr>
      <w:r>
        <w:rPr>
          <w:rFonts w:ascii="Times New Roman" w:cs="Times New Roman" w:eastAsia="Times New Roman" w:hAnsi="Times New Roman"/>
          <w:b/>
          <w:bCs/>
          <w:i w:val="false"/>
          <w:iCs w:val="false"/>
          <w:caps w:val="false"/>
          <w:sz w:val="26"/>
          <w:szCs w:val="26"/>
        </w:rPr>
        <w:t xml:space="preserve">Kết luận: </w:t>
      </w:r>
      <w:r>
        <w:rPr>
          <w:rFonts w:ascii="Times New Roman" w:cs="Times New Roman" w:eastAsia="Times New Roman" w:hAnsi="Times New Roman"/>
          <w:b w:val="false"/>
          <w:bCs w:val="false"/>
          <w:i w:val="false"/>
          <w:iCs w:val="false"/>
          <w:caps w:val="false"/>
          <w:sz w:val="26"/>
          <w:szCs w:val="26"/>
        </w:rPr>
        <w:t xml:space="preserve">Các thành viên nhất trí với nội dung trên và thực hiện theo phân công. Biên bản kết thúc hồi 15 giờ 30 cùng ngày, lập thành 01 bản lưu hồ sơ nhóm.</w:t>
      </w:r>
    </w:p>
    <w:p>
      <w:pPr>
        <w:spacing w:after="8" w:line="312"/>
        <w:jc w:val="right"/>
      </w:pPr>
      <w:r>
        <w:rPr>
          <w:rFonts w:ascii="Times New Roman" w:cs="Times New Roman" w:eastAsia="Times New Roman" w:hAnsi="Times New Roman"/>
          <w:b/>
          <w:bCs/>
          <w:i w:val="false"/>
          <w:iCs w:val="false"/>
          <w:caps w:val="false"/>
          <w:sz w:val="24"/>
          <w:szCs w:val="24"/>
        </w:rPr>
        <w:t xml:space="preserve">Thư ký cuộc họp</w:t>
      </w:r>
    </w:p>
    <w:p>
      <w:pPr>
        <w:spacing w:after="120" w:line="312"/>
        <w:jc w:val="right"/>
      </w:pPr>
      <w:r>
        <w:rPr>
          <w:rFonts w:ascii="Times New Roman" w:cs="Times New Roman" w:eastAsia="Times New Roman" w:hAnsi="Times New Roman"/>
          <w:b w:val="false"/>
          <w:bCs w:val="false"/>
          <w:i/>
          <w:iCs/>
          <w:caps w:val="false"/>
          <w:color w:val="555555"/>
          <w:sz w:val="23"/>
          <w:szCs w:val="23"/>
        </w:rPr>
        <w:t xml:space="preserve">Nguyễn Xuân Thưởng  (đã ký)</w:t>
      </w:r>
    </w:p>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IV. Nhật ký thực hiện ĐATN (Mẫu ĐATN-02)</w:t>
      </w:r>
    </w:p>
    <w:tbl>
      <w:tblPr>
        <w:tblW w:type="dxa" w:w="8700"/>
        <w:tblBorders>
          <w:top w:val="single" w:color="000000" w:sz="4"/>
          <w:left w:val="single" w:color="000000" w:sz="4"/>
          <w:bottom w:val="single" w:color="000000" w:sz="4"/>
          <w:right w:val="single" w:color="000000" w:sz="4"/>
          <w:insideH w:val="single" w:color="000000" w:sz="4"/>
          <w:insideV w:val="single" w:color="000000" w:sz="4"/>
        </w:tblBorders>
      </w:tblPr>
      <w:tblGrid>
        <w:gridCol w:w="600"/>
        <w:gridCol w:w="1400"/>
        <w:gridCol w:w="2100"/>
        <w:gridCol w:w="2100"/>
        <w:gridCol w:w="1600"/>
        <w:gridCol w:w="900"/>
      </w:tblGrid>
      <w:tr>
        <w:trPr>
          <w:tblHeader/>
        </w:trPr>
        <w:tc>
          <w:tcPr>
            <w:tcW w:type="dxa" w:w="6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Tuần</w:t>
            </w:r>
          </w:p>
        </w:tc>
        <w:tc>
          <w:tcPr>
            <w:tcW w:type="dxa" w:w="14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Thời gian</w:t>
            </w:r>
          </w:p>
        </w:tc>
        <w:tc>
          <w:tcPr>
            <w:tcW w:type="dxa" w:w="21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Nhiệm vụ được giao</w:t>
            </w:r>
          </w:p>
        </w:tc>
        <w:tc>
          <w:tcPr>
            <w:tcW w:type="dxa" w:w="21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Kết quả thực hiện</w:t>
            </w:r>
          </w:p>
        </w:tc>
        <w:tc>
          <w:tcPr>
            <w:tcW w:type="dxa" w:w="16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Kiến thức/kỹ năng</w:t>
            </w:r>
          </w:p>
        </w:tc>
        <w:tc>
          <w:tcPr>
            <w:tcW w:type="dxa" w:w="9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Chữ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16–22/03</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Spec + API Auth (JWT)</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Hoàn thành API Auth, test Swagger</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JWT, .NET 8, EF Core</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2</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23–29/03</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RBAC, CRUD tài khoản</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RBAC middleware + CRUD user</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RBAC, phân quyền</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3</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30/03–05/04</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Config, Notify, Storage</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Cấu hình, thông báo, upload file</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MailKit, Cloudinary</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4</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06–15/04</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Audit + kiểm thử Base</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Audit log; test tích hợp; review</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Kiểm thử, tối ưu</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21–30/04</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Tài sản core + QR</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Danh mục, ghi tăng, QR</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Sinh mã, QR, chứng từ</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6</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01–10/05</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Khấu hao + điều chuyển</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3 phương pháp KH + lịch sử</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Kế toán KH, hạch toán</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7</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11–24/05</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Bảo trì + Kho/Mua sắm + OCR</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PM/WO; PR→PO; OCR worker</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Hàng đợi, VietOCR</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8</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25/05–07/06</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Sự cố &amp; SLA + báo cáo M2</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Ticket/SLA/leo thang; trình bày</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Máy trạng thái, SLA</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9</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08–21/06</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Kiểm thử tổng hợp + sửa lỗi</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46 lỗi xử lý; tối ưu</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Kiểm thử hệ thống</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r>
        <w:trPr>
          <w:tblHeader w:val="false"/>
        </w:trPr>
        <w:tc>
          <w:tcPr>
            <w:tcW w:type="dxa" w:w="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10</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22–28/06</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Hoàn thiện thuyết minh</w:t>
            </w:r>
          </w:p>
        </w:tc>
        <w:tc>
          <w:tcPr>
            <w:tcW w:type="dxa" w:w="21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Báo cáo + hồ sơ minh chứng</w:t>
            </w:r>
          </w:p>
        </w:tc>
        <w:tc>
          <w:tcPr>
            <w:tcW w:type="dxa" w:w="16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Viết báo cáo kỹ thuật</w:t>
            </w:r>
          </w:p>
        </w:tc>
        <w:tc>
          <w:tcPr>
            <w:tcW w:type="dxa" w:w="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đã ký</w:t>
            </w:r>
          </w:p>
        </w:tc>
      </w:tr>
    </w:tbl>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V. Báo cáo tiến độ theo mốc</w:t>
      </w:r>
    </w:p>
    <w:p>
      <w:pPr>
        <w:pStyle w:val="Heading2"/>
        <w:spacing w:after="90" w:before="160" w:line="312"/>
      </w:pPr>
      <w:r>
        <w:rPr>
          <w:rFonts w:ascii="Times New Roman" w:cs="Times New Roman" w:eastAsia="Times New Roman" w:hAnsi="Times New Roman"/>
          <w:b/>
          <w:bCs/>
          <w:i w:val="false"/>
          <w:iCs w:val="false"/>
          <w:caps w:val="false"/>
          <w:sz w:val="26"/>
          <w:szCs w:val="26"/>
        </w:rPr>
        <w:t xml:space="preserve">V.1. Mốc M1 (đầu kỳ) — 15/04/2025</w:t>
      </w:r>
    </w:p>
    <w:p>
      <w:pPr>
        <w:spacing w:after="120" w:line="312"/>
        <w:ind w:firstLine="0"/>
        <w:jc w:val="both"/>
      </w:pPr>
      <w:r>
        <w:rPr>
          <w:rFonts w:ascii="Times New Roman" w:cs="Times New Roman" w:eastAsia="Times New Roman" w:hAnsi="Times New Roman"/>
          <w:b w:val="false"/>
          <w:bCs w:val="false"/>
          <w:i w:val="false"/>
          <w:iCs w:val="false"/>
          <w:caps w:val="false"/>
          <w:sz w:val="26"/>
          <w:szCs w:val="26"/>
        </w:rPr>
        <w:t xml:space="preserve">Nội dung: hoàn thành khảo sát, đề cương, thiết kế và triển khai module Base (Auth, User Mgmt, Config, Notify, Storage, Audit, Dashboard). Kết quả tự đánh giá: Đạt. GVHD kết luận: Đạt, yêu cầu bổ sung minh chứng và chuẩn hóa tài liệu. Mức độ hoàn thành Base: ~100%.</w:t>
      </w:r>
    </w:p>
    <w:p>
      <w:pPr>
        <w:pStyle w:val="Heading2"/>
        <w:spacing w:after="90" w:before="160" w:line="312"/>
      </w:pPr>
      <w:r>
        <w:rPr>
          <w:rFonts w:ascii="Times New Roman" w:cs="Times New Roman" w:eastAsia="Times New Roman" w:hAnsi="Times New Roman"/>
          <w:b/>
          <w:bCs/>
          <w:i w:val="false"/>
          <w:iCs w:val="false"/>
          <w:caps w:val="false"/>
          <w:sz w:val="26"/>
          <w:szCs w:val="26"/>
        </w:rPr>
        <w:t xml:space="preserve">V.2. Mốc M2 (giữa kỳ) — 07/06/2025</w:t>
      </w:r>
    </w:p>
    <w:p>
      <w:pPr>
        <w:spacing w:after="120" w:line="312"/>
        <w:ind w:firstLine="0"/>
        <w:jc w:val="both"/>
      </w:pPr>
      <w:r>
        <w:rPr>
          <w:rFonts w:ascii="Times New Roman" w:cs="Times New Roman" w:eastAsia="Times New Roman" w:hAnsi="Times New Roman"/>
          <w:b w:val="false"/>
          <w:bCs w:val="false"/>
          <w:i w:val="false"/>
          <w:iCs w:val="false"/>
          <w:caps w:val="false"/>
          <w:sz w:val="26"/>
          <w:szCs w:val="26"/>
        </w:rPr>
        <w:t xml:space="preserve">Nội dung: hoàn thành phân hệ riêng của tác giả — Tài sản &amp; bảo trì, Kho–Mua sắm–Nhà cung cấp (kèm OCR), Sự cố &amp; SLA. Trình bày báo cáo giữa kỳ trước GVHD và người phản biện. Kết quả: Đạt; tiếp thu góp ý về xử lý SLA ngày nghỉ và hậu xử lý OCR. Mức độ hoàn thành phần cá nhân: ~90%.</w:t>
      </w:r>
    </w:p>
    <w:p>
      <w:pPr>
        <w:pStyle w:val="Heading2"/>
        <w:spacing w:after="90" w:before="160" w:line="312"/>
      </w:pPr>
      <w:r>
        <w:rPr>
          <w:rFonts w:ascii="Times New Roman" w:cs="Times New Roman" w:eastAsia="Times New Roman" w:hAnsi="Times New Roman"/>
          <w:b/>
          <w:bCs/>
          <w:i w:val="false"/>
          <w:iCs w:val="false"/>
          <w:caps w:val="false"/>
          <w:sz w:val="26"/>
          <w:szCs w:val="26"/>
        </w:rPr>
        <w:t xml:space="preserve">V.3. Mốc M3 (bảo vệ) — dự kiến</w:t>
      </w:r>
    </w:p>
    <w:p>
      <w:pPr>
        <w:spacing w:after="120" w:line="312"/>
        <w:ind w:firstLine="0"/>
        <w:jc w:val="both"/>
      </w:pPr>
      <w:r>
        <w:rPr>
          <w:rFonts w:ascii="Times New Roman" w:cs="Times New Roman" w:eastAsia="Times New Roman" w:hAnsi="Times New Roman"/>
          <w:b w:val="false"/>
          <w:bCs w:val="false"/>
          <w:i w:val="false"/>
          <w:iCs w:val="false"/>
          <w:caps w:val="false"/>
          <w:sz w:val="26"/>
          <w:szCs w:val="26"/>
        </w:rPr>
        <w:t xml:space="preserve">Nội dung: hoàn thiện kiểm thử, thuyết minh, hồ sơ minh chứng và bảo vệ trước Hội đồng. Chuẩn bị slide, demo hệ thống và trả lời phản biện.</w:t>
      </w:r>
    </w:p>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VI. Biểu đồ tiến độ và phân công</w:t>
      </w:r>
    </w:p>
    <w:p>
      <w:pPr>
        <w:spacing w:after="120" w:line="312"/>
        <w:ind w:firstLine="0"/>
        <w:jc w:val="both"/>
      </w:pPr>
      <w:r>
        <w:rPr>
          <w:rFonts w:ascii="Times New Roman" w:cs="Times New Roman" w:eastAsia="Times New Roman" w:hAnsi="Times New Roman"/>
          <w:b w:val="false"/>
          <w:bCs w:val="false"/>
          <w:i w:val="false"/>
          <w:iCs w:val="false"/>
          <w:caps w:val="false"/>
          <w:sz w:val="26"/>
          <w:szCs w:val="26"/>
        </w:rPr>
        <w:t xml:space="preserve">Kế hoạch và tiến độ giai đoạn xây dựng module Base được theo dõi bằng biểu đồ Gantt (Hình PL-1); công việc được quản trị trực quan trên bảng Kanban (Hình PL-2).</w:t>
      </w:r>
    </w:p>
    <w:p>
      <w:pPr>
        <w:spacing w:after="140" w:before="60" w:line="312"/>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81400"/>
                    </a:xfrm>
                    <a:prstGeom prst="rect">
                      <a:avLst/>
                    </a:prstGeom>
                  </pic:spPr>
                </pic:pic>
              </a:graphicData>
            </a:graphic>
          </wp:inline>
        </w:drawing>
      </w:r>
    </w:p>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VII. Bảng công việc (Kanban)</w:t>
      </w:r>
    </w:p>
    <w:p>
      <w:pPr>
        <w:spacing w:after="140" w:before="60" w:line="312"/>
        <w:jc w:val="center"/>
      </w:pPr>
      <w:r>
        <w:drawing>
          <wp:inline distT="0" distB="0" distL="0" distR="0">
            <wp:extent cx="590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0"/>
                    </a:xfrm>
                    <a:prstGeom prst="rect">
                      <a:avLst/>
                    </a:prstGeom>
                  </pic:spPr>
                </pic:pic>
              </a:graphicData>
            </a:graphic>
          </wp:inline>
        </w:drawing>
      </w:r>
    </w:p>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VIII. Lịch sử phát triển mã nguồn (trích)</w:t>
      </w:r>
    </w:p>
    <w:p>
      <w:pPr>
        <w:spacing w:after="60" w:line="312"/>
        <w:ind w:firstLine="0"/>
        <w:jc w:val="both"/>
      </w:pPr>
      <w:r>
        <w:rPr>
          <w:rFonts w:ascii="Times New Roman" w:cs="Times New Roman" w:eastAsia="Times New Roman" w:hAnsi="Times New Roman"/>
          <w:b w:val="false"/>
          <w:bCs w:val="false"/>
          <w:i w:val="false"/>
          <w:iCs w:val="false"/>
          <w:caps w:val="false"/>
          <w:sz w:val="26"/>
          <w:szCs w:val="26"/>
        </w:rPr>
        <w:t xml:space="preserve">Trích lịch sử commit trên Git minh chứng quá trình phát triển liên tục:</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1300"/>
        <w:gridCol w:w="1400"/>
        <w:gridCol w:w="4300"/>
      </w:tblGrid>
      <w:tr>
        <w:trPr>
          <w:tblHeader/>
        </w:trPr>
        <w:tc>
          <w:tcPr>
            <w:tcW w:type="dxa" w:w="12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Commit</w:t>
            </w:r>
          </w:p>
        </w:tc>
        <w:tc>
          <w:tcPr>
            <w:tcW w:type="dxa" w:w="13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Ngày</w:t>
            </w:r>
          </w:p>
        </w:tc>
        <w:tc>
          <w:tcPr>
            <w:tcW w:type="dxa" w:w="14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Tác giả</w:t>
            </w:r>
          </w:p>
        </w:tc>
        <w:tc>
          <w:tcPr>
            <w:tcW w:type="dxa" w:w="43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Nội dung</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a1c3f2</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17/03/2025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feat(auth): JWT login + refresh token</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b7e9d1</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21/03/2025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feat(auth): RBAC middleware, roles &amp; permissions</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c2a8h4</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26/03/2025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SV2</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feat(user): CRUD tài khoản + gán vai trò</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d9f014</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31/03/2025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SV3</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feat(config): cấu hình &amp; danh mục dùng chung</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e4b7c9</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05/04/2025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SV2</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feat(notify): push/email + template</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f1d6a2</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09/04/2025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SV3</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feat(audit): ghi &amp; tra cứu nhật ký</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10ab34</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14/04/2025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test(base): unit + integration; fix bugs Base</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21cd56</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24/04/2025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feat(asset): danh mục + ghi tăng + sinh mã &amp; QR</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32ef78</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03/05/2025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feat(asset): khấu hao 3 phương pháp + lịch sử + chứng từ</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43ab90</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09/05/2025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feat(asset): điều chuyển + quét QR (HTTPS)</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54cd12</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18/05/2025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feat(pm): lịch bảo trì + Work Order + checklist</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65ef34</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23/05/2025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feat(inv): kho, vật tư, PR→PO, hóa đơn</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76ab56</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24/05/2025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feat(ocr): OcrJobQueue + worker + VietOcrEngine</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87cd78</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01/06/2025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feat(cm): ticket, phân công, SLA, leo thang</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98ef90</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07/06/2025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feat(cm): đánh giá hài lòng + SLA dashboard</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a9b1c2</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15/06/2025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fix: 46 lỗi kiểm thử; tối ưu truy vấn danh sách</w:t>
            </w:r>
          </w:p>
        </w:tc>
      </w:tr>
      <w:tr>
        <w:trPr>
          <w:tblHeader w:val="false"/>
        </w:trPr>
        <w:tc>
          <w:tcPr>
            <w:tcW w:type="dxa" w:w="12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b0c2d3</w:t>
            </w:r>
          </w:p>
        </w:tc>
        <w:tc>
          <w:tcPr>
            <w:tcW w:type="dxa" w:w="13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25/06/2025</w:t>
            </w:r>
          </w:p>
        </w:tc>
        <w:tc>
          <w:tcPr>
            <w:tcW w:type="dxa" w:w="14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Thưởng</w:t>
            </w:r>
          </w:p>
        </w:tc>
        <w:tc>
          <w:tcPr>
            <w:tcW w:type="dxa" w:w="43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docs: cập nhật README, Swagger, tài liệu triển khai</w:t>
            </w:r>
          </w:p>
        </w:tc>
      </w:tr>
    </w:tbl>
    <w:p>
      <w:pPr>
        <w:pStyle w:val="Heading1"/>
        <w:pageBreakBefore/>
        <w:spacing w:after="160" w:before="200" w:line="312"/>
        <w:jc w:val="left"/>
      </w:pPr>
      <w:r>
        <w:rPr>
          <w:rFonts w:ascii="Times New Roman" w:cs="Times New Roman" w:eastAsia="Times New Roman" w:hAnsi="Times New Roman"/>
          <w:b/>
          <w:bCs/>
          <w:i w:val="false"/>
          <w:iCs w:val="false"/>
          <w:caps/>
          <w:sz w:val="28"/>
          <w:szCs w:val="28"/>
        </w:rPr>
        <w:t xml:space="preserve">IX. Tổng hợp kết quả kiểm thử</w:t>
      </w:r>
    </w:p>
    <w:p>
      <w:pPr>
        <w:spacing w:after="60" w:line="312"/>
        <w:ind w:firstLine="0"/>
        <w:jc w:val="both"/>
      </w:pPr>
      <w:r>
        <w:rPr>
          <w:rFonts w:ascii="Times New Roman" w:cs="Times New Roman" w:eastAsia="Times New Roman" w:hAnsi="Times New Roman"/>
          <w:b w:val="false"/>
          <w:bCs w:val="false"/>
          <w:i w:val="false"/>
          <w:iCs w:val="false"/>
          <w:caps w:val="false"/>
          <w:sz w:val="26"/>
          <w:szCs w:val="26"/>
        </w:rPr>
        <w:t xml:space="preserve">Chi tiết ca kiểm thử và nhật ký lỗi lưu tại tệp BienBan_KiemThu_TownHub.xlsx (6 sheet). Tổng hợp:</w:t>
      </w:r>
    </w:p>
    <w:tbl>
      <w:tblPr>
        <w:tblW w:type="dxa" w:w="820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1100"/>
        <w:gridCol w:w="1900"/>
        <w:gridCol w:w="2000"/>
      </w:tblGrid>
      <w:tr>
        <w:trPr>
          <w:tblHeader/>
        </w:trPr>
        <w:tc>
          <w:tcPr>
            <w:tcW w:type="dxa" w:w="32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Hạng mục</w:t>
            </w:r>
          </w:p>
        </w:tc>
        <w:tc>
          <w:tcPr>
            <w:tcW w:type="dxa" w:w="11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Số lượng</w:t>
            </w:r>
          </w:p>
        </w:tc>
        <w:tc>
          <w:tcPr>
            <w:tcW w:type="dxa" w:w="19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Đạt / Xử lý</w:t>
            </w:r>
          </w:p>
        </w:tc>
        <w:tc>
          <w:tcPr>
            <w:tcW w:type="dxa" w:w="2000"/>
            <w:shd w:fill="2E5EAA" w:color="auto" w:val="clear"/>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bCs/>
                <w:i w:val="false"/>
                <w:iCs w:val="false"/>
                <w:caps w:val="false"/>
                <w:color w:val="FFFFFF"/>
                <w:sz w:val="24"/>
                <w:szCs w:val="24"/>
              </w:rPr>
              <w:t xml:space="preserve">Ghi chú</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Ca kiểm thử chức năng (KH kiểm thử)</w:t>
            </w:r>
          </w:p>
        </w:tc>
        <w:tc>
          <w:tcPr>
            <w:tcW w:type="dxa" w:w="11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28</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28 Đạt</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Trải Base + 3 phân hệ</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Lỗi module Base</w:t>
            </w:r>
          </w:p>
        </w:tc>
        <w:tc>
          <w:tcPr>
            <w:tcW w:type="dxa" w:w="11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12</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12 xử lý</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 lỗi tối ưu còn theo dõi</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Lỗi Tài sản &amp; bảo trì</w:t>
            </w:r>
          </w:p>
        </w:tc>
        <w:tc>
          <w:tcPr>
            <w:tcW w:type="dxa" w:w="11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14</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14 xử lý</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 lỗi ảnh WO đang xử lý</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Lỗi Kho–Mua sắm–NCC</w:t>
            </w:r>
          </w:p>
        </w:tc>
        <w:tc>
          <w:tcPr>
            <w:tcW w:type="dxa" w:w="11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10</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10 xử lý</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 lỗi OCR số tiền đang cải thiện</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Lỗi Sự cố &amp; SLA</w:t>
            </w:r>
          </w:p>
        </w:tc>
        <w:tc>
          <w:tcPr>
            <w:tcW w:type="dxa" w:w="11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10</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10 xử lý</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1 mục SLA ngày nghỉ để phát triển</w:t>
            </w:r>
          </w:p>
        </w:tc>
      </w:tr>
      <w:tr>
        <w:trPr>
          <w:tblHeader w:val="false"/>
        </w:trPr>
        <w:tc>
          <w:tcPr>
            <w:tcW w:type="dxa" w:w="32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Đề xuất cải thiện</w:t>
            </w:r>
          </w:p>
        </w:tc>
        <w:tc>
          <w:tcPr>
            <w:tcW w:type="dxa" w:w="1100"/>
            <w:tcMar>
              <w:top w:type="dxa" w:w="40"/>
              <w:left w:type="dxa" w:w="90"/>
              <w:bottom w:type="dxa" w:w="40"/>
              <w:right w:type="dxa" w:w="90"/>
            </w:tcMar>
            <w:vAlign w:val="center"/>
          </w:tcPr>
          <w:p>
            <w:pPr>
              <w:spacing w:after="20" w:line="312"/>
              <w:jc w:val="center"/>
            </w:pPr>
            <w:r>
              <w:rPr>
                <w:rFonts w:ascii="Times New Roman" w:cs="Times New Roman" w:eastAsia="Times New Roman" w:hAnsi="Times New Roman"/>
                <w:b w:val="false"/>
                <w:bCs w:val="false"/>
                <w:i w:val="false"/>
                <w:iCs w:val="false"/>
                <w:caps w:val="false"/>
                <w:sz w:val="24"/>
                <w:szCs w:val="24"/>
              </w:rPr>
              <w:t xml:space="preserve">7</w:t>
            </w:r>
          </w:p>
        </w:tc>
        <w:tc>
          <w:tcPr>
            <w:tcW w:type="dxa" w:w="19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3 xong / 4 hướng phát triển</w:t>
            </w:r>
          </w:p>
        </w:tc>
        <w:tc>
          <w:tcPr>
            <w:tcW w:type="dxa" w:w="2000"/>
            <w:tcMar>
              <w:top w:type="dxa" w:w="40"/>
              <w:left w:type="dxa" w:w="90"/>
              <w:bottom w:type="dxa" w:w="40"/>
              <w:right w:type="dxa" w:w="90"/>
            </w:tcMar>
            <w:vAlign w:val="center"/>
          </w:tcPr>
          <w:p>
            <w:pPr>
              <w:spacing w:after="20" w:line="312"/>
              <w:jc w:val="left"/>
            </w:pPr>
            <w:r>
              <w:rPr>
                <w:rFonts w:ascii="Times New Roman" w:cs="Times New Roman" w:eastAsia="Times New Roman" w:hAnsi="Times New Roman"/>
                <w:b w:val="false"/>
                <w:bCs w:val="false"/>
                <w:i w:val="false"/>
                <w:iCs w:val="false"/>
                <w:caps w:val="false"/>
                <w:sz w:val="24"/>
                <w:szCs w:val="24"/>
              </w:rPr>
              <w:t xml:space="preserve">—</w:t>
            </w:r>
          </w:p>
        </w:tc>
      </w:tr>
    </w:tbl>
    <w:p>
      <w:pPr>
        <w:spacing w:after="120" w:line="312"/>
        <w:ind w:firstLine="0"/>
        <w:jc w:val="both"/>
      </w:pPr>
      <w:r>
        <w:rPr>
          <w:rFonts w:ascii="Times New Roman" w:cs="Times New Roman" w:eastAsia="Times New Roman" w:hAnsi="Times New Roman"/>
          <w:b w:val="false"/>
          <w:bCs w:val="false"/>
          <w:i w:val="false"/>
          <w:iCs w:val="false"/>
          <w:caps w:val="false"/>
          <w:sz w:val="26"/>
          <w:szCs w:val="26"/>
        </w:rPr>
        <w:t xml:space="preserve">Nhận xét: các chức năng chính hoạt động đúng yêu cầu; lỗi phát hiện đã được xử lý; một số hạng mục nâng cao chuyển sang hướng phát triển (Chương Kết luận).</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Hồ sơ minh chứng ĐATN – TownHub ·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hideSpellingErrors/>
  <w:hideGrammaticalError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lang w:val="vi-VN" w:eastAsia="vi-VN"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line="312"/>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90" w:before="160" w:line="312"/>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87835a18614dfd0ac0679dc02c943e5bf5704ae.png"/><Relationship Id="rId9" Type="http://schemas.openxmlformats.org/officeDocument/2006/relationships/image" Target="media/47b01328d7ac090b551bba32f23484c46469f91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2026-07-09T08:01:34.092Z</dcterms:created>
  <dcterms:modified xsi:type="dcterms:W3CDTF">2026-07-09T08:01:34.093Z</dcterms:modified>
</cp:coreProperties>
</file>

<file path=docProps/custom.xml><?xml version="1.0" encoding="utf-8"?>
<Properties xmlns="http://schemas.openxmlformats.org/officeDocument/2006/custom-properties" xmlns:vt="http://schemas.openxmlformats.org/officeDocument/2006/docPropsVTypes"/>
</file>