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E0621E" w:rsidRPr="00086071" w:rsidRDefault="00E0621E" w:rsidP="00E0621E">
          <w:pPr>
            <w:pStyle w:val="TOCHeading"/>
            <w:spacing w:before="0" w:line="240" w:lineRule="auto"/>
            <w:rPr>
              <w:color w:val="auto"/>
            </w:rPr>
          </w:pPr>
          <w:r w:rsidRPr="00086071">
            <w:rPr>
              <w:color w:val="auto"/>
            </w:rPr>
            <w:t>Table of Contents</w:t>
          </w:r>
        </w:p>
        <w:p w:rsidR="00407A98" w:rsidRDefault="00A8478B">
          <w:pPr>
            <w:pStyle w:val="TOC1"/>
            <w:rPr>
              <w:rFonts w:eastAsiaTheme="minorEastAsia"/>
              <w:noProof/>
            </w:rPr>
          </w:pPr>
          <w:r w:rsidRPr="00A8478B">
            <w:fldChar w:fldCharType="begin"/>
          </w:r>
          <w:r w:rsidR="00E0621E">
            <w:instrText xml:space="preserve"> TOC \o "1-3" \h \z \u </w:instrText>
          </w:r>
          <w:r w:rsidRPr="00A8478B">
            <w:fldChar w:fldCharType="separate"/>
          </w:r>
          <w:hyperlink w:anchor="_Toc330237749" w:history="1">
            <w:r w:rsidR="00407A98" w:rsidRPr="00DC19F9">
              <w:rPr>
                <w:rStyle w:val="Hyperlink"/>
                <w:noProof/>
              </w:rPr>
              <w:t>1.</w:t>
            </w:r>
            <w:r w:rsidR="00407A98">
              <w:rPr>
                <w:rFonts w:eastAsiaTheme="minorEastAsia"/>
                <w:noProof/>
              </w:rPr>
              <w:tab/>
            </w:r>
            <w:r w:rsidR="00407A98" w:rsidRPr="00DC19F9">
              <w:rPr>
                <w:rStyle w:val="Hyperlink"/>
                <w:noProof/>
              </w:rPr>
              <w:t>What is an outer join?</w:t>
            </w:r>
            <w:r w:rsidR="00407A98">
              <w:rPr>
                <w:noProof/>
                <w:webHidden/>
              </w:rPr>
              <w:tab/>
            </w:r>
            <w:r>
              <w:rPr>
                <w:noProof/>
                <w:webHidden/>
              </w:rPr>
              <w:fldChar w:fldCharType="begin"/>
            </w:r>
            <w:r w:rsidR="00407A98">
              <w:rPr>
                <w:noProof/>
                <w:webHidden/>
              </w:rPr>
              <w:instrText xml:space="preserve"> PAGEREF _Toc330237749 \h </w:instrText>
            </w:r>
            <w:r>
              <w:rPr>
                <w:noProof/>
                <w:webHidden/>
              </w:rPr>
            </w:r>
            <w:r>
              <w:rPr>
                <w:noProof/>
                <w:webHidden/>
              </w:rPr>
              <w:fldChar w:fldCharType="separate"/>
            </w:r>
            <w:r w:rsidR="0034329E">
              <w:rPr>
                <w:noProof/>
                <w:webHidden/>
              </w:rPr>
              <w:t>1</w:t>
            </w:r>
            <w:r>
              <w:rPr>
                <w:noProof/>
                <w:webHidden/>
              </w:rPr>
              <w:fldChar w:fldCharType="end"/>
            </w:r>
          </w:hyperlink>
        </w:p>
        <w:p w:rsidR="00407A98" w:rsidRDefault="00A8478B">
          <w:pPr>
            <w:pStyle w:val="TOC1"/>
            <w:rPr>
              <w:rFonts w:eastAsiaTheme="minorEastAsia"/>
              <w:noProof/>
            </w:rPr>
          </w:pPr>
          <w:hyperlink w:anchor="_Toc330237750" w:history="1">
            <w:r w:rsidR="00407A98" w:rsidRPr="00DC19F9">
              <w:rPr>
                <w:rStyle w:val="Hyperlink"/>
                <w:noProof/>
              </w:rPr>
              <w:t>2.</w:t>
            </w:r>
            <w:r w:rsidR="00407A98">
              <w:rPr>
                <w:rFonts w:eastAsiaTheme="minorEastAsia"/>
                <w:noProof/>
              </w:rPr>
              <w:tab/>
            </w:r>
            <w:r w:rsidR="00407A98" w:rsidRPr="00DC19F9">
              <w:rPr>
                <w:rStyle w:val="Hyperlink"/>
                <w:noProof/>
              </w:rPr>
              <w:t>Tables for this demo</w:t>
            </w:r>
            <w:r w:rsidR="00407A98">
              <w:rPr>
                <w:noProof/>
                <w:webHidden/>
              </w:rPr>
              <w:tab/>
            </w:r>
            <w:r>
              <w:rPr>
                <w:noProof/>
                <w:webHidden/>
              </w:rPr>
              <w:fldChar w:fldCharType="begin"/>
            </w:r>
            <w:r w:rsidR="00407A98">
              <w:rPr>
                <w:noProof/>
                <w:webHidden/>
              </w:rPr>
              <w:instrText xml:space="preserve"> PAGEREF _Toc330237750 \h </w:instrText>
            </w:r>
            <w:r>
              <w:rPr>
                <w:noProof/>
                <w:webHidden/>
              </w:rPr>
            </w:r>
            <w:r>
              <w:rPr>
                <w:noProof/>
                <w:webHidden/>
              </w:rPr>
              <w:fldChar w:fldCharType="separate"/>
            </w:r>
            <w:r w:rsidR="0034329E">
              <w:rPr>
                <w:noProof/>
                <w:webHidden/>
              </w:rPr>
              <w:t>2</w:t>
            </w:r>
            <w:r>
              <w:rPr>
                <w:noProof/>
                <w:webHidden/>
              </w:rPr>
              <w:fldChar w:fldCharType="end"/>
            </w:r>
          </w:hyperlink>
        </w:p>
        <w:p w:rsidR="00407A98" w:rsidRDefault="00A8478B">
          <w:pPr>
            <w:pStyle w:val="TOC1"/>
            <w:rPr>
              <w:rFonts w:eastAsiaTheme="minorEastAsia"/>
              <w:noProof/>
            </w:rPr>
          </w:pPr>
          <w:hyperlink w:anchor="_Toc330237751" w:history="1">
            <w:r w:rsidR="00407A98" w:rsidRPr="00DC19F9">
              <w:rPr>
                <w:rStyle w:val="Hyperlink"/>
                <w:noProof/>
              </w:rPr>
              <w:t>3.</w:t>
            </w:r>
            <w:r w:rsidR="00407A98">
              <w:rPr>
                <w:rFonts w:eastAsiaTheme="minorEastAsia"/>
                <w:noProof/>
              </w:rPr>
              <w:tab/>
            </w:r>
            <w:r w:rsidR="00407A98" w:rsidRPr="00DC19F9">
              <w:rPr>
                <w:rStyle w:val="Hyperlink"/>
                <w:noProof/>
              </w:rPr>
              <w:t>Join Types</w:t>
            </w:r>
            <w:r w:rsidR="00407A98">
              <w:rPr>
                <w:noProof/>
                <w:webHidden/>
              </w:rPr>
              <w:tab/>
            </w:r>
            <w:r>
              <w:rPr>
                <w:noProof/>
                <w:webHidden/>
              </w:rPr>
              <w:fldChar w:fldCharType="begin"/>
            </w:r>
            <w:r w:rsidR="00407A98">
              <w:rPr>
                <w:noProof/>
                <w:webHidden/>
              </w:rPr>
              <w:instrText xml:space="preserve"> PAGEREF _Toc330237751 \h </w:instrText>
            </w:r>
            <w:r>
              <w:rPr>
                <w:noProof/>
                <w:webHidden/>
              </w:rPr>
            </w:r>
            <w:r>
              <w:rPr>
                <w:noProof/>
                <w:webHidden/>
              </w:rPr>
              <w:fldChar w:fldCharType="separate"/>
            </w:r>
            <w:r w:rsidR="0034329E">
              <w:rPr>
                <w:noProof/>
                <w:webHidden/>
              </w:rPr>
              <w:t>2</w:t>
            </w:r>
            <w:r>
              <w:rPr>
                <w:noProof/>
                <w:webHidden/>
              </w:rPr>
              <w:fldChar w:fldCharType="end"/>
            </w:r>
          </w:hyperlink>
        </w:p>
        <w:p w:rsidR="00407A98" w:rsidRDefault="00A8478B">
          <w:pPr>
            <w:pStyle w:val="TOC1"/>
            <w:rPr>
              <w:rFonts w:eastAsiaTheme="minorEastAsia"/>
              <w:noProof/>
            </w:rPr>
          </w:pPr>
          <w:hyperlink w:anchor="_Toc330237752" w:history="1">
            <w:r w:rsidR="00407A98" w:rsidRPr="00DC19F9">
              <w:rPr>
                <w:rStyle w:val="Hyperlink"/>
                <w:noProof/>
              </w:rPr>
              <w:t>3.1.</w:t>
            </w:r>
            <w:r w:rsidR="00407A98">
              <w:rPr>
                <w:rFonts w:eastAsiaTheme="minorEastAsia"/>
                <w:noProof/>
              </w:rPr>
              <w:tab/>
            </w:r>
            <w:r w:rsidR="00407A98" w:rsidRPr="00DC19F9">
              <w:rPr>
                <w:rStyle w:val="Hyperlink"/>
                <w:noProof/>
              </w:rPr>
              <w:t>INNER  JOIN</w:t>
            </w:r>
            <w:r w:rsidR="00407A98">
              <w:rPr>
                <w:noProof/>
                <w:webHidden/>
              </w:rPr>
              <w:tab/>
            </w:r>
            <w:r>
              <w:rPr>
                <w:noProof/>
                <w:webHidden/>
              </w:rPr>
              <w:fldChar w:fldCharType="begin"/>
            </w:r>
            <w:r w:rsidR="00407A98">
              <w:rPr>
                <w:noProof/>
                <w:webHidden/>
              </w:rPr>
              <w:instrText xml:space="preserve"> PAGEREF _Toc330237752 \h </w:instrText>
            </w:r>
            <w:r>
              <w:rPr>
                <w:noProof/>
                <w:webHidden/>
              </w:rPr>
            </w:r>
            <w:r>
              <w:rPr>
                <w:noProof/>
                <w:webHidden/>
              </w:rPr>
              <w:fldChar w:fldCharType="separate"/>
            </w:r>
            <w:r w:rsidR="0034329E">
              <w:rPr>
                <w:noProof/>
                <w:webHidden/>
              </w:rPr>
              <w:t>2</w:t>
            </w:r>
            <w:r>
              <w:rPr>
                <w:noProof/>
                <w:webHidden/>
              </w:rPr>
              <w:fldChar w:fldCharType="end"/>
            </w:r>
          </w:hyperlink>
        </w:p>
        <w:p w:rsidR="00407A98" w:rsidRDefault="00A8478B">
          <w:pPr>
            <w:pStyle w:val="TOC1"/>
            <w:rPr>
              <w:rFonts w:eastAsiaTheme="minorEastAsia"/>
              <w:noProof/>
            </w:rPr>
          </w:pPr>
          <w:hyperlink w:anchor="_Toc330237753" w:history="1">
            <w:r w:rsidR="00407A98" w:rsidRPr="00DC19F9">
              <w:rPr>
                <w:rStyle w:val="Hyperlink"/>
                <w:noProof/>
              </w:rPr>
              <w:t>3.2.</w:t>
            </w:r>
            <w:r w:rsidR="00407A98">
              <w:rPr>
                <w:rFonts w:eastAsiaTheme="minorEastAsia"/>
                <w:noProof/>
              </w:rPr>
              <w:tab/>
            </w:r>
            <w:r w:rsidR="00407A98" w:rsidRPr="00DC19F9">
              <w:rPr>
                <w:rStyle w:val="Hyperlink"/>
                <w:noProof/>
              </w:rPr>
              <w:t>LEFT  JOIN</w:t>
            </w:r>
            <w:r w:rsidR="00407A98">
              <w:rPr>
                <w:noProof/>
                <w:webHidden/>
              </w:rPr>
              <w:tab/>
            </w:r>
            <w:r>
              <w:rPr>
                <w:noProof/>
                <w:webHidden/>
              </w:rPr>
              <w:fldChar w:fldCharType="begin"/>
            </w:r>
            <w:r w:rsidR="00407A98">
              <w:rPr>
                <w:noProof/>
                <w:webHidden/>
              </w:rPr>
              <w:instrText xml:space="preserve"> PAGEREF _Toc330237753 \h </w:instrText>
            </w:r>
            <w:r>
              <w:rPr>
                <w:noProof/>
                <w:webHidden/>
              </w:rPr>
            </w:r>
            <w:r>
              <w:rPr>
                <w:noProof/>
                <w:webHidden/>
              </w:rPr>
              <w:fldChar w:fldCharType="separate"/>
            </w:r>
            <w:r w:rsidR="0034329E">
              <w:rPr>
                <w:noProof/>
                <w:webHidden/>
              </w:rPr>
              <w:t>2</w:t>
            </w:r>
            <w:r>
              <w:rPr>
                <w:noProof/>
                <w:webHidden/>
              </w:rPr>
              <w:fldChar w:fldCharType="end"/>
            </w:r>
          </w:hyperlink>
        </w:p>
        <w:p w:rsidR="00407A98" w:rsidRDefault="00A8478B">
          <w:pPr>
            <w:pStyle w:val="TOC1"/>
            <w:rPr>
              <w:rFonts w:eastAsiaTheme="minorEastAsia"/>
              <w:noProof/>
            </w:rPr>
          </w:pPr>
          <w:hyperlink w:anchor="_Toc330237754" w:history="1">
            <w:r w:rsidR="00407A98" w:rsidRPr="00DC19F9">
              <w:rPr>
                <w:rStyle w:val="Hyperlink"/>
                <w:noProof/>
              </w:rPr>
              <w:t>3.3.</w:t>
            </w:r>
            <w:r w:rsidR="00407A98">
              <w:rPr>
                <w:rFonts w:eastAsiaTheme="minorEastAsia"/>
                <w:noProof/>
              </w:rPr>
              <w:tab/>
            </w:r>
            <w:r w:rsidR="00407A98" w:rsidRPr="00DC19F9">
              <w:rPr>
                <w:rStyle w:val="Hyperlink"/>
                <w:noProof/>
              </w:rPr>
              <w:t>RIGHT  JOIN</w:t>
            </w:r>
            <w:r w:rsidR="00407A98">
              <w:rPr>
                <w:noProof/>
                <w:webHidden/>
              </w:rPr>
              <w:tab/>
            </w:r>
            <w:r>
              <w:rPr>
                <w:noProof/>
                <w:webHidden/>
              </w:rPr>
              <w:fldChar w:fldCharType="begin"/>
            </w:r>
            <w:r w:rsidR="00407A98">
              <w:rPr>
                <w:noProof/>
                <w:webHidden/>
              </w:rPr>
              <w:instrText xml:space="preserve"> PAGEREF _Toc330237754 \h </w:instrText>
            </w:r>
            <w:r>
              <w:rPr>
                <w:noProof/>
                <w:webHidden/>
              </w:rPr>
            </w:r>
            <w:r>
              <w:rPr>
                <w:noProof/>
                <w:webHidden/>
              </w:rPr>
              <w:fldChar w:fldCharType="separate"/>
            </w:r>
            <w:r w:rsidR="0034329E">
              <w:rPr>
                <w:noProof/>
                <w:webHidden/>
              </w:rPr>
              <w:t>3</w:t>
            </w:r>
            <w:r>
              <w:rPr>
                <w:noProof/>
                <w:webHidden/>
              </w:rPr>
              <w:fldChar w:fldCharType="end"/>
            </w:r>
          </w:hyperlink>
        </w:p>
        <w:p w:rsidR="00407A98" w:rsidRDefault="00A8478B">
          <w:pPr>
            <w:pStyle w:val="TOC1"/>
            <w:rPr>
              <w:rFonts w:eastAsiaTheme="minorEastAsia"/>
              <w:noProof/>
            </w:rPr>
          </w:pPr>
          <w:hyperlink w:anchor="_Toc330237755" w:history="1">
            <w:r w:rsidR="00407A98" w:rsidRPr="00DC19F9">
              <w:rPr>
                <w:rStyle w:val="Hyperlink"/>
                <w:noProof/>
              </w:rPr>
              <w:t>3.4.</w:t>
            </w:r>
            <w:r w:rsidR="00407A98">
              <w:rPr>
                <w:rFonts w:eastAsiaTheme="minorEastAsia"/>
                <w:noProof/>
              </w:rPr>
              <w:tab/>
            </w:r>
            <w:r w:rsidR="00407A98" w:rsidRPr="00DC19F9">
              <w:rPr>
                <w:rStyle w:val="Hyperlink"/>
                <w:noProof/>
              </w:rPr>
              <w:t>FULL JOIN</w:t>
            </w:r>
            <w:r w:rsidR="00407A98">
              <w:rPr>
                <w:noProof/>
                <w:webHidden/>
              </w:rPr>
              <w:tab/>
            </w:r>
            <w:r>
              <w:rPr>
                <w:noProof/>
                <w:webHidden/>
              </w:rPr>
              <w:fldChar w:fldCharType="begin"/>
            </w:r>
            <w:r w:rsidR="00407A98">
              <w:rPr>
                <w:noProof/>
                <w:webHidden/>
              </w:rPr>
              <w:instrText xml:space="preserve"> PAGEREF _Toc330237755 \h </w:instrText>
            </w:r>
            <w:r>
              <w:rPr>
                <w:noProof/>
                <w:webHidden/>
              </w:rPr>
            </w:r>
            <w:r>
              <w:rPr>
                <w:noProof/>
                <w:webHidden/>
              </w:rPr>
              <w:fldChar w:fldCharType="separate"/>
            </w:r>
            <w:r w:rsidR="0034329E">
              <w:rPr>
                <w:noProof/>
                <w:webHidden/>
              </w:rPr>
              <w:t>3</w:t>
            </w:r>
            <w:r>
              <w:rPr>
                <w:noProof/>
                <w:webHidden/>
              </w:rPr>
              <w:fldChar w:fldCharType="end"/>
            </w:r>
          </w:hyperlink>
        </w:p>
        <w:p w:rsidR="00E0621E" w:rsidRDefault="00A8478B" w:rsidP="00E0621E">
          <w:r>
            <w:fldChar w:fldCharType="end"/>
          </w:r>
        </w:p>
      </w:sdtContent>
    </w:sdt>
    <w:p w:rsidR="00884972" w:rsidRDefault="00884972" w:rsidP="00884972">
      <w:pPr>
        <w:pStyle w:val="head1"/>
      </w:pPr>
      <w:bookmarkStart w:id="0" w:name="_Toc330237749"/>
      <w:bookmarkStart w:id="1" w:name="_Toc363643749"/>
      <w:r>
        <w:t>What is an outer join?</w:t>
      </w:r>
      <w:bookmarkEnd w:id="0"/>
      <w:bookmarkEnd w:id="1"/>
    </w:p>
    <w:p w:rsidR="00884972" w:rsidRDefault="00884972" w:rsidP="00884972">
      <w:pPr>
        <w:pStyle w:val="body1"/>
      </w:pPr>
      <w:r>
        <w:t xml:space="preserve">In unit 04, we discussed inner joins. We use inner joins to bring data together from two or more tables. </w:t>
      </w:r>
      <w:r w:rsidRPr="00E606C4">
        <w:t xml:space="preserve">With an inner join between two tables, we see data from both tables only when there are matching rows. </w:t>
      </w:r>
      <w:r>
        <w:t>For example, we might want a list of clients and their order information, showing only clients with orders.</w:t>
      </w:r>
    </w:p>
    <w:p w:rsidR="00884972" w:rsidRDefault="00884972" w:rsidP="00884972">
      <w:pPr>
        <w:pStyle w:val="body1"/>
      </w:pPr>
      <w:r w:rsidRPr="00E606C4">
        <w:t xml:space="preserve">Sometimes we want to see all of the data from one of the tables even if there is no matching data in the other table. </w:t>
      </w:r>
      <w:r>
        <w:t xml:space="preserve">For example, we might want a list of clients and their order information, including clients with orders and clients without orders. </w:t>
      </w:r>
      <w:r w:rsidRPr="00E606C4">
        <w:t xml:space="preserve">That requires an outer join. </w:t>
      </w:r>
    </w:p>
    <w:p w:rsidR="00884972" w:rsidRDefault="00884972" w:rsidP="00884972">
      <w:pPr>
        <w:pStyle w:val="body1"/>
      </w:pPr>
      <w:r>
        <w:t>When we discuss outer joins we may use the term "preserved" table. That is the table which has all of its rows returned even if there are no matching rows in the other table.</w:t>
      </w:r>
    </w:p>
    <w:p w:rsidR="00884972" w:rsidRPr="00E606C4" w:rsidRDefault="00884972" w:rsidP="00884972">
      <w:pPr>
        <w:pStyle w:val="head1"/>
      </w:pPr>
      <w:bookmarkStart w:id="2" w:name="_Toc330237750"/>
      <w:bookmarkStart w:id="3" w:name="_Toc363643750"/>
      <w:r>
        <w:t>Tables for this demo</w:t>
      </w:r>
      <w:bookmarkEnd w:id="2"/>
      <w:bookmarkEnd w:id="3"/>
    </w:p>
    <w:p w:rsidR="00884972" w:rsidRDefault="00884972" w:rsidP="00884972">
      <w:pPr>
        <w:pStyle w:val="body1"/>
      </w:pPr>
      <w:r>
        <w:t xml:space="preserve">For this discussion I wanted a small set of tables. </w:t>
      </w:r>
      <w:r w:rsidRPr="00E606C4">
        <w:t xml:space="preserve">These are the tables we used last time for the Cartesian product demo-the </w:t>
      </w:r>
      <w:proofErr w:type="gramStart"/>
      <w:r w:rsidRPr="00E606C4">
        <w:t>cross join</w:t>
      </w:r>
      <w:proofErr w:type="gramEnd"/>
      <w:r w:rsidRPr="00E606C4">
        <w:t xml:space="preserve">. Note that we have employees with no projects and </w:t>
      </w:r>
      <w:r>
        <w:t xml:space="preserve">a </w:t>
      </w:r>
      <w:r w:rsidRPr="00E606C4">
        <w:t xml:space="preserve">department with no employees and employees with </w:t>
      </w:r>
      <w:proofErr w:type="gramStart"/>
      <w:r w:rsidRPr="00E606C4">
        <w:t>no</w:t>
      </w:r>
      <w:proofErr w:type="gramEnd"/>
      <w:r w:rsidRPr="00E606C4">
        <w:t xml:space="preserve"> department.</w:t>
      </w:r>
      <w:r>
        <w:t xml:space="preserve"> </w:t>
      </w:r>
    </w:p>
    <w:p w:rsidR="00884972" w:rsidRDefault="00884972" w:rsidP="00884972">
      <w:pPr>
        <w:pStyle w:val="body1"/>
      </w:pPr>
    </w:p>
    <w:p w:rsidR="00884972" w:rsidRDefault="00884972" w:rsidP="00884972">
      <w:pPr>
        <w:pStyle w:val="body1"/>
      </w:pPr>
      <w:r>
        <w:tab/>
      </w:r>
      <w:proofErr w:type="spellStart"/>
      <w:r>
        <w:t>z_em_dept</w:t>
      </w:r>
      <w:proofErr w:type="spellEnd"/>
      <w:r>
        <w:tab/>
        <w:t xml:space="preserve"> </w:t>
      </w:r>
      <w:r>
        <w:tab/>
      </w:r>
      <w:r>
        <w:tab/>
      </w:r>
      <w:proofErr w:type="spellStart"/>
      <w:r>
        <w:t>z_em_emp</w:t>
      </w:r>
      <w:proofErr w:type="spellEnd"/>
      <w:r>
        <w:tab/>
      </w:r>
      <w:r>
        <w:tab/>
      </w:r>
      <w:r>
        <w:tab/>
      </w:r>
      <w:r>
        <w:tab/>
      </w:r>
      <w:r>
        <w:tab/>
      </w:r>
      <w:proofErr w:type="spellStart"/>
      <w:r>
        <w:t>z_em_empproj</w:t>
      </w:r>
      <w:proofErr w:type="spellEnd"/>
    </w:p>
    <w:tbl>
      <w:tblPr>
        <w:tblW w:w="10188" w:type="dxa"/>
        <w:tblLayout w:type="fixed"/>
        <w:tblLook w:val="0000"/>
      </w:tblPr>
      <w:tblGrid>
        <w:gridCol w:w="945"/>
        <w:gridCol w:w="1683"/>
        <w:gridCol w:w="528"/>
        <w:gridCol w:w="1129"/>
        <w:gridCol w:w="1457"/>
        <w:gridCol w:w="1044"/>
        <w:gridCol w:w="612"/>
        <w:gridCol w:w="1620"/>
        <w:gridCol w:w="1170"/>
      </w:tblGrid>
      <w:tr w:rsidR="00884972" w:rsidTr="00E01A55">
        <w:tc>
          <w:tcPr>
            <w:tcW w:w="945" w:type="dxa"/>
            <w:tcBorders>
              <w:top w:val="single" w:sz="6" w:space="0" w:color="000000"/>
              <w:left w:val="single" w:sz="6" w:space="0" w:color="000000"/>
              <w:bottom w:val="single" w:sz="6" w:space="0" w:color="000000"/>
              <w:right w:val="single" w:sz="6" w:space="0" w:color="000000"/>
            </w:tcBorders>
          </w:tcPr>
          <w:p w:rsidR="00884972" w:rsidRDefault="00884972" w:rsidP="00E01A55">
            <w:pPr>
              <w:pStyle w:val="BodyTextChar"/>
            </w:pPr>
            <w:r>
              <w:rPr>
                <w:rFonts w:ascii="Tahoma" w:hAnsi="Tahoma"/>
                <w:b/>
                <w:snapToGrid w:val="0"/>
                <w:sz w:val="20"/>
              </w:rPr>
              <w:t>D_ID</w:t>
            </w:r>
          </w:p>
        </w:tc>
        <w:tc>
          <w:tcPr>
            <w:tcW w:w="1683" w:type="dxa"/>
            <w:tcBorders>
              <w:top w:val="single" w:sz="6" w:space="0" w:color="000000"/>
              <w:left w:val="single" w:sz="6" w:space="0" w:color="000000"/>
              <w:bottom w:val="single" w:sz="6" w:space="0" w:color="000000"/>
            </w:tcBorders>
          </w:tcPr>
          <w:p w:rsidR="00884972" w:rsidRDefault="00884972" w:rsidP="00E01A55">
            <w:pPr>
              <w:pStyle w:val="BodyTextChar"/>
            </w:pPr>
            <w:proofErr w:type="spellStart"/>
            <w:r>
              <w:rPr>
                <w:b/>
              </w:rPr>
              <w:t>D_Name</w:t>
            </w:r>
            <w:proofErr w:type="spellEnd"/>
          </w:p>
        </w:tc>
        <w:tc>
          <w:tcPr>
            <w:tcW w:w="528" w:type="dxa"/>
            <w:tcBorders>
              <w:left w:val="single" w:sz="6" w:space="0" w:color="000000"/>
              <w:right w:val="single" w:sz="6" w:space="0" w:color="000000"/>
            </w:tcBorders>
          </w:tcPr>
          <w:p w:rsidR="00884972" w:rsidRDefault="00884972" w:rsidP="00E01A55">
            <w:pPr>
              <w:pStyle w:val="BodyTextChar"/>
            </w:pPr>
          </w:p>
        </w:tc>
        <w:tc>
          <w:tcPr>
            <w:tcW w:w="1129" w:type="dxa"/>
            <w:tcBorders>
              <w:top w:val="single" w:sz="6" w:space="0" w:color="000000"/>
              <w:left w:val="nil"/>
              <w:bottom w:val="single" w:sz="6" w:space="0" w:color="000000"/>
              <w:right w:val="single" w:sz="6" w:space="0" w:color="000000"/>
            </w:tcBorders>
          </w:tcPr>
          <w:p w:rsidR="00884972" w:rsidRDefault="00884972" w:rsidP="00E01A55">
            <w:pPr>
              <w:pStyle w:val="BodyTextChar"/>
              <w:rPr>
                <w:snapToGrid w:val="0"/>
              </w:rPr>
            </w:pPr>
            <w:r>
              <w:rPr>
                <w:rFonts w:ascii="Tahoma" w:hAnsi="Tahoma"/>
                <w:b/>
                <w:snapToGrid w:val="0"/>
                <w:sz w:val="20"/>
              </w:rPr>
              <w:t>E_ID</w:t>
            </w:r>
          </w:p>
        </w:tc>
        <w:tc>
          <w:tcPr>
            <w:tcW w:w="1457" w:type="dxa"/>
            <w:tcBorders>
              <w:top w:val="single" w:sz="6" w:space="0" w:color="000000"/>
              <w:left w:val="single" w:sz="6" w:space="0" w:color="000000"/>
              <w:bottom w:val="single" w:sz="6" w:space="0" w:color="000000"/>
              <w:right w:val="single" w:sz="6" w:space="0" w:color="000000"/>
            </w:tcBorders>
          </w:tcPr>
          <w:p w:rsidR="00884972" w:rsidRDefault="00884972" w:rsidP="00E01A55">
            <w:pPr>
              <w:pStyle w:val="BodyTextChar"/>
              <w:rPr>
                <w:snapToGrid w:val="0"/>
              </w:rPr>
            </w:pPr>
            <w:proofErr w:type="spellStart"/>
            <w:r>
              <w:rPr>
                <w:rFonts w:ascii="Tahoma" w:hAnsi="Tahoma"/>
                <w:b/>
                <w:snapToGrid w:val="0"/>
                <w:sz w:val="20"/>
              </w:rPr>
              <w:t>E_Name</w:t>
            </w:r>
            <w:proofErr w:type="spellEnd"/>
          </w:p>
        </w:tc>
        <w:tc>
          <w:tcPr>
            <w:tcW w:w="1044" w:type="dxa"/>
            <w:tcBorders>
              <w:top w:val="single" w:sz="6" w:space="0" w:color="000000"/>
              <w:left w:val="single" w:sz="6" w:space="0" w:color="000000"/>
              <w:bottom w:val="single" w:sz="6" w:space="0" w:color="000000"/>
              <w:right w:val="single" w:sz="6" w:space="0" w:color="000000"/>
            </w:tcBorders>
          </w:tcPr>
          <w:p w:rsidR="00884972" w:rsidRDefault="00884972" w:rsidP="00E01A55">
            <w:pPr>
              <w:pStyle w:val="BodyTextChar"/>
              <w:rPr>
                <w:snapToGrid w:val="0"/>
              </w:rPr>
            </w:pPr>
            <w:r>
              <w:rPr>
                <w:rFonts w:ascii="Tahoma" w:hAnsi="Tahoma"/>
                <w:b/>
                <w:snapToGrid w:val="0"/>
                <w:sz w:val="20"/>
              </w:rPr>
              <w:t>D_ID</w:t>
            </w:r>
          </w:p>
        </w:tc>
        <w:tc>
          <w:tcPr>
            <w:tcW w:w="612" w:type="dxa"/>
            <w:tcBorders>
              <w:left w:val="single" w:sz="6" w:space="0" w:color="000000"/>
              <w:right w:val="single" w:sz="6" w:space="0" w:color="000000"/>
            </w:tcBorders>
          </w:tcPr>
          <w:p w:rsidR="00884972" w:rsidRDefault="00884972" w:rsidP="00E01A55">
            <w:pPr>
              <w:pStyle w:val="BodyTextChar"/>
              <w:rPr>
                <w:snapToGrid w:val="0"/>
              </w:rPr>
            </w:pPr>
          </w:p>
        </w:tc>
        <w:tc>
          <w:tcPr>
            <w:tcW w:w="1620" w:type="dxa"/>
            <w:tcBorders>
              <w:top w:val="single" w:sz="6" w:space="0" w:color="000000"/>
              <w:left w:val="single" w:sz="6" w:space="0" w:color="000000"/>
              <w:bottom w:val="single" w:sz="6" w:space="0" w:color="000000"/>
              <w:right w:val="single" w:sz="6" w:space="0" w:color="000000"/>
            </w:tcBorders>
          </w:tcPr>
          <w:p w:rsidR="00884972" w:rsidRDefault="00884972" w:rsidP="00E01A55">
            <w:pPr>
              <w:pStyle w:val="BodyTextChar"/>
              <w:rPr>
                <w:snapToGrid w:val="0"/>
              </w:rPr>
            </w:pPr>
            <w:r>
              <w:rPr>
                <w:rFonts w:ascii="Tahoma" w:hAnsi="Tahoma"/>
                <w:b/>
                <w:snapToGrid w:val="0"/>
                <w:sz w:val="20"/>
              </w:rPr>
              <w:t>P_ID</w:t>
            </w:r>
          </w:p>
        </w:tc>
        <w:tc>
          <w:tcPr>
            <w:tcW w:w="1170" w:type="dxa"/>
            <w:tcBorders>
              <w:top w:val="single" w:sz="6" w:space="0" w:color="000000"/>
              <w:left w:val="single" w:sz="6" w:space="0" w:color="000000"/>
              <w:bottom w:val="single" w:sz="6" w:space="0" w:color="000000"/>
              <w:right w:val="single" w:sz="6" w:space="0" w:color="000000"/>
            </w:tcBorders>
          </w:tcPr>
          <w:p w:rsidR="00884972" w:rsidRDefault="00884972" w:rsidP="00E01A55">
            <w:pPr>
              <w:pStyle w:val="BodyTextChar"/>
              <w:rPr>
                <w:snapToGrid w:val="0"/>
              </w:rPr>
            </w:pPr>
            <w:r>
              <w:rPr>
                <w:rFonts w:ascii="Tahoma" w:hAnsi="Tahoma"/>
                <w:b/>
                <w:snapToGrid w:val="0"/>
                <w:sz w:val="20"/>
              </w:rPr>
              <w:t>E_ID</w:t>
            </w:r>
          </w:p>
        </w:tc>
      </w:tr>
      <w:tr w:rsidR="00884972" w:rsidTr="00E01A55">
        <w:tc>
          <w:tcPr>
            <w:tcW w:w="945"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Pr>
                <w:rFonts w:ascii="Courier New" w:hAnsi="Courier New" w:cs="Courier New"/>
                <w:sz w:val="18"/>
                <w:szCs w:val="18"/>
              </w:rPr>
              <w:t>100</w:t>
            </w:r>
          </w:p>
        </w:tc>
        <w:tc>
          <w:tcPr>
            <w:tcW w:w="1683" w:type="dxa"/>
            <w:tcBorders>
              <w:top w:val="single" w:sz="6" w:space="0" w:color="000000"/>
              <w:left w:val="single" w:sz="6" w:space="0" w:color="000000"/>
              <w:bottom w:val="single" w:sz="6" w:space="0" w:color="000000"/>
            </w:tcBorders>
          </w:tcPr>
          <w:p w:rsidR="00884972" w:rsidRPr="00C279D4" w:rsidRDefault="00884972" w:rsidP="00E01A55">
            <w:pPr>
              <w:pStyle w:val="BodyTextChar"/>
            </w:pPr>
            <w:r w:rsidRPr="00C279D4">
              <w:rPr>
                <w:rFonts w:ascii="Courier New" w:hAnsi="Courier New" w:cs="Courier New"/>
                <w:snapToGrid w:val="0"/>
                <w:sz w:val="18"/>
                <w:szCs w:val="18"/>
              </w:rPr>
              <w:t>Manufacturing</w:t>
            </w:r>
          </w:p>
        </w:tc>
        <w:tc>
          <w:tcPr>
            <w:tcW w:w="528" w:type="dxa"/>
            <w:tcBorders>
              <w:left w:val="single" w:sz="6" w:space="0" w:color="000000"/>
              <w:right w:val="single" w:sz="6" w:space="0" w:color="000000"/>
            </w:tcBorders>
          </w:tcPr>
          <w:p w:rsidR="00884972" w:rsidRDefault="00884972" w:rsidP="00E01A55">
            <w:pPr>
              <w:pStyle w:val="BodyTextChar"/>
            </w:pPr>
          </w:p>
        </w:tc>
        <w:tc>
          <w:tcPr>
            <w:tcW w:w="1129" w:type="dxa"/>
            <w:tcBorders>
              <w:top w:val="single" w:sz="6" w:space="0" w:color="000000"/>
              <w:left w:val="nil"/>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z w:val="18"/>
                <w:szCs w:val="18"/>
              </w:rPr>
              <w:t>1</w:t>
            </w:r>
          </w:p>
        </w:tc>
        <w:tc>
          <w:tcPr>
            <w:tcW w:w="1457"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napToGrid w:val="0"/>
                <w:sz w:val="18"/>
                <w:szCs w:val="18"/>
              </w:rPr>
              <w:t>Jones</w:t>
            </w:r>
          </w:p>
        </w:tc>
        <w:tc>
          <w:tcPr>
            <w:tcW w:w="1044"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Pr>
                <w:rFonts w:ascii="Courier New" w:hAnsi="Courier New" w:cs="Courier New"/>
                <w:sz w:val="18"/>
                <w:szCs w:val="18"/>
              </w:rPr>
              <w:t>150</w:t>
            </w:r>
          </w:p>
        </w:tc>
        <w:tc>
          <w:tcPr>
            <w:tcW w:w="612" w:type="dxa"/>
            <w:tcBorders>
              <w:left w:val="single" w:sz="6" w:space="0" w:color="000000"/>
              <w:right w:val="single" w:sz="6" w:space="0" w:color="000000"/>
            </w:tcBorders>
          </w:tcPr>
          <w:p w:rsidR="00884972" w:rsidRDefault="00884972" w:rsidP="00E01A55">
            <w:pPr>
              <w:pStyle w:val="BodyTextChar"/>
            </w:pPr>
          </w:p>
        </w:tc>
        <w:tc>
          <w:tcPr>
            <w:tcW w:w="1620"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Pr>
                <w:rFonts w:ascii="Courier New" w:hAnsi="Courier New" w:cs="Courier New"/>
                <w:sz w:val="18"/>
                <w:szCs w:val="18"/>
              </w:rPr>
              <w:t>ORDB-10</w:t>
            </w:r>
          </w:p>
        </w:tc>
        <w:tc>
          <w:tcPr>
            <w:tcW w:w="1170"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z w:val="18"/>
                <w:szCs w:val="18"/>
              </w:rPr>
              <w:t>3</w:t>
            </w:r>
          </w:p>
        </w:tc>
      </w:tr>
      <w:tr w:rsidR="00884972" w:rsidTr="00E01A55">
        <w:tc>
          <w:tcPr>
            <w:tcW w:w="945"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Pr>
                <w:rFonts w:ascii="Courier New" w:hAnsi="Courier New" w:cs="Courier New"/>
                <w:sz w:val="18"/>
                <w:szCs w:val="18"/>
              </w:rPr>
              <w:t>150</w:t>
            </w:r>
          </w:p>
        </w:tc>
        <w:tc>
          <w:tcPr>
            <w:tcW w:w="1683" w:type="dxa"/>
            <w:tcBorders>
              <w:top w:val="single" w:sz="6" w:space="0" w:color="000000"/>
              <w:left w:val="single" w:sz="6" w:space="0" w:color="000000"/>
              <w:bottom w:val="single" w:sz="6" w:space="0" w:color="000000"/>
            </w:tcBorders>
          </w:tcPr>
          <w:p w:rsidR="00884972" w:rsidRPr="00C279D4" w:rsidRDefault="00884972" w:rsidP="00E01A55">
            <w:pPr>
              <w:pStyle w:val="BodyTextChar"/>
            </w:pPr>
            <w:r w:rsidRPr="00C279D4">
              <w:rPr>
                <w:rFonts w:ascii="Courier New" w:hAnsi="Courier New" w:cs="Courier New"/>
                <w:snapToGrid w:val="0"/>
                <w:sz w:val="18"/>
                <w:szCs w:val="18"/>
              </w:rPr>
              <w:t>Accounting</w:t>
            </w:r>
          </w:p>
        </w:tc>
        <w:tc>
          <w:tcPr>
            <w:tcW w:w="528" w:type="dxa"/>
            <w:tcBorders>
              <w:left w:val="single" w:sz="6" w:space="0" w:color="000000"/>
              <w:right w:val="single" w:sz="6" w:space="0" w:color="000000"/>
            </w:tcBorders>
          </w:tcPr>
          <w:p w:rsidR="00884972" w:rsidRDefault="00884972" w:rsidP="00E01A55">
            <w:pPr>
              <w:pStyle w:val="BodyTextChar"/>
            </w:pPr>
          </w:p>
        </w:tc>
        <w:tc>
          <w:tcPr>
            <w:tcW w:w="1129" w:type="dxa"/>
            <w:tcBorders>
              <w:top w:val="single" w:sz="6" w:space="0" w:color="000000"/>
              <w:left w:val="nil"/>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z w:val="18"/>
                <w:szCs w:val="18"/>
              </w:rPr>
              <w:t>2</w:t>
            </w:r>
          </w:p>
        </w:tc>
        <w:tc>
          <w:tcPr>
            <w:tcW w:w="1457"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napToGrid w:val="0"/>
                <w:sz w:val="18"/>
                <w:szCs w:val="18"/>
              </w:rPr>
              <w:t>Martin</w:t>
            </w:r>
          </w:p>
        </w:tc>
        <w:tc>
          <w:tcPr>
            <w:tcW w:w="1044"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Pr>
                <w:rFonts w:ascii="Courier New" w:hAnsi="Courier New" w:cs="Courier New"/>
                <w:sz w:val="18"/>
                <w:szCs w:val="18"/>
              </w:rPr>
              <w:t>150</w:t>
            </w:r>
          </w:p>
        </w:tc>
        <w:tc>
          <w:tcPr>
            <w:tcW w:w="612" w:type="dxa"/>
            <w:tcBorders>
              <w:left w:val="single" w:sz="6" w:space="0" w:color="000000"/>
              <w:right w:val="single" w:sz="6" w:space="0" w:color="000000"/>
            </w:tcBorders>
          </w:tcPr>
          <w:p w:rsidR="00884972" w:rsidRDefault="00884972" w:rsidP="00E01A55">
            <w:pPr>
              <w:pStyle w:val="BodyTextChar"/>
            </w:pPr>
          </w:p>
        </w:tc>
        <w:tc>
          <w:tcPr>
            <w:tcW w:w="1620"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Pr>
                <w:rFonts w:ascii="Courier New" w:hAnsi="Courier New" w:cs="Courier New"/>
                <w:sz w:val="18"/>
                <w:szCs w:val="18"/>
              </w:rPr>
              <w:t>ORDB-10</w:t>
            </w:r>
          </w:p>
        </w:tc>
        <w:tc>
          <w:tcPr>
            <w:tcW w:w="1170"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z w:val="18"/>
                <w:szCs w:val="18"/>
              </w:rPr>
              <w:t>5</w:t>
            </w:r>
          </w:p>
        </w:tc>
      </w:tr>
      <w:tr w:rsidR="00884972" w:rsidTr="00E01A55">
        <w:tc>
          <w:tcPr>
            <w:tcW w:w="945"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Pr>
                <w:rFonts w:ascii="Courier New" w:hAnsi="Courier New" w:cs="Courier New"/>
                <w:sz w:val="18"/>
                <w:szCs w:val="18"/>
              </w:rPr>
              <w:t>200</w:t>
            </w:r>
          </w:p>
        </w:tc>
        <w:tc>
          <w:tcPr>
            <w:tcW w:w="1683" w:type="dxa"/>
            <w:tcBorders>
              <w:top w:val="single" w:sz="6" w:space="0" w:color="000000"/>
              <w:left w:val="single" w:sz="6" w:space="0" w:color="000000"/>
              <w:bottom w:val="single" w:sz="6" w:space="0" w:color="000000"/>
            </w:tcBorders>
          </w:tcPr>
          <w:p w:rsidR="00884972" w:rsidRPr="00C279D4" w:rsidRDefault="00884972" w:rsidP="00E01A55">
            <w:pPr>
              <w:pStyle w:val="BodyTextChar"/>
            </w:pPr>
            <w:r w:rsidRPr="00C279D4">
              <w:rPr>
                <w:rFonts w:ascii="Courier New" w:hAnsi="Courier New" w:cs="Courier New"/>
                <w:snapToGrid w:val="0"/>
                <w:sz w:val="18"/>
                <w:szCs w:val="18"/>
              </w:rPr>
              <w:t>Marketing</w:t>
            </w:r>
          </w:p>
        </w:tc>
        <w:tc>
          <w:tcPr>
            <w:tcW w:w="528" w:type="dxa"/>
            <w:tcBorders>
              <w:left w:val="single" w:sz="6" w:space="0" w:color="000000"/>
              <w:right w:val="single" w:sz="6" w:space="0" w:color="000000"/>
            </w:tcBorders>
          </w:tcPr>
          <w:p w:rsidR="00884972" w:rsidRDefault="00884972" w:rsidP="00E01A55">
            <w:pPr>
              <w:pStyle w:val="BodyTextChar"/>
            </w:pPr>
          </w:p>
        </w:tc>
        <w:tc>
          <w:tcPr>
            <w:tcW w:w="1129" w:type="dxa"/>
            <w:tcBorders>
              <w:top w:val="single" w:sz="6" w:space="0" w:color="000000"/>
              <w:left w:val="nil"/>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z w:val="18"/>
                <w:szCs w:val="18"/>
              </w:rPr>
              <w:t>3</w:t>
            </w:r>
          </w:p>
        </w:tc>
        <w:tc>
          <w:tcPr>
            <w:tcW w:w="1457"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napToGrid w:val="0"/>
                <w:sz w:val="18"/>
                <w:szCs w:val="18"/>
              </w:rPr>
              <w:t>Gates</w:t>
            </w:r>
          </w:p>
        </w:tc>
        <w:tc>
          <w:tcPr>
            <w:tcW w:w="1044"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Pr>
                <w:rFonts w:ascii="Courier New" w:hAnsi="Courier New" w:cs="Courier New"/>
                <w:sz w:val="18"/>
                <w:szCs w:val="18"/>
              </w:rPr>
              <w:t>250</w:t>
            </w:r>
          </w:p>
        </w:tc>
        <w:tc>
          <w:tcPr>
            <w:tcW w:w="612" w:type="dxa"/>
            <w:tcBorders>
              <w:left w:val="single" w:sz="6" w:space="0" w:color="000000"/>
              <w:right w:val="single" w:sz="6" w:space="0" w:color="000000"/>
            </w:tcBorders>
          </w:tcPr>
          <w:p w:rsidR="00884972" w:rsidRDefault="00884972" w:rsidP="00E01A55">
            <w:pPr>
              <w:pStyle w:val="BodyTextChar"/>
            </w:pPr>
          </w:p>
        </w:tc>
        <w:tc>
          <w:tcPr>
            <w:tcW w:w="1620"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Pr>
                <w:rFonts w:ascii="Courier New" w:hAnsi="Courier New" w:cs="Courier New"/>
                <w:sz w:val="18"/>
                <w:szCs w:val="18"/>
              </w:rPr>
              <w:t>Q4-</w:t>
            </w:r>
            <w:r w:rsidRPr="00C279D4">
              <w:rPr>
                <w:rFonts w:ascii="Courier New" w:hAnsi="Courier New" w:cs="Courier New"/>
                <w:sz w:val="18"/>
                <w:szCs w:val="18"/>
              </w:rPr>
              <w:t>SALES</w:t>
            </w:r>
          </w:p>
        </w:tc>
        <w:tc>
          <w:tcPr>
            <w:tcW w:w="1170"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z w:val="18"/>
                <w:szCs w:val="18"/>
              </w:rPr>
              <w:t>2</w:t>
            </w:r>
          </w:p>
        </w:tc>
      </w:tr>
      <w:tr w:rsidR="00884972" w:rsidTr="00E01A55">
        <w:tc>
          <w:tcPr>
            <w:tcW w:w="945"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Pr>
                <w:rFonts w:ascii="Courier New" w:hAnsi="Courier New" w:cs="Courier New"/>
                <w:sz w:val="18"/>
                <w:szCs w:val="18"/>
              </w:rPr>
              <w:t>250</w:t>
            </w:r>
          </w:p>
        </w:tc>
        <w:tc>
          <w:tcPr>
            <w:tcW w:w="1683" w:type="dxa"/>
            <w:tcBorders>
              <w:top w:val="single" w:sz="6" w:space="0" w:color="000000"/>
              <w:left w:val="single" w:sz="6" w:space="0" w:color="000000"/>
              <w:bottom w:val="single" w:sz="6" w:space="0" w:color="000000"/>
            </w:tcBorders>
          </w:tcPr>
          <w:p w:rsidR="00884972" w:rsidRPr="00C279D4" w:rsidRDefault="00884972" w:rsidP="00E01A55">
            <w:pPr>
              <w:pStyle w:val="BodyTextChar"/>
            </w:pPr>
            <w:r>
              <w:rPr>
                <w:rFonts w:ascii="Courier New" w:hAnsi="Courier New" w:cs="Courier New"/>
                <w:snapToGrid w:val="0"/>
                <w:sz w:val="18"/>
                <w:szCs w:val="18"/>
              </w:rPr>
              <w:t>Research</w:t>
            </w:r>
          </w:p>
        </w:tc>
        <w:tc>
          <w:tcPr>
            <w:tcW w:w="528" w:type="dxa"/>
            <w:tcBorders>
              <w:left w:val="single" w:sz="6" w:space="0" w:color="000000"/>
              <w:right w:val="single" w:sz="6" w:space="0" w:color="000000"/>
            </w:tcBorders>
          </w:tcPr>
          <w:p w:rsidR="00884972" w:rsidRDefault="00884972" w:rsidP="00E01A55">
            <w:pPr>
              <w:pStyle w:val="BodyTextChar"/>
            </w:pPr>
          </w:p>
        </w:tc>
        <w:tc>
          <w:tcPr>
            <w:tcW w:w="1129" w:type="dxa"/>
            <w:tcBorders>
              <w:top w:val="single" w:sz="6" w:space="0" w:color="000000"/>
              <w:left w:val="nil"/>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z w:val="18"/>
                <w:szCs w:val="18"/>
              </w:rPr>
              <w:t>4</w:t>
            </w:r>
          </w:p>
        </w:tc>
        <w:tc>
          <w:tcPr>
            <w:tcW w:w="1457"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napToGrid w:val="0"/>
                <w:sz w:val="18"/>
                <w:szCs w:val="18"/>
              </w:rPr>
              <w:t>Anders</w:t>
            </w:r>
          </w:p>
        </w:tc>
        <w:tc>
          <w:tcPr>
            <w:tcW w:w="1044"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Pr>
                <w:rFonts w:ascii="Courier New" w:hAnsi="Courier New" w:cs="Courier New"/>
                <w:sz w:val="18"/>
                <w:szCs w:val="18"/>
              </w:rPr>
              <w:t>10</w:t>
            </w:r>
            <w:r w:rsidRPr="00C279D4">
              <w:rPr>
                <w:rFonts w:ascii="Courier New" w:hAnsi="Courier New" w:cs="Courier New"/>
                <w:sz w:val="18"/>
                <w:szCs w:val="18"/>
              </w:rPr>
              <w:t>0</w:t>
            </w:r>
          </w:p>
        </w:tc>
        <w:tc>
          <w:tcPr>
            <w:tcW w:w="612" w:type="dxa"/>
            <w:tcBorders>
              <w:left w:val="single" w:sz="6" w:space="0" w:color="000000"/>
              <w:right w:val="single" w:sz="6" w:space="0" w:color="000000"/>
            </w:tcBorders>
          </w:tcPr>
          <w:p w:rsidR="00884972" w:rsidRDefault="00884972" w:rsidP="00E01A55">
            <w:pPr>
              <w:pStyle w:val="BodyTextChar"/>
            </w:pPr>
          </w:p>
        </w:tc>
        <w:tc>
          <w:tcPr>
            <w:tcW w:w="1620"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Pr>
                <w:rFonts w:ascii="Courier New" w:hAnsi="Courier New" w:cs="Courier New"/>
                <w:sz w:val="18"/>
                <w:szCs w:val="18"/>
              </w:rPr>
              <w:t>Q4-</w:t>
            </w:r>
            <w:r w:rsidRPr="00C279D4">
              <w:rPr>
                <w:rFonts w:ascii="Courier New" w:hAnsi="Courier New" w:cs="Courier New"/>
                <w:sz w:val="18"/>
                <w:szCs w:val="18"/>
              </w:rPr>
              <w:t>SALES</w:t>
            </w:r>
          </w:p>
        </w:tc>
        <w:tc>
          <w:tcPr>
            <w:tcW w:w="1170"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z w:val="18"/>
                <w:szCs w:val="18"/>
              </w:rPr>
              <w:t>4</w:t>
            </w:r>
          </w:p>
        </w:tc>
      </w:tr>
      <w:tr w:rsidR="00884972" w:rsidTr="00E01A55">
        <w:tc>
          <w:tcPr>
            <w:tcW w:w="945" w:type="dxa"/>
          </w:tcPr>
          <w:p w:rsidR="00884972" w:rsidRDefault="00884972" w:rsidP="00E01A55">
            <w:pPr>
              <w:pStyle w:val="BodyTextChar"/>
            </w:pPr>
          </w:p>
        </w:tc>
        <w:tc>
          <w:tcPr>
            <w:tcW w:w="1683" w:type="dxa"/>
          </w:tcPr>
          <w:p w:rsidR="00884972" w:rsidRDefault="00884972" w:rsidP="00E01A55">
            <w:pPr>
              <w:pStyle w:val="BodyTextChar"/>
            </w:pPr>
          </w:p>
        </w:tc>
        <w:tc>
          <w:tcPr>
            <w:tcW w:w="528" w:type="dxa"/>
            <w:tcBorders>
              <w:right w:val="single" w:sz="6" w:space="0" w:color="000000"/>
            </w:tcBorders>
          </w:tcPr>
          <w:p w:rsidR="00884972" w:rsidRDefault="00884972" w:rsidP="00E01A55">
            <w:pPr>
              <w:pStyle w:val="BodyTextChar"/>
            </w:pPr>
          </w:p>
        </w:tc>
        <w:tc>
          <w:tcPr>
            <w:tcW w:w="1129" w:type="dxa"/>
            <w:tcBorders>
              <w:top w:val="single" w:sz="6" w:space="0" w:color="000000"/>
              <w:left w:val="nil"/>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z w:val="18"/>
                <w:szCs w:val="18"/>
              </w:rPr>
              <w:t>5</w:t>
            </w:r>
          </w:p>
        </w:tc>
        <w:tc>
          <w:tcPr>
            <w:tcW w:w="1457"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napToGrid w:val="0"/>
                <w:sz w:val="18"/>
                <w:szCs w:val="18"/>
              </w:rPr>
              <w:t>Bossy</w:t>
            </w:r>
          </w:p>
        </w:tc>
        <w:tc>
          <w:tcPr>
            <w:tcW w:w="1044"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p>
        </w:tc>
        <w:tc>
          <w:tcPr>
            <w:tcW w:w="612" w:type="dxa"/>
            <w:tcBorders>
              <w:left w:val="single" w:sz="6" w:space="0" w:color="000000"/>
              <w:right w:val="single" w:sz="6" w:space="0" w:color="000000"/>
            </w:tcBorders>
          </w:tcPr>
          <w:p w:rsidR="00884972" w:rsidRDefault="00884972" w:rsidP="00E01A55">
            <w:pPr>
              <w:pStyle w:val="BodyTextChar"/>
            </w:pPr>
          </w:p>
        </w:tc>
        <w:tc>
          <w:tcPr>
            <w:tcW w:w="1620"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Pr>
                <w:rFonts w:ascii="Courier New" w:hAnsi="Courier New" w:cs="Courier New"/>
                <w:sz w:val="18"/>
                <w:szCs w:val="18"/>
              </w:rPr>
              <w:t>ORDB-10</w:t>
            </w:r>
          </w:p>
        </w:tc>
        <w:tc>
          <w:tcPr>
            <w:tcW w:w="1170"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z w:val="18"/>
                <w:szCs w:val="18"/>
              </w:rPr>
              <w:t>2</w:t>
            </w:r>
          </w:p>
        </w:tc>
      </w:tr>
      <w:tr w:rsidR="00884972" w:rsidTr="00E01A55">
        <w:tc>
          <w:tcPr>
            <w:tcW w:w="945" w:type="dxa"/>
          </w:tcPr>
          <w:p w:rsidR="00884972" w:rsidRDefault="00884972" w:rsidP="00E01A55">
            <w:pPr>
              <w:pStyle w:val="BodyTextChar"/>
            </w:pPr>
          </w:p>
        </w:tc>
        <w:tc>
          <w:tcPr>
            <w:tcW w:w="1683" w:type="dxa"/>
          </w:tcPr>
          <w:p w:rsidR="00884972" w:rsidRDefault="00884972" w:rsidP="00E01A55">
            <w:pPr>
              <w:pStyle w:val="BodyTextChar"/>
            </w:pPr>
          </w:p>
        </w:tc>
        <w:tc>
          <w:tcPr>
            <w:tcW w:w="528" w:type="dxa"/>
            <w:tcBorders>
              <w:right w:val="single" w:sz="6" w:space="0" w:color="000000"/>
            </w:tcBorders>
          </w:tcPr>
          <w:p w:rsidR="00884972" w:rsidRDefault="00884972" w:rsidP="00E01A55">
            <w:pPr>
              <w:pStyle w:val="BodyTextChar"/>
            </w:pPr>
          </w:p>
        </w:tc>
        <w:tc>
          <w:tcPr>
            <w:tcW w:w="1129" w:type="dxa"/>
            <w:tcBorders>
              <w:top w:val="single" w:sz="6" w:space="0" w:color="000000"/>
              <w:left w:val="nil"/>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z w:val="18"/>
                <w:szCs w:val="18"/>
              </w:rPr>
              <w:t>6</w:t>
            </w:r>
          </w:p>
        </w:tc>
        <w:tc>
          <w:tcPr>
            <w:tcW w:w="1457"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napToGrid w:val="0"/>
                <w:sz w:val="18"/>
                <w:szCs w:val="18"/>
              </w:rPr>
              <w:t>Perkins</w:t>
            </w:r>
          </w:p>
        </w:tc>
        <w:tc>
          <w:tcPr>
            <w:tcW w:w="1044"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p>
        </w:tc>
        <w:tc>
          <w:tcPr>
            <w:tcW w:w="612" w:type="dxa"/>
            <w:tcBorders>
              <w:left w:val="single" w:sz="6" w:space="0" w:color="000000"/>
              <w:right w:val="single" w:sz="6" w:space="0" w:color="000000"/>
            </w:tcBorders>
          </w:tcPr>
          <w:p w:rsidR="00884972" w:rsidRDefault="00884972" w:rsidP="00E01A55">
            <w:pPr>
              <w:pStyle w:val="BodyTextChar"/>
            </w:pPr>
          </w:p>
        </w:tc>
        <w:tc>
          <w:tcPr>
            <w:tcW w:w="1620" w:type="dxa"/>
            <w:tcBorders>
              <w:top w:val="single" w:sz="6" w:space="0" w:color="000000"/>
              <w:left w:val="single" w:sz="6" w:space="0" w:color="000000"/>
              <w:bottom w:val="single" w:sz="6" w:space="0" w:color="000000"/>
              <w:right w:val="single" w:sz="6" w:space="0" w:color="000000"/>
            </w:tcBorders>
          </w:tcPr>
          <w:p w:rsidR="00884972" w:rsidRDefault="00884972" w:rsidP="00E01A55">
            <w:pPr>
              <w:pStyle w:val="BodyTextChar"/>
              <w:rPr>
                <w:rFonts w:ascii="Courier New" w:hAnsi="Courier New" w:cs="Courier New"/>
                <w:sz w:val="18"/>
                <w:szCs w:val="18"/>
              </w:rPr>
            </w:pPr>
            <w:r>
              <w:rPr>
                <w:rFonts w:ascii="Courier New" w:hAnsi="Courier New" w:cs="Courier New"/>
                <w:sz w:val="18"/>
                <w:szCs w:val="18"/>
              </w:rPr>
              <w:t>Q4-</w:t>
            </w:r>
            <w:r w:rsidRPr="00C279D4">
              <w:rPr>
                <w:rFonts w:ascii="Courier New" w:hAnsi="Courier New" w:cs="Courier New"/>
                <w:sz w:val="18"/>
                <w:szCs w:val="18"/>
              </w:rPr>
              <w:t>SALES</w:t>
            </w:r>
          </w:p>
        </w:tc>
        <w:tc>
          <w:tcPr>
            <w:tcW w:w="1170"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rPr>
                <w:rFonts w:ascii="Courier New" w:hAnsi="Courier New" w:cs="Courier New"/>
                <w:sz w:val="18"/>
                <w:szCs w:val="18"/>
              </w:rPr>
            </w:pPr>
            <w:r>
              <w:rPr>
                <w:rFonts w:ascii="Courier New" w:hAnsi="Courier New" w:cs="Courier New"/>
                <w:sz w:val="18"/>
                <w:szCs w:val="18"/>
              </w:rPr>
              <w:t>3</w:t>
            </w:r>
          </w:p>
        </w:tc>
      </w:tr>
      <w:tr w:rsidR="00884972" w:rsidTr="00E01A55">
        <w:tc>
          <w:tcPr>
            <w:tcW w:w="945" w:type="dxa"/>
          </w:tcPr>
          <w:p w:rsidR="00884972" w:rsidRDefault="00884972" w:rsidP="00E01A55">
            <w:pPr>
              <w:pStyle w:val="BodyTextChar"/>
            </w:pPr>
          </w:p>
        </w:tc>
        <w:tc>
          <w:tcPr>
            <w:tcW w:w="1683" w:type="dxa"/>
          </w:tcPr>
          <w:p w:rsidR="00884972" w:rsidRDefault="00884972" w:rsidP="00E01A55">
            <w:pPr>
              <w:pStyle w:val="BodyTextChar"/>
            </w:pPr>
          </w:p>
        </w:tc>
        <w:tc>
          <w:tcPr>
            <w:tcW w:w="528" w:type="dxa"/>
          </w:tcPr>
          <w:p w:rsidR="00884972" w:rsidRDefault="00884972" w:rsidP="00E01A55">
            <w:pPr>
              <w:pStyle w:val="BodyTextChar"/>
            </w:pPr>
          </w:p>
        </w:tc>
        <w:tc>
          <w:tcPr>
            <w:tcW w:w="1129" w:type="dxa"/>
            <w:tcBorders>
              <w:top w:val="single" w:sz="6" w:space="0" w:color="000000"/>
            </w:tcBorders>
          </w:tcPr>
          <w:p w:rsidR="00884972" w:rsidRPr="00C279D4" w:rsidRDefault="00884972" w:rsidP="00E01A55">
            <w:pPr>
              <w:pStyle w:val="BodyTextChar"/>
            </w:pPr>
          </w:p>
        </w:tc>
        <w:tc>
          <w:tcPr>
            <w:tcW w:w="1457" w:type="dxa"/>
            <w:tcBorders>
              <w:top w:val="single" w:sz="6" w:space="0" w:color="000000"/>
            </w:tcBorders>
          </w:tcPr>
          <w:p w:rsidR="00884972" w:rsidRPr="00C279D4" w:rsidRDefault="00884972" w:rsidP="00E01A55">
            <w:pPr>
              <w:pStyle w:val="BodyTextChar"/>
            </w:pPr>
          </w:p>
        </w:tc>
        <w:tc>
          <w:tcPr>
            <w:tcW w:w="1044" w:type="dxa"/>
            <w:tcBorders>
              <w:top w:val="single" w:sz="6" w:space="0" w:color="000000"/>
            </w:tcBorders>
          </w:tcPr>
          <w:p w:rsidR="00884972" w:rsidRPr="00C279D4" w:rsidRDefault="00884972" w:rsidP="00E01A55">
            <w:pPr>
              <w:pStyle w:val="BodyTextChar"/>
            </w:pPr>
          </w:p>
        </w:tc>
        <w:tc>
          <w:tcPr>
            <w:tcW w:w="612" w:type="dxa"/>
            <w:tcBorders>
              <w:left w:val="nil"/>
              <w:right w:val="single" w:sz="6" w:space="0" w:color="000000"/>
            </w:tcBorders>
          </w:tcPr>
          <w:p w:rsidR="00884972" w:rsidRDefault="00884972" w:rsidP="00E01A55">
            <w:pPr>
              <w:pStyle w:val="BodyTextChar"/>
            </w:pPr>
          </w:p>
        </w:tc>
        <w:tc>
          <w:tcPr>
            <w:tcW w:w="1620"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Pr>
                <w:rFonts w:ascii="Courier New" w:hAnsi="Courier New" w:cs="Courier New"/>
                <w:sz w:val="18"/>
                <w:szCs w:val="18"/>
              </w:rPr>
              <w:t>Q4-</w:t>
            </w:r>
            <w:r w:rsidRPr="00C279D4">
              <w:rPr>
                <w:rFonts w:ascii="Courier New" w:hAnsi="Courier New" w:cs="Courier New"/>
                <w:sz w:val="18"/>
                <w:szCs w:val="18"/>
              </w:rPr>
              <w:t>SALES</w:t>
            </w:r>
          </w:p>
        </w:tc>
        <w:tc>
          <w:tcPr>
            <w:tcW w:w="1170" w:type="dxa"/>
            <w:tcBorders>
              <w:top w:val="single" w:sz="6" w:space="0" w:color="000000"/>
              <w:left w:val="single" w:sz="6" w:space="0" w:color="000000"/>
              <w:bottom w:val="single" w:sz="6" w:space="0" w:color="000000"/>
              <w:right w:val="single" w:sz="6" w:space="0" w:color="000000"/>
            </w:tcBorders>
          </w:tcPr>
          <w:p w:rsidR="00884972" w:rsidRPr="00C279D4" w:rsidRDefault="00884972" w:rsidP="00E01A55">
            <w:pPr>
              <w:pStyle w:val="BodyTextChar"/>
            </w:pPr>
            <w:r w:rsidRPr="00C279D4">
              <w:rPr>
                <w:rFonts w:ascii="Courier New" w:hAnsi="Courier New" w:cs="Courier New"/>
                <w:sz w:val="18"/>
                <w:szCs w:val="18"/>
              </w:rPr>
              <w:t>5</w:t>
            </w:r>
          </w:p>
        </w:tc>
      </w:tr>
    </w:tbl>
    <w:p w:rsidR="00884972" w:rsidRDefault="00884972" w:rsidP="00884972">
      <w:pPr>
        <w:pStyle w:val="body1"/>
      </w:pPr>
      <w:r>
        <w:t xml:space="preserve">In this discussion, I want to talk about the joins as concepts and results; we will get to the syntax in the next document. </w:t>
      </w:r>
    </w:p>
    <w:p w:rsidR="00884972" w:rsidRDefault="00884972" w:rsidP="00884972">
      <w:pPr>
        <w:pStyle w:val="body1"/>
      </w:pPr>
      <w:r>
        <w:t>Sometimes graphical representations help. Each of the tables is represented by a circle.</w:t>
      </w:r>
    </w:p>
    <w:p w:rsidR="00884972" w:rsidRDefault="00884972" w:rsidP="00884972">
      <w:pPr>
        <w:pStyle w:val="body1"/>
      </w:pPr>
      <w:r>
        <w:rPr>
          <w:noProof/>
        </w:rPr>
        <w:drawing>
          <wp:inline distT="0" distB="0" distL="0" distR="0">
            <wp:extent cx="3143250" cy="1039435"/>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143250" cy="1039435"/>
                    </a:xfrm>
                    <a:prstGeom prst="rect">
                      <a:avLst/>
                    </a:prstGeom>
                    <a:noFill/>
                    <a:ln w="9525">
                      <a:noFill/>
                      <a:miter lim="800000"/>
                      <a:headEnd/>
                      <a:tailEnd/>
                    </a:ln>
                  </pic:spPr>
                </pic:pic>
              </a:graphicData>
            </a:graphic>
          </wp:inline>
        </w:drawing>
      </w:r>
    </w:p>
    <w:p w:rsidR="00884972" w:rsidRDefault="00884972" w:rsidP="00884972">
      <w:pPr>
        <w:pStyle w:val="head1"/>
      </w:pPr>
      <w:bookmarkStart w:id="4" w:name="_Toc363643751"/>
      <w:r>
        <w:lastRenderedPageBreak/>
        <w:t>Join Types</w:t>
      </w:r>
      <w:bookmarkEnd w:id="4"/>
    </w:p>
    <w:p w:rsidR="00884972" w:rsidRDefault="00884972" w:rsidP="00884972">
      <w:pPr>
        <w:pStyle w:val="body1"/>
      </w:pPr>
      <w:r>
        <w:t xml:space="preserve">We will mostly look at just the </w:t>
      </w:r>
      <w:proofErr w:type="spellStart"/>
      <w:r>
        <w:t>z_em_dept</w:t>
      </w:r>
      <w:proofErr w:type="spellEnd"/>
      <w:r>
        <w:t xml:space="preserve"> </w:t>
      </w:r>
      <w:proofErr w:type="gramStart"/>
      <w:r>
        <w:t>table  and</w:t>
      </w:r>
      <w:proofErr w:type="gramEnd"/>
      <w:r>
        <w:t xml:space="preserve"> the </w:t>
      </w:r>
      <w:proofErr w:type="spellStart"/>
      <w:r>
        <w:t>z_em_emp</w:t>
      </w:r>
      <w:proofErr w:type="spellEnd"/>
      <w:r>
        <w:t xml:space="preserve"> table.</w:t>
      </w:r>
    </w:p>
    <w:p w:rsidR="00884972" w:rsidRDefault="00884972" w:rsidP="00884972">
      <w:pPr>
        <w:pStyle w:val="head2"/>
      </w:pPr>
      <w:bookmarkStart w:id="5" w:name="_Toc363643752"/>
      <w:r>
        <w:t>INNER  JOIN</w:t>
      </w:r>
      <w:bookmarkEnd w:id="5"/>
    </w:p>
    <w:p w:rsidR="00884972" w:rsidRDefault="00884972" w:rsidP="00884972">
      <w:pPr>
        <w:pStyle w:val="body1"/>
      </w:pPr>
      <w:r>
        <w:t xml:space="preserve">An inner join between these two tables using the </w:t>
      </w:r>
      <w:proofErr w:type="spellStart"/>
      <w:r>
        <w:t>d_id</w:t>
      </w:r>
      <w:proofErr w:type="spellEnd"/>
      <w:r>
        <w:t xml:space="preserve"> attribute will result in rows for employees who have a department and departments who have an employee. This includes the rows </w:t>
      </w:r>
      <w:r w:rsidRPr="006C058A">
        <w:t>shown here.</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D_ID</w:t>
      </w:r>
      <w:r w:rsidRPr="007635A1">
        <w:rPr>
          <w:sz w:val="22"/>
          <w:szCs w:val="22"/>
        </w:rPr>
        <w:tab/>
        <w:t>D_Name</w:t>
      </w:r>
      <w:r w:rsidRPr="007635A1">
        <w:rPr>
          <w:sz w:val="22"/>
          <w:szCs w:val="22"/>
        </w:rPr>
        <w:tab/>
        <w:t>E_ID</w:t>
      </w:r>
      <w:r w:rsidRPr="007635A1">
        <w:rPr>
          <w:sz w:val="22"/>
          <w:szCs w:val="22"/>
        </w:rPr>
        <w:tab/>
        <w:t>E_Name</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100</w:t>
      </w:r>
      <w:r w:rsidRPr="007635A1">
        <w:rPr>
          <w:sz w:val="22"/>
          <w:szCs w:val="22"/>
        </w:rPr>
        <w:tab/>
        <w:t>Manufacturing</w:t>
      </w:r>
      <w:r w:rsidRPr="007635A1">
        <w:rPr>
          <w:sz w:val="22"/>
          <w:szCs w:val="22"/>
        </w:rPr>
        <w:tab/>
        <w:t>4</w:t>
      </w:r>
      <w:r w:rsidRPr="007635A1">
        <w:rPr>
          <w:sz w:val="22"/>
          <w:szCs w:val="22"/>
        </w:rPr>
        <w:tab/>
        <w:t>Anders</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150</w:t>
      </w:r>
      <w:r w:rsidRPr="007635A1">
        <w:rPr>
          <w:sz w:val="22"/>
          <w:szCs w:val="22"/>
        </w:rPr>
        <w:tab/>
        <w:t>Accounting</w:t>
      </w:r>
      <w:r w:rsidRPr="007635A1">
        <w:rPr>
          <w:sz w:val="22"/>
          <w:szCs w:val="22"/>
        </w:rPr>
        <w:tab/>
        <w:t>1</w:t>
      </w:r>
      <w:r w:rsidRPr="007635A1">
        <w:rPr>
          <w:sz w:val="22"/>
          <w:szCs w:val="22"/>
        </w:rPr>
        <w:tab/>
        <w:t>Jones</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150</w:t>
      </w:r>
      <w:r w:rsidRPr="007635A1">
        <w:rPr>
          <w:sz w:val="22"/>
          <w:szCs w:val="22"/>
        </w:rPr>
        <w:tab/>
        <w:t>Accounting</w:t>
      </w:r>
      <w:r w:rsidRPr="007635A1">
        <w:rPr>
          <w:sz w:val="22"/>
          <w:szCs w:val="22"/>
        </w:rPr>
        <w:tab/>
        <w:t>2</w:t>
      </w:r>
      <w:r w:rsidRPr="007635A1">
        <w:rPr>
          <w:sz w:val="22"/>
          <w:szCs w:val="22"/>
        </w:rPr>
        <w:tab/>
        <w:t>Martin</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250</w:t>
      </w:r>
      <w:r w:rsidRPr="007635A1">
        <w:rPr>
          <w:sz w:val="22"/>
          <w:szCs w:val="22"/>
        </w:rPr>
        <w:tab/>
        <w:t>Research</w:t>
      </w:r>
      <w:r w:rsidRPr="007635A1">
        <w:rPr>
          <w:sz w:val="22"/>
          <w:szCs w:val="22"/>
        </w:rPr>
        <w:tab/>
        <w:t>3</w:t>
      </w:r>
      <w:r w:rsidRPr="007635A1">
        <w:rPr>
          <w:sz w:val="22"/>
          <w:szCs w:val="22"/>
        </w:rPr>
        <w:tab/>
        <w:t>Gates</w:t>
      </w:r>
    </w:p>
    <w:p w:rsidR="00884972" w:rsidRDefault="00884972" w:rsidP="00884972">
      <w:pPr>
        <w:pStyle w:val="body1"/>
      </w:pPr>
    </w:p>
    <w:p w:rsidR="00884972" w:rsidRDefault="00884972" w:rsidP="00884972">
      <w:pPr>
        <w:pStyle w:val="body1"/>
      </w:pPr>
      <w:r>
        <w:t xml:space="preserve">With an inner join you have the same result if you do the join in either order.  </w:t>
      </w:r>
    </w:p>
    <w:p w:rsidR="00884972" w:rsidRPr="00EA6CF7" w:rsidRDefault="00884972" w:rsidP="00884972">
      <w:pPr>
        <w:pStyle w:val="code1"/>
      </w:pPr>
      <w:r w:rsidRPr="00EA6CF7">
        <w:t>z_em_Dept   INNER JOIN z_em_Emp</w:t>
      </w:r>
    </w:p>
    <w:p w:rsidR="00884972" w:rsidRDefault="00884972" w:rsidP="00884972">
      <w:pPr>
        <w:pStyle w:val="code1"/>
      </w:pPr>
      <w:r w:rsidRPr="00EA6CF7">
        <w:t xml:space="preserve">z_em_Emp    INNER JOIN z_em_Dept   </w:t>
      </w:r>
    </w:p>
    <w:p w:rsidR="00884972" w:rsidRPr="00EA6CF7" w:rsidRDefault="00884972" w:rsidP="00884972">
      <w:pPr>
        <w:pStyle w:val="code1"/>
      </w:pPr>
    </w:p>
    <w:p w:rsidR="00884972" w:rsidRDefault="00884972" w:rsidP="00884972">
      <w:pPr>
        <w:pStyle w:val="body1"/>
      </w:pPr>
      <w:r>
        <w:t xml:space="preserve">The red section of the diagrams represents the data returned by inner joins. From left to right:   </w:t>
      </w:r>
    </w:p>
    <w:p w:rsidR="00884972" w:rsidRDefault="00884972" w:rsidP="00884972">
      <w:pPr>
        <w:pStyle w:val="body1"/>
        <w:ind w:firstLine="720"/>
      </w:pPr>
      <w:r>
        <w:t xml:space="preserve">Departments with employees </w:t>
      </w:r>
    </w:p>
    <w:p w:rsidR="00884972" w:rsidRDefault="00884972" w:rsidP="00884972">
      <w:pPr>
        <w:pStyle w:val="body1"/>
        <w:ind w:firstLine="720"/>
      </w:pPr>
      <w:r>
        <w:t>Employees assigned to projects</w:t>
      </w:r>
    </w:p>
    <w:p w:rsidR="00884972" w:rsidRDefault="00884972" w:rsidP="00884972">
      <w:pPr>
        <w:pStyle w:val="body1"/>
        <w:ind w:firstLine="720"/>
      </w:pPr>
      <w:r>
        <w:rPr>
          <w:noProof/>
        </w:rPr>
        <w:drawing>
          <wp:inline distT="0" distB="0" distL="0" distR="0">
            <wp:extent cx="3743325" cy="1466850"/>
            <wp:effectExtent l="19050" t="0" r="9525"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3743325" cy="1466850"/>
                    </a:xfrm>
                    <a:prstGeom prst="rect">
                      <a:avLst/>
                    </a:prstGeom>
                    <a:noFill/>
                    <a:ln w="9525">
                      <a:noFill/>
                      <a:miter lim="800000"/>
                      <a:headEnd/>
                      <a:tailEnd/>
                    </a:ln>
                  </pic:spPr>
                </pic:pic>
              </a:graphicData>
            </a:graphic>
          </wp:inline>
        </w:drawing>
      </w:r>
    </w:p>
    <w:p w:rsidR="00884972" w:rsidRDefault="00884972" w:rsidP="00884972">
      <w:pPr>
        <w:pStyle w:val="head2"/>
      </w:pPr>
      <w:bookmarkStart w:id="6" w:name="_Toc363643753"/>
      <w:r>
        <w:t>LEFT  JOIN</w:t>
      </w:r>
      <w:bookmarkEnd w:id="6"/>
    </w:p>
    <w:p w:rsidR="00884972" w:rsidRDefault="00884972" w:rsidP="00884972">
      <w:pPr>
        <w:pStyle w:val="body1"/>
      </w:pPr>
      <w:r>
        <w:t xml:space="preserve">This is a left join:  </w:t>
      </w:r>
      <w:proofErr w:type="spellStart"/>
      <w:r>
        <w:t>z_</w:t>
      </w:r>
      <w:r w:rsidRPr="00BE3A29">
        <w:t>em_Dept</w:t>
      </w:r>
      <w:proofErr w:type="spellEnd"/>
      <w:r>
        <w:t xml:space="preserve">   </w:t>
      </w:r>
      <w:r w:rsidRPr="00A324A2">
        <w:t>LEFT JOIN</w:t>
      </w:r>
      <w:r>
        <w:t xml:space="preserve"> </w:t>
      </w:r>
      <w:proofErr w:type="spellStart"/>
      <w:r>
        <w:t>z_</w:t>
      </w:r>
      <w:r w:rsidRPr="00BE3A29">
        <w:t>em_Emp</w:t>
      </w:r>
      <w:proofErr w:type="spellEnd"/>
    </w:p>
    <w:p w:rsidR="00884972" w:rsidRDefault="00884972" w:rsidP="00884972">
      <w:pPr>
        <w:pStyle w:val="body1"/>
      </w:pPr>
      <w:r w:rsidRPr="006C058A">
        <w:t xml:space="preserve">The result is all departments and any employees matched. </w:t>
      </w:r>
      <w:r>
        <w:t>We get one row each for the Manufacturing department and the Research department which each have one employee and two rows for Accounting which has two employees. The Marketing department has no employees and gets one row filled with nulls for the missing employee data.</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D_ID</w:t>
      </w:r>
      <w:r w:rsidRPr="007635A1">
        <w:rPr>
          <w:sz w:val="22"/>
          <w:szCs w:val="22"/>
        </w:rPr>
        <w:tab/>
        <w:t>D_Name</w:t>
      </w:r>
      <w:r w:rsidRPr="007635A1">
        <w:rPr>
          <w:sz w:val="22"/>
          <w:szCs w:val="22"/>
        </w:rPr>
        <w:tab/>
        <w:t>E_ID</w:t>
      </w:r>
      <w:r w:rsidRPr="007635A1">
        <w:rPr>
          <w:sz w:val="22"/>
          <w:szCs w:val="22"/>
        </w:rPr>
        <w:tab/>
        <w:t>E_Name</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100</w:t>
      </w:r>
      <w:r w:rsidRPr="007635A1">
        <w:rPr>
          <w:sz w:val="22"/>
          <w:szCs w:val="22"/>
        </w:rPr>
        <w:tab/>
        <w:t>Manufacturing</w:t>
      </w:r>
      <w:r w:rsidRPr="007635A1">
        <w:rPr>
          <w:sz w:val="22"/>
          <w:szCs w:val="22"/>
        </w:rPr>
        <w:tab/>
        <w:t>4</w:t>
      </w:r>
      <w:r w:rsidRPr="007635A1">
        <w:rPr>
          <w:sz w:val="22"/>
          <w:szCs w:val="22"/>
        </w:rPr>
        <w:tab/>
        <w:t>Anders</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150</w:t>
      </w:r>
      <w:r w:rsidRPr="007635A1">
        <w:rPr>
          <w:sz w:val="22"/>
          <w:szCs w:val="22"/>
        </w:rPr>
        <w:tab/>
        <w:t>Accounting</w:t>
      </w:r>
      <w:r w:rsidRPr="007635A1">
        <w:rPr>
          <w:sz w:val="22"/>
          <w:szCs w:val="22"/>
        </w:rPr>
        <w:tab/>
        <w:t>1</w:t>
      </w:r>
      <w:r w:rsidRPr="007635A1">
        <w:rPr>
          <w:sz w:val="22"/>
          <w:szCs w:val="22"/>
        </w:rPr>
        <w:tab/>
        <w:t>Jones</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150</w:t>
      </w:r>
      <w:r w:rsidRPr="007635A1">
        <w:rPr>
          <w:sz w:val="22"/>
          <w:szCs w:val="22"/>
        </w:rPr>
        <w:tab/>
        <w:t>Accounting</w:t>
      </w:r>
      <w:r w:rsidRPr="007635A1">
        <w:rPr>
          <w:sz w:val="22"/>
          <w:szCs w:val="22"/>
        </w:rPr>
        <w:tab/>
        <w:t>2</w:t>
      </w:r>
      <w:r w:rsidRPr="007635A1">
        <w:rPr>
          <w:sz w:val="22"/>
          <w:szCs w:val="22"/>
        </w:rPr>
        <w:tab/>
        <w:t>Martin</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200</w:t>
      </w:r>
      <w:r w:rsidRPr="007635A1">
        <w:rPr>
          <w:sz w:val="22"/>
          <w:szCs w:val="22"/>
        </w:rPr>
        <w:tab/>
        <w:t>Marketing</w:t>
      </w:r>
      <w:r w:rsidRPr="007635A1">
        <w:rPr>
          <w:sz w:val="22"/>
          <w:szCs w:val="22"/>
        </w:rPr>
        <w:tab/>
        <w:t>NULL</w:t>
      </w:r>
      <w:r w:rsidRPr="007635A1">
        <w:rPr>
          <w:sz w:val="22"/>
          <w:szCs w:val="22"/>
        </w:rPr>
        <w:tab/>
        <w:t>NULL</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250</w:t>
      </w:r>
      <w:r w:rsidRPr="007635A1">
        <w:rPr>
          <w:sz w:val="22"/>
          <w:szCs w:val="22"/>
        </w:rPr>
        <w:tab/>
        <w:t>Research</w:t>
      </w:r>
      <w:r w:rsidRPr="007635A1">
        <w:rPr>
          <w:sz w:val="22"/>
          <w:szCs w:val="22"/>
        </w:rPr>
        <w:tab/>
        <w:t>3</w:t>
      </w:r>
      <w:r w:rsidRPr="007635A1">
        <w:rPr>
          <w:sz w:val="22"/>
          <w:szCs w:val="22"/>
        </w:rPr>
        <w:tab/>
        <w:t>Gates</w:t>
      </w:r>
    </w:p>
    <w:p w:rsidR="00884972" w:rsidRDefault="00884972" w:rsidP="00884972">
      <w:pPr>
        <w:pStyle w:val="body1"/>
      </w:pPr>
      <w:r>
        <w:rPr>
          <w:noProof/>
        </w:rPr>
        <w:drawing>
          <wp:inline distT="0" distB="0" distL="0" distR="0">
            <wp:extent cx="1847850" cy="12382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847850" cy="1238250"/>
                    </a:xfrm>
                    <a:prstGeom prst="rect">
                      <a:avLst/>
                    </a:prstGeom>
                    <a:noFill/>
                    <a:ln w="9525">
                      <a:noFill/>
                      <a:miter lim="800000"/>
                      <a:headEnd/>
                      <a:tailEnd/>
                    </a:ln>
                  </pic:spPr>
                </pic:pic>
              </a:graphicData>
            </a:graphic>
          </wp:inline>
        </w:drawing>
      </w:r>
    </w:p>
    <w:p w:rsidR="00884972" w:rsidRDefault="00884972" w:rsidP="00884972">
      <w:pPr>
        <w:pStyle w:val="body1"/>
      </w:pPr>
      <w:r>
        <w:t>With an outer join, you get a different result if you do the join with the tables listed in the other order.</w:t>
      </w:r>
    </w:p>
    <w:p w:rsidR="00884972" w:rsidRDefault="00884972" w:rsidP="00884972">
      <w:pPr>
        <w:pStyle w:val="body1"/>
      </w:pPr>
      <w:r>
        <w:lastRenderedPageBreak/>
        <w:t xml:space="preserve">This is a left join:  </w:t>
      </w:r>
      <w:proofErr w:type="spellStart"/>
      <w:r>
        <w:t>z_</w:t>
      </w:r>
      <w:r w:rsidRPr="00BE3A29">
        <w:t>em_Emp</w:t>
      </w:r>
      <w:proofErr w:type="spellEnd"/>
      <w:r>
        <w:t xml:space="preserve"> </w:t>
      </w:r>
      <w:r w:rsidRPr="00A324A2">
        <w:t>LEFT JOIN</w:t>
      </w:r>
      <w:r>
        <w:t xml:space="preserve"> </w:t>
      </w:r>
      <w:proofErr w:type="spellStart"/>
      <w:r>
        <w:t>z_</w:t>
      </w:r>
      <w:r w:rsidRPr="00BE3A29">
        <w:t>em_Dept</w:t>
      </w:r>
      <w:proofErr w:type="spellEnd"/>
      <w:r>
        <w:t xml:space="preserve"> </w:t>
      </w:r>
    </w:p>
    <w:p w:rsidR="00884972" w:rsidRDefault="00884972" w:rsidP="00884972">
      <w:pPr>
        <w:pStyle w:val="body1"/>
      </w:pPr>
      <w:r>
        <w:t>The result is all employees and any departments matched.</w:t>
      </w:r>
      <w:r w:rsidRPr="006C058A">
        <w:t xml:space="preserve"> We have two employees without a department</w:t>
      </w:r>
      <w:r>
        <w:t>.</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D_ID</w:t>
      </w:r>
      <w:r w:rsidRPr="007635A1">
        <w:rPr>
          <w:sz w:val="22"/>
          <w:szCs w:val="22"/>
        </w:rPr>
        <w:tab/>
        <w:t>D_Name</w:t>
      </w:r>
      <w:r w:rsidRPr="007635A1">
        <w:rPr>
          <w:sz w:val="22"/>
          <w:szCs w:val="22"/>
        </w:rPr>
        <w:tab/>
        <w:t>E_ID</w:t>
      </w:r>
      <w:r w:rsidRPr="007635A1">
        <w:rPr>
          <w:sz w:val="22"/>
          <w:szCs w:val="22"/>
        </w:rPr>
        <w:tab/>
        <w:t>E_Name</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100</w:t>
      </w:r>
      <w:r w:rsidRPr="007635A1">
        <w:rPr>
          <w:sz w:val="22"/>
          <w:szCs w:val="22"/>
        </w:rPr>
        <w:tab/>
        <w:t>Manufacturing</w:t>
      </w:r>
      <w:r w:rsidRPr="007635A1">
        <w:rPr>
          <w:sz w:val="22"/>
          <w:szCs w:val="22"/>
        </w:rPr>
        <w:tab/>
        <w:t>4</w:t>
      </w:r>
      <w:r w:rsidRPr="007635A1">
        <w:rPr>
          <w:sz w:val="22"/>
          <w:szCs w:val="22"/>
        </w:rPr>
        <w:tab/>
        <w:t>Anders</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150</w:t>
      </w:r>
      <w:r w:rsidRPr="007635A1">
        <w:rPr>
          <w:sz w:val="22"/>
          <w:szCs w:val="22"/>
        </w:rPr>
        <w:tab/>
        <w:t>Accounting</w:t>
      </w:r>
      <w:r w:rsidRPr="007635A1">
        <w:rPr>
          <w:sz w:val="22"/>
          <w:szCs w:val="22"/>
        </w:rPr>
        <w:tab/>
        <w:t>1</w:t>
      </w:r>
      <w:r w:rsidRPr="007635A1">
        <w:rPr>
          <w:sz w:val="22"/>
          <w:szCs w:val="22"/>
        </w:rPr>
        <w:tab/>
        <w:t>Jones</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150</w:t>
      </w:r>
      <w:r w:rsidRPr="007635A1">
        <w:rPr>
          <w:sz w:val="22"/>
          <w:szCs w:val="22"/>
        </w:rPr>
        <w:tab/>
        <w:t>Accounting</w:t>
      </w:r>
      <w:r w:rsidRPr="007635A1">
        <w:rPr>
          <w:sz w:val="22"/>
          <w:szCs w:val="22"/>
        </w:rPr>
        <w:tab/>
        <w:t>2</w:t>
      </w:r>
      <w:r w:rsidRPr="007635A1">
        <w:rPr>
          <w:sz w:val="22"/>
          <w:szCs w:val="22"/>
        </w:rPr>
        <w:tab/>
        <w:t>Martin</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250</w:t>
      </w:r>
      <w:r w:rsidRPr="007635A1">
        <w:rPr>
          <w:sz w:val="22"/>
          <w:szCs w:val="22"/>
        </w:rPr>
        <w:tab/>
        <w:t>Research</w:t>
      </w:r>
      <w:r w:rsidRPr="007635A1">
        <w:rPr>
          <w:sz w:val="22"/>
          <w:szCs w:val="22"/>
        </w:rPr>
        <w:tab/>
        <w:t>3</w:t>
      </w:r>
      <w:r w:rsidRPr="007635A1">
        <w:rPr>
          <w:sz w:val="22"/>
          <w:szCs w:val="22"/>
        </w:rPr>
        <w:tab/>
        <w:t>Gates</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NULL</w:t>
      </w:r>
      <w:r w:rsidRPr="007635A1">
        <w:rPr>
          <w:sz w:val="22"/>
          <w:szCs w:val="22"/>
        </w:rPr>
        <w:tab/>
        <w:t>NULL</w:t>
      </w:r>
      <w:r w:rsidRPr="007635A1">
        <w:rPr>
          <w:sz w:val="22"/>
          <w:szCs w:val="22"/>
        </w:rPr>
        <w:tab/>
        <w:t>5</w:t>
      </w:r>
      <w:r w:rsidRPr="007635A1">
        <w:rPr>
          <w:sz w:val="22"/>
          <w:szCs w:val="22"/>
        </w:rPr>
        <w:tab/>
        <w:t>Bossy</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NULL</w:t>
      </w:r>
      <w:r w:rsidRPr="007635A1">
        <w:rPr>
          <w:sz w:val="22"/>
          <w:szCs w:val="22"/>
        </w:rPr>
        <w:tab/>
        <w:t>NULL</w:t>
      </w:r>
      <w:r w:rsidRPr="007635A1">
        <w:rPr>
          <w:sz w:val="22"/>
          <w:szCs w:val="22"/>
        </w:rPr>
        <w:tab/>
        <w:t>6</w:t>
      </w:r>
      <w:r w:rsidRPr="007635A1">
        <w:rPr>
          <w:sz w:val="22"/>
          <w:szCs w:val="22"/>
        </w:rPr>
        <w:tab/>
        <w:t>Perkins</w:t>
      </w:r>
    </w:p>
    <w:p w:rsidR="00884972" w:rsidRDefault="00884972" w:rsidP="00884972">
      <w:pPr>
        <w:pStyle w:val="body1"/>
      </w:pPr>
    </w:p>
    <w:p w:rsidR="00884972" w:rsidRDefault="00884972" w:rsidP="00884972">
      <w:pPr>
        <w:pStyle w:val="body1"/>
      </w:pPr>
      <w:r>
        <w:rPr>
          <w:noProof/>
        </w:rPr>
        <w:drawing>
          <wp:inline distT="0" distB="0" distL="0" distR="0">
            <wp:extent cx="1743075" cy="11430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743075" cy="1143000"/>
                    </a:xfrm>
                    <a:prstGeom prst="rect">
                      <a:avLst/>
                    </a:prstGeom>
                    <a:noFill/>
                    <a:ln w="9525">
                      <a:noFill/>
                      <a:miter lim="800000"/>
                      <a:headEnd/>
                      <a:tailEnd/>
                    </a:ln>
                  </pic:spPr>
                </pic:pic>
              </a:graphicData>
            </a:graphic>
          </wp:inline>
        </w:drawing>
      </w:r>
    </w:p>
    <w:p w:rsidR="00884972" w:rsidRDefault="00884972" w:rsidP="00884972">
      <w:pPr>
        <w:pStyle w:val="body1"/>
      </w:pPr>
    </w:p>
    <w:p w:rsidR="00884972" w:rsidRDefault="00884972" w:rsidP="00884972">
      <w:pPr>
        <w:pStyle w:val="head2"/>
      </w:pPr>
      <w:bookmarkStart w:id="7" w:name="_Toc363643754"/>
      <w:r>
        <w:t>RIGHT  JOIN</w:t>
      </w:r>
      <w:bookmarkEnd w:id="7"/>
    </w:p>
    <w:p w:rsidR="00884972" w:rsidRDefault="00884972" w:rsidP="00884972">
      <w:pPr>
        <w:pStyle w:val="body1"/>
      </w:pPr>
      <w:r>
        <w:t xml:space="preserve">This is a right join:  Dept right join Employees. Note that the result set is the same as </w:t>
      </w:r>
      <w:proofErr w:type="gramStart"/>
      <w:r>
        <w:t>with :</w:t>
      </w:r>
      <w:proofErr w:type="gramEnd"/>
      <w:r>
        <w:t xml:space="preserve">  </w:t>
      </w:r>
      <w:proofErr w:type="spellStart"/>
      <w:r>
        <w:t>z_</w:t>
      </w:r>
      <w:r w:rsidRPr="00BE3A29">
        <w:t>em_Emp</w:t>
      </w:r>
      <w:proofErr w:type="spellEnd"/>
      <w:r>
        <w:t xml:space="preserve"> </w:t>
      </w:r>
      <w:r w:rsidRPr="00A324A2">
        <w:t>LEFT JOIN</w:t>
      </w:r>
      <w:r>
        <w:t xml:space="preserve"> </w:t>
      </w:r>
      <w:proofErr w:type="spellStart"/>
      <w:r>
        <w:t>z_</w:t>
      </w:r>
      <w:r w:rsidRPr="00BE3A29">
        <w:t>em_Dept</w:t>
      </w:r>
      <w:proofErr w:type="spellEnd"/>
      <w:r>
        <w:t>. You can use either syntax but you may find it easier at first to stick with either the Left join or the Right join.</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D_ID</w:t>
      </w:r>
      <w:r w:rsidRPr="007635A1">
        <w:rPr>
          <w:sz w:val="22"/>
          <w:szCs w:val="22"/>
        </w:rPr>
        <w:tab/>
        <w:t>D_Name</w:t>
      </w:r>
      <w:r w:rsidRPr="007635A1">
        <w:rPr>
          <w:sz w:val="22"/>
          <w:szCs w:val="22"/>
        </w:rPr>
        <w:tab/>
        <w:t>E_ID</w:t>
      </w:r>
      <w:r w:rsidRPr="007635A1">
        <w:rPr>
          <w:sz w:val="22"/>
          <w:szCs w:val="22"/>
        </w:rPr>
        <w:tab/>
        <w:t>E_Name</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100</w:t>
      </w:r>
      <w:r w:rsidRPr="007635A1">
        <w:rPr>
          <w:sz w:val="22"/>
          <w:szCs w:val="22"/>
        </w:rPr>
        <w:tab/>
        <w:t>Manufacturing</w:t>
      </w:r>
      <w:r w:rsidRPr="007635A1">
        <w:rPr>
          <w:sz w:val="22"/>
          <w:szCs w:val="22"/>
        </w:rPr>
        <w:tab/>
        <w:t>4</w:t>
      </w:r>
      <w:r w:rsidRPr="007635A1">
        <w:rPr>
          <w:sz w:val="22"/>
          <w:szCs w:val="22"/>
        </w:rPr>
        <w:tab/>
        <w:t>Anders</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150</w:t>
      </w:r>
      <w:r w:rsidRPr="007635A1">
        <w:rPr>
          <w:sz w:val="22"/>
          <w:szCs w:val="22"/>
        </w:rPr>
        <w:tab/>
        <w:t>Accounting</w:t>
      </w:r>
      <w:r w:rsidRPr="007635A1">
        <w:rPr>
          <w:sz w:val="22"/>
          <w:szCs w:val="22"/>
        </w:rPr>
        <w:tab/>
        <w:t>1</w:t>
      </w:r>
      <w:r w:rsidRPr="007635A1">
        <w:rPr>
          <w:sz w:val="22"/>
          <w:szCs w:val="22"/>
        </w:rPr>
        <w:tab/>
        <w:t>Jones</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150</w:t>
      </w:r>
      <w:r w:rsidRPr="007635A1">
        <w:rPr>
          <w:sz w:val="22"/>
          <w:szCs w:val="22"/>
        </w:rPr>
        <w:tab/>
        <w:t>Accounting</w:t>
      </w:r>
      <w:r w:rsidRPr="007635A1">
        <w:rPr>
          <w:sz w:val="22"/>
          <w:szCs w:val="22"/>
        </w:rPr>
        <w:tab/>
        <w:t>2</w:t>
      </w:r>
      <w:r w:rsidRPr="007635A1">
        <w:rPr>
          <w:sz w:val="22"/>
          <w:szCs w:val="22"/>
        </w:rPr>
        <w:tab/>
        <w:t>Martin</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250</w:t>
      </w:r>
      <w:r w:rsidRPr="007635A1">
        <w:rPr>
          <w:sz w:val="22"/>
          <w:szCs w:val="22"/>
        </w:rPr>
        <w:tab/>
        <w:t>Research</w:t>
      </w:r>
      <w:r w:rsidRPr="007635A1">
        <w:rPr>
          <w:sz w:val="22"/>
          <w:szCs w:val="22"/>
        </w:rPr>
        <w:tab/>
        <w:t>3</w:t>
      </w:r>
      <w:r w:rsidRPr="007635A1">
        <w:rPr>
          <w:sz w:val="22"/>
          <w:szCs w:val="22"/>
        </w:rPr>
        <w:tab/>
        <w:t>Gates</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NULL</w:t>
      </w:r>
      <w:r w:rsidRPr="007635A1">
        <w:rPr>
          <w:sz w:val="22"/>
          <w:szCs w:val="22"/>
        </w:rPr>
        <w:tab/>
        <w:t>NULL</w:t>
      </w:r>
      <w:r w:rsidRPr="007635A1">
        <w:rPr>
          <w:sz w:val="22"/>
          <w:szCs w:val="22"/>
        </w:rPr>
        <w:tab/>
        <w:t>5</w:t>
      </w:r>
      <w:r w:rsidRPr="007635A1">
        <w:rPr>
          <w:sz w:val="22"/>
          <w:szCs w:val="22"/>
        </w:rPr>
        <w:tab/>
        <w:t>Bossy</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NULL</w:t>
      </w:r>
      <w:r w:rsidRPr="007635A1">
        <w:rPr>
          <w:sz w:val="22"/>
          <w:szCs w:val="22"/>
        </w:rPr>
        <w:tab/>
        <w:t>NULL</w:t>
      </w:r>
      <w:r w:rsidRPr="007635A1">
        <w:rPr>
          <w:sz w:val="22"/>
          <w:szCs w:val="22"/>
        </w:rPr>
        <w:tab/>
        <w:t>6</w:t>
      </w:r>
      <w:r w:rsidRPr="007635A1">
        <w:rPr>
          <w:sz w:val="22"/>
          <w:szCs w:val="22"/>
        </w:rPr>
        <w:tab/>
        <w:t>Perkins</w:t>
      </w:r>
    </w:p>
    <w:p w:rsidR="00884972" w:rsidRDefault="00884972" w:rsidP="00884972">
      <w:pPr>
        <w:pStyle w:val="body1"/>
      </w:pPr>
    </w:p>
    <w:p w:rsidR="00884972" w:rsidRPr="007635A1" w:rsidRDefault="00884972" w:rsidP="0038017C">
      <w:pPr>
        <w:pStyle w:val="body1"/>
        <w:tabs>
          <w:tab w:val="left" w:pos="2310"/>
        </w:tabs>
      </w:pPr>
      <w:r>
        <w:rPr>
          <w:noProof/>
        </w:rPr>
        <w:drawing>
          <wp:inline distT="0" distB="0" distL="0" distR="0">
            <wp:extent cx="3676650" cy="1228725"/>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676650" cy="1228725"/>
                    </a:xfrm>
                    <a:prstGeom prst="rect">
                      <a:avLst/>
                    </a:prstGeom>
                    <a:noFill/>
                    <a:ln w="9525">
                      <a:noFill/>
                      <a:miter lim="800000"/>
                      <a:headEnd/>
                      <a:tailEnd/>
                    </a:ln>
                  </pic:spPr>
                </pic:pic>
              </a:graphicData>
            </a:graphic>
          </wp:inline>
        </w:drawing>
      </w:r>
    </w:p>
    <w:p w:rsidR="00884972" w:rsidRDefault="00884972" w:rsidP="00884972">
      <w:pPr>
        <w:pStyle w:val="head2"/>
      </w:pPr>
      <w:bookmarkStart w:id="8" w:name="_Toc363643755"/>
      <w:r>
        <w:t>FULL JOIN</w:t>
      </w:r>
      <w:bookmarkEnd w:id="8"/>
    </w:p>
    <w:p w:rsidR="00884972" w:rsidRDefault="00884972" w:rsidP="00884972">
      <w:pPr>
        <w:pStyle w:val="body1"/>
      </w:pPr>
      <w:r>
        <w:t>Another join is a full join which returns all departments and the matching employees and all employees and the matching departments.</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D_ID</w:t>
      </w:r>
      <w:r w:rsidRPr="007635A1">
        <w:rPr>
          <w:sz w:val="22"/>
          <w:szCs w:val="22"/>
        </w:rPr>
        <w:tab/>
        <w:t>D_Name</w:t>
      </w:r>
      <w:r w:rsidRPr="007635A1">
        <w:rPr>
          <w:sz w:val="22"/>
          <w:szCs w:val="22"/>
        </w:rPr>
        <w:tab/>
        <w:t>E_ID</w:t>
      </w:r>
      <w:r w:rsidRPr="007635A1">
        <w:rPr>
          <w:sz w:val="22"/>
          <w:szCs w:val="22"/>
        </w:rPr>
        <w:tab/>
        <w:t>E_Name</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100</w:t>
      </w:r>
      <w:r w:rsidRPr="007635A1">
        <w:rPr>
          <w:sz w:val="22"/>
          <w:szCs w:val="22"/>
        </w:rPr>
        <w:tab/>
        <w:t>Manufacturing</w:t>
      </w:r>
      <w:r w:rsidRPr="007635A1">
        <w:rPr>
          <w:sz w:val="22"/>
          <w:szCs w:val="22"/>
        </w:rPr>
        <w:tab/>
        <w:t>4</w:t>
      </w:r>
      <w:r w:rsidRPr="007635A1">
        <w:rPr>
          <w:sz w:val="22"/>
          <w:szCs w:val="22"/>
        </w:rPr>
        <w:tab/>
        <w:t>Anders</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150</w:t>
      </w:r>
      <w:r w:rsidRPr="007635A1">
        <w:rPr>
          <w:sz w:val="22"/>
          <w:szCs w:val="22"/>
        </w:rPr>
        <w:tab/>
        <w:t>Accounting</w:t>
      </w:r>
      <w:r w:rsidRPr="007635A1">
        <w:rPr>
          <w:sz w:val="22"/>
          <w:szCs w:val="22"/>
        </w:rPr>
        <w:tab/>
        <w:t>1</w:t>
      </w:r>
      <w:r w:rsidRPr="007635A1">
        <w:rPr>
          <w:sz w:val="22"/>
          <w:szCs w:val="22"/>
        </w:rPr>
        <w:tab/>
        <w:t>Jones</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150</w:t>
      </w:r>
      <w:r w:rsidRPr="007635A1">
        <w:rPr>
          <w:sz w:val="22"/>
          <w:szCs w:val="22"/>
        </w:rPr>
        <w:tab/>
        <w:t>Accounting</w:t>
      </w:r>
      <w:r w:rsidRPr="007635A1">
        <w:rPr>
          <w:sz w:val="22"/>
          <w:szCs w:val="22"/>
        </w:rPr>
        <w:tab/>
        <w:t>2</w:t>
      </w:r>
      <w:r w:rsidRPr="007635A1">
        <w:rPr>
          <w:sz w:val="22"/>
          <w:szCs w:val="22"/>
        </w:rPr>
        <w:tab/>
        <w:t>Martin</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200</w:t>
      </w:r>
      <w:r w:rsidRPr="007635A1">
        <w:rPr>
          <w:sz w:val="22"/>
          <w:szCs w:val="22"/>
        </w:rPr>
        <w:tab/>
        <w:t>Marketing</w:t>
      </w:r>
      <w:r w:rsidRPr="007635A1">
        <w:rPr>
          <w:sz w:val="22"/>
          <w:szCs w:val="22"/>
        </w:rPr>
        <w:tab/>
        <w:t>NULL</w:t>
      </w:r>
      <w:r w:rsidRPr="007635A1">
        <w:rPr>
          <w:sz w:val="22"/>
          <w:szCs w:val="22"/>
        </w:rPr>
        <w:tab/>
        <w:t>NULL</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250</w:t>
      </w:r>
      <w:r w:rsidRPr="007635A1">
        <w:rPr>
          <w:sz w:val="22"/>
          <w:szCs w:val="22"/>
        </w:rPr>
        <w:tab/>
        <w:t>Research</w:t>
      </w:r>
      <w:r w:rsidRPr="007635A1">
        <w:rPr>
          <w:sz w:val="22"/>
          <w:szCs w:val="22"/>
        </w:rPr>
        <w:tab/>
        <w:t>3</w:t>
      </w:r>
      <w:r w:rsidRPr="007635A1">
        <w:rPr>
          <w:sz w:val="22"/>
          <w:szCs w:val="22"/>
        </w:rPr>
        <w:tab/>
        <w:t>Gates</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NULL</w:t>
      </w:r>
      <w:r w:rsidRPr="007635A1">
        <w:rPr>
          <w:sz w:val="22"/>
          <w:szCs w:val="22"/>
        </w:rPr>
        <w:tab/>
        <w:t>NULL</w:t>
      </w:r>
      <w:r w:rsidRPr="007635A1">
        <w:rPr>
          <w:sz w:val="22"/>
          <w:szCs w:val="22"/>
        </w:rPr>
        <w:tab/>
        <w:t>5</w:t>
      </w:r>
      <w:r w:rsidRPr="007635A1">
        <w:rPr>
          <w:sz w:val="22"/>
          <w:szCs w:val="22"/>
        </w:rPr>
        <w:tab/>
        <w:t>Bossy</w:t>
      </w:r>
    </w:p>
    <w:p w:rsidR="00884972" w:rsidRPr="007635A1" w:rsidRDefault="00884972" w:rsidP="00884972">
      <w:pPr>
        <w:pStyle w:val="code1"/>
        <w:pBdr>
          <w:top w:val="single" w:sz="4" w:space="1" w:color="000000"/>
          <w:left w:val="single" w:sz="4" w:space="4" w:color="000000"/>
          <w:bottom w:val="single" w:sz="4" w:space="1" w:color="000000"/>
          <w:right w:val="single" w:sz="4" w:space="4" w:color="000000"/>
        </w:pBdr>
        <w:tabs>
          <w:tab w:val="left" w:pos="1440"/>
          <w:tab w:val="left" w:pos="4320"/>
          <w:tab w:val="left" w:pos="5760"/>
        </w:tabs>
        <w:rPr>
          <w:sz w:val="22"/>
          <w:szCs w:val="22"/>
        </w:rPr>
      </w:pPr>
      <w:r w:rsidRPr="007635A1">
        <w:rPr>
          <w:sz w:val="22"/>
          <w:szCs w:val="22"/>
        </w:rPr>
        <w:t>NULL</w:t>
      </w:r>
      <w:r w:rsidRPr="007635A1">
        <w:rPr>
          <w:sz w:val="22"/>
          <w:szCs w:val="22"/>
        </w:rPr>
        <w:tab/>
        <w:t>NULL</w:t>
      </w:r>
      <w:r w:rsidRPr="007635A1">
        <w:rPr>
          <w:sz w:val="22"/>
          <w:szCs w:val="22"/>
        </w:rPr>
        <w:tab/>
        <w:t>6</w:t>
      </w:r>
      <w:r w:rsidRPr="007635A1">
        <w:rPr>
          <w:sz w:val="22"/>
          <w:szCs w:val="22"/>
        </w:rPr>
        <w:tab/>
        <w:t>Perkins</w:t>
      </w:r>
    </w:p>
    <w:p w:rsidR="00884972" w:rsidRDefault="00884972" w:rsidP="00884972">
      <w:pPr>
        <w:pStyle w:val="body1"/>
      </w:pPr>
    </w:p>
    <w:p w:rsidR="00884972" w:rsidRDefault="00884972" w:rsidP="00884972">
      <w:pPr>
        <w:pStyle w:val="code1"/>
        <w:ind w:left="0"/>
      </w:pPr>
      <w:r>
        <w:drawing>
          <wp:inline distT="0" distB="0" distL="0" distR="0">
            <wp:extent cx="1876425" cy="1219200"/>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876425" cy="1219200"/>
                    </a:xfrm>
                    <a:prstGeom prst="rect">
                      <a:avLst/>
                    </a:prstGeom>
                    <a:noFill/>
                    <a:ln w="9525">
                      <a:noFill/>
                      <a:miter lim="800000"/>
                      <a:headEnd/>
                      <a:tailEnd/>
                    </a:ln>
                  </pic:spPr>
                </pic:pic>
              </a:graphicData>
            </a:graphic>
          </wp:inline>
        </w:drawing>
      </w:r>
    </w:p>
    <w:p w:rsidR="00884972" w:rsidRDefault="00884972" w:rsidP="00884972">
      <w:pPr>
        <w:pStyle w:val="code1"/>
        <w:ind w:left="0"/>
      </w:pPr>
    </w:p>
    <w:p w:rsidR="00884972" w:rsidRDefault="00884972" w:rsidP="00884972">
      <w:pPr>
        <w:pStyle w:val="head1"/>
      </w:pPr>
      <w:bookmarkStart w:id="9" w:name="_Toc363643756"/>
      <w:r>
        <w:t>Unmatched joins</w:t>
      </w:r>
      <w:bookmarkEnd w:id="9"/>
    </w:p>
    <w:p w:rsidR="00884972" w:rsidRDefault="00884972" w:rsidP="00884972">
      <w:pPr>
        <w:pStyle w:val="body1"/>
      </w:pPr>
      <w:r>
        <w:t xml:space="preserve">This is a common usage for the outer joins. It is not a different type of join but a way to use outer joins. </w:t>
      </w:r>
    </w:p>
    <w:p w:rsidR="00884972" w:rsidRDefault="00884972" w:rsidP="00884972">
      <w:pPr>
        <w:pStyle w:val="body1"/>
      </w:pPr>
      <w:r>
        <w:t>The first diagram represents departments without employees; the second diagram represents</w:t>
      </w:r>
      <w:r w:rsidRPr="00364FBD">
        <w:t xml:space="preserve"> </w:t>
      </w:r>
      <w:r>
        <w:t>employees without departments.</w:t>
      </w:r>
    </w:p>
    <w:p w:rsidR="00884972" w:rsidRDefault="00884972" w:rsidP="00884972">
      <w:pPr>
        <w:pStyle w:val="code1"/>
        <w:ind w:left="0"/>
      </w:pPr>
    </w:p>
    <w:p w:rsidR="00884972" w:rsidRDefault="00884972" w:rsidP="00884972">
      <w:pPr>
        <w:pStyle w:val="code1"/>
        <w:ind w:left="0"/>
      </w:pPr>
      <w:r>
        <w:drawing>
          <wp:inline distT="0" distB="0" distL="0" distR="0">
            <wp:extent cx="3952875" cy="1400175"/>
            <wp:effectExtent l="19050" t="0" r="952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3952875" cy="1400175"/>
                    </a:xfrm>
                    <a:prstGeom prst="rect">
                      <a:avLst/>
                    </a:prstGeom>
                    <a:noFill/>
                    <a:ln w="9525">
                      <a:noFill/>
                      <a:miter lim="800000"/>
                      <a:headEnd/>
                      <a:tailEnd/>
                    </a:ln>
                  </pic:spPr>
                </pic:pic>
              </a:graphicData>
            </a:graphic>
          </wp:inline>
        </w:drawing>
      </w:r>
    </w:p>
    <w:p w:rsidR="00884972" w:rsidRDefault="00884972" w:rsidP="00884972">
      <w:pPr>
        <w:pStyle w:val="body1"/>
      </w:pPr>
      <w:r>
        <w:t xml:space="preserve">The next represents departments with no employees and employees with </w:t>
      </w:r>
      <w:proofErr w:type="gramStart"/>
      <w:r>
        <w:t>no</w:t>
      </w:r>
      <w:proofErr w:type="gramEnd"/>
      <w:r>
        <w:t xml:space="preserve"> departments. This is not very common but the diagram is interesting.</w:t>
      </w:r>
    </w:p>
    <w:p w:rsidR="00884972" w:rsidRDefault="00884972" w:rsidP="00884972">
      <w:pPr>
        <w:pStyle w:val="body1"/>
      </w:pPr>
      <w:r>
        <w:rPr>
          <w:noProof/>
        </w:rPr>
        <w:drawing>
          <wp:inline distT="0" distB="0" distL="0" distR="0">
            <wp:extent cx="1857375" cy="1504950"/>
            <wp:effectExtent l="19050" t="0" r="9525"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1857375" cy="1504950"/>
                    </a:xfrm>
                    <a:prstGeom prst="rect">
                      <a:avLst/>
                    </a:prstGeom>
                    <a:noFill/>
                    <a:ln w="9525">
                      <a:noFill/>
                      <a:miter lim="800000"/>
                      <a:headEnd/>
                      <a:tailEnd/>
                    </a:ln>
                  </pic:spPr>
                </pic:pic>
              </a:graphicData>
            </a:graphic>
          </wp:inline>
        </w:drawing>
      </w:r>
    </w:p>
    <w:p w:rsidR="00884972" w:rsidRDefault="00884972" w:rsidP="00884972">
      <w:pPr>
        <w:pStyle w:val="body1"/>
      </w:pPr>
    </w:p>
    <w:p w:rsidR="00884972" w:rsidRDefault="00884972" w:rsidP="00884972">
      <w:pPr>
        <w:pStyle w:val="head1"/>
      </w:pPr>
      <w:bookmarkStart w:id="10" w:name="_Toc363643757"/>
      <w:r>
        <w:t>Joins and the vets database</w:t>
      </w:r>
      <w:bookmarkEnd w:id="10"/>
    </w:p>
    <w:p w:rsidR="00884972" w:rsidRDefault="00884972" w:rsidP="00884972">
      <w:pPr>
        <w:pStyle w:val="body1"/>
      </w:pPr>
      <w:r>
        <w:t>If you looked carefully at the create table statements for these tables, you might have noticed that there were no foreign keys created. We can still write joins because we have data values in common between the tables.</w:t>
      </w:r>
    </w:p>
    <w:p w:rsidR="00884972" w:rsidRDefault="00884972" w:rsidP="00884972">
      <w:pPr>
        <w:pStyle w:val="body1"/>
      </w:pPr>
      <w:r>
        <w:t xml:space="preserve">But most sets of tables are created with referential integrity and foreign keys - hopefully not null foreign keys. These settings help enforce business rules. The tables in the </w:t>
      </w:r>
      <w:proofErr w:type="gramStart"/>
      <w:r>
        <w:t>vets</w:t>
      </w:r>
      <w:proofErr w:type="gramEnd"/>
      <w:r>
        <w:t xml:space="preserve"> database do have referential integrity built into the table definitions. Let's consider these joins looking at just the tables for client and animals.</w:t>
      </w:r>
    </w:p>
    <w:p w:rsidR="00884972" w:rsidRDefault="00884972" w:rsidP="00884972">
      <w:pPr>
        <w:pStyle w:val="body1"/>
      </w:pPr>
      <w:r>
        <w:t xml:space="preserve">The clients table has a PK of </w:t>
      </w:r>
      <w:proofErr w:type="spellStart"/>
      <w:r>
        <w:t>cl_id</w:t>
      </w:r>
      <w:proofErr w:type="spellEnd"/>
      <w:r>
        <w:t xml:space="preserve">. The animals table has a </w:t>
      </w:r>
      <w:proofErr w:type="spellStart"/>
      <w:r>
        <w:t>pk</w:t>
      </w:r>
      <w:proofErr w:type="spellEnd"/>
      <w:r>
        <w:t xml:space="preserve"> of </w:t>
      </w:r>
      <w:proofErr w:type="spellStart"/>
      <w:r>
        <w:t>an_id</w:t>
      </w:r>
      <w:proofErr w:type="spellEnd"/>
      <w:r>
        <w:t xml:space="preserve"> and a not null FK of </w:t>
      </w:r>
      <w:proofErr w:type="spellStart"/>
      <w:r>
        <w:t>cl_id</w:t>
      </w:r>
      <w:proofErr w:type="spellEnd"/>
      <w:r>
        <w:t xml:space="preserve"> which is tied to the clients table. That means that we cannot enter a row into the animals table unless that animal is associated with a client we already have in the client tables. (That is how the vet knows who is going to pay the bills- a good business rule.)</w:t>
      </w:r>
    </w:p>
    <w:p w:rsidR="00884972" w:rsidRDefault="00884972" w:rsidP="00884972">
      <w:pPr>
        <w:pStyle w:val="body1"/>
      </w:pPr>
      <w:r>
        <w:lastRenderedPageBreak/>
        <w:t>An inner join between clients and animals returns rows for clients who have animals. If a client does not have any animals currently, that client is not returned. It is also true that with the inner join an animal also has to have a client-but that rule is already built into the animals table.</w:t>
      </w:r>
    </w:p>
    <w:p w:rsidR="00884972" w:rsidRDefault="00884972" w:rsidP="00884972">
      <w:pPr>
        <w:pStyle w:val="body1"/>
      </w:pPr>
      <w:r>
        <w:t xml:space="preserve">If we do an outer join using </w:t>
      </w:r>
      <w:r w:rsidRPr="00A94806">
        <w:rPr>
          <w:rStyle w:val="code1Char"/>
        </w:rPr>
        <w:t>client</w:t>
      </w:r>
      <w:r>
        <w:rPr>
          <w:rStyle w:val="code1Char"/>
        </w:rPr>
        <w:t>s</w:t>
      </w:r>
      <w:r w:rsidRPr="00A94806">
        <w:rPr>
          <w:rStyle w:val="code1Char"/>
        </w:rPr>
        <w:t xml:space="preserve"> left join animals</w:t>
      </w:r>
      <w:r>
        <w:t xml:space="preserve">, then the table expression includes clients with animals and clients without animals. The table expression includes a row for each valid combination of client and animal- if a client has 4 animals, that client gets 4 rows in the table expression. And the table expression includes one row for each client who has no animals. (The client is the preserved table.)  One way to think of an outer join from the clients table to the </w:t>
      </w:r>
      <w:proofErr w:type="gramStart"/>
      <w:r>
        <w:t>animals</w:t>
      </w:r>
      <w:proofErr w:type="gramEnd"/>
      <w:r>
        <w:t xml:space="preserve"> tables is as a two step process- these two steps are done for us when you run the query.</w:t>
      </w:r>
    </w:p>
    <w:p w:rsidR="00884972" w:rsidRDefault="00884972" w:rsidP="00884972">
      <w:pPr>
        <w:pStyle w:val="body1"/>
      </w:pPr>
      <w:r>
        <w:t xml:space="preserve">First we get the clients with animals. Then the dbms will add in rows for the clients with no animals- clients where there is no matching row in the animals table. What should we display for the </w:t>
      </w:r>
      <w:proofErr w:type="spellStart"/>
      <w:r>
        <w:t>an_type</w:t>
      </w:r>
      <w:proofErr w:type="spellEnd"/>
      <w:r>
        <w:t xml:space="preserve"> column if the </w:t>
      </w:r>
      <w:proofErr w:type="gramStart"/>
      <w:r>
        <w:t>client  has</w:t>
      </w:r>
      <w:proofErr w:type="gramEnd"/>
      <w:r>
        <w:t xml:space="preserve"> no animals? We might want to display a message- but what the dbms does for those rows is return a null in that attribute. The null is what SQL commonly uses for a situation where there is no data.</w:t>
      </w:r>
    </w:p>
    <w:p w:rsidR="00884972" w:rsidRDefault="00884972" w:rsidP="00884972">
      <w:pPr>
        <w:pStyle w:val="body1"/>
      </w:pPr>
      <w:r>
        <w:t xml:space="preserve">Now consider the opposite join- </w:t>
      </w:r>
      <w:r w:rsidRPr="00A94806">
        <w:rPr>
          <w:rStyle w:val="code1Char"/>
        </w:rPr>
        <w:t>animals left join clients</w:t>
      </w:r>
      <w:r>
        <w:t>.</w:t>
      </w:r>
      <w:r w:rsidRPr="00E861A5">
        <w:t xml:space="preserve"> </w:t>
      </w:r>
      <w:r>
        <w:t xml:space="preserve">The table expression includes animals with clients and animals without a client.  We have animals with clients, but the </w:t>
      </w:r>
      <w:proofErr w:type="gramStart"/>
      <w:r>
        <w:t>rules for the animal table says</w:t>
      </w:r>
      <w:proofErr w:type="gramEnd"/>
      <w:r>
        <w:t xml:space="preserve"> that we do not have any animals without a client. So in this case the table expression is just the same </w:t>
      </w:r>
      <w:proofErr w:type="gramStart"/>
      <w:r>
        <w:t>as an inner join- clients</w:t>
      </w:r>
      <w:proofErr w:type="gramEnd"/>
      <w:r>
        <w:t xml:space="preserve"> with animals. You should not write the join animals left join clients, since an outer join may be less efficient than an inner join and with our tables the result will always be the inner join.</w:t>
      </w:r>
    </w:p>
    <w:p w:rsidR="00884972" w:rsidRDefault="00884972" w:rsidP="00884972">
      <w:pPr>
        <w:pStyle w:val="body1"/>
      </w:pPr>
      <w:r>
        <w:t>The same rule applies here to a join which does a full join between clients and animals- with our tables this is always just the inner join.</w:t>
      </w:r>
    </w:p>
    <w:p w:rsidR="00884972" w:rsidRDefault="00884972" w:rsidP="00884972">
      <w:pPr>
        <w:pStyle w:val="body1"/>
      </w:pPr>
    </w:p>
    <w:p w:rsidR="00884972" w:rsidRDefault="00884972" w:rsidP="00884972">
      <w:pPr>
        <w:pStyle w:val="body1"/>
      </w:pPr>
      <w:r>
        <w:t>Sometimes people write outer join and then include a Where clause filter that eliminates all of the null-added rows, ending up with an inner join. That is also not efficient and needs to be avoided.</w:t>
      </w:r>
    </w:p>
    <w:p w:rsidR="00884972" w:rsidRDefault="00884972" w:rsidP="00884972">
      <w:pPr>
        <w:pStyle w:val="body1"/>
      </w:pPr>
      <w:r>
        <w:t>Use outer joins when you need them, but only when you need them.</w:t>
      </w:r>
    </w:p>
    <w:p w:rsidR="00407A98" w:rsidRDefault="00407A98" w:rsidP="00884972">
      <w:pPr>
        <w:pStyle w:val="body1"/>
      </w:pPr>
    </w:p>
    <w:sectPr w:rsidR="00407A98" w:rsidSect="00D75A8D">
      <w:headerReference w:type="default" r:id="rId16"/>
      <w:footerReference w:type="default" r:id="rId17"/>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8C5" w:rsidRDefault="000838C5" w:rsidP="00E41217">
      <w:r>
        <w:separator/>
      </w:r>
    </w:p>
  </w:endnote>
  <w:endnote w:type="continuationSeparator" w:id="0">
    <w:p w:rsidR="000838C5" w:rsidRDefault="000838C5"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inion">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448"/>
      <w:gridCol w:w="6431"/>
      <w:gridCol w:w="1257"/>
    </w:tblGrid>
    <w:tr w:rsidR="00E0621E" w:rsidTr="00713091">
      <w:trPr>
        <w:trHeight w:val="45"/>
      </w:trPr>
      <w:tc>
        <w:tcPr>
          <w:tcW w:w="2448" w:type="dxa"/>
        </w:tcPr>
        <w:p w:rsidR="00E0621E" w:rsidRPr="00000E7E" w:rsidRDefault="00E0621E" w:rsidP="00FA643B">
          <w:pPr>
            <w:pStyle w:val="Footer"/>
            <w:tabs>
              <w:tab w:val="clear" w:pos="4680"/>
              <w:tab w:val="clear" w:pos="9360"/>
            </w:tabs>
            <w:rPr>
              <w:sz w:val="18"/>
              <w:szCs w:val="18"/>
            </w:rPr>
          </w:pPr>
          <w:r>
            <w:rPr>
              <w:sz w:val="18"/>
              <w:szCs w:val="18"/>
            </w:rPr>
            <w:t xml:space="preserve"> RM Endres ©  </w:t>
          </w:r>
          <w:r w:rsidR="00A8478B">
            <w:rPr>
              <w:sz w:val="18"/>
              <w:szCs w:val="18"/>
            </w:rPr>
            <w:fldChar w:fldCharType="begin"/>
          </w:r>
          <w:r>
            <w:rPr>
              <w:sz w:val="18"/>
              <w:szCs w:val="18"/>
            </w:rPr>
            <w:instrText xml:space="preserve"> SAVEDATE  \@ "yyyy-MM-dd"  \* MERGEFORMAT </w:instrText>
          </w:r>
          <w:r w:rsidR="00A8478B">
            <w:rPr>
              <w:sz w:val="18"/>
              <w:szCs w:val="18"/>
            </w:rPr>
            <w:fldChar w:fldCharType="separate"/>
          </w:r>
          <w:r w:rsidR="0038017C">
            <w:rPr>
              <w:noProof/>
              <w:sz w:val="18"/>
              <w:szCs w:val="18"/>
            </w:rPr>
            <w:t>2013-08-07</w:t>
          </w:r>
          <w:r w:rsidR="00A8478B">
            <w:rPr>
              <w:sz w:val="18"/>
              <w:szCs w:val="18"/>
            </w:rPr>
            <w:fldChar w:fldCharType="end"/>
          </w:r>
        </w:p>
      </w:tc>
      <w:tc>
        <w:tcPr>
          <w:tcW w:w="6431" w:type="dxa"/>
        </w:tcPr>
        <w:p w:rsidR="00E0621E" w:rsidRPr="00CB296B" w:rsidRDefault="00A8478B" w:rsidP="00713091">
          <w:pPr>
            <w:pStyle w:val="Footer"/>
            <w:tabs>
              <w:tab w:val="clear" w:pos="4680"/>
              <w:tab w:val="clear" w:pos="9360"/>
            </w:tabs>
            <w:jc w:val="center"/>
            <w:rPr>
              <w:rFonts w:asciiTheme="minorHAnsi" w:hAnsiTheme="minorHAnsi"/>
              <w:sz w:val="18"/>
              <w:szCs w:val="18"/>
            </w:rPr>
          </w:pPr>
          <w:fldSimple w:instr=" FILENAME   \* MERGEFORMAT ">
            <w:r w:rsidR="0038017C" w:rsidRPr="0038017C">
              <w:rPr>
                <w:rFonts w:asciiTheme="minorHAnsi" w:hAnsiTheme="minorHAnsi"/>
                <w:noProof/>
                <w:sz w:val="18"/>
                <w:szCs w:val="18"/>
              </w:rPr>
              <w:t>155A_05-04_notes_Joins.docx</w:t>
            </w:r>
          </w:fldSimple>
        </w:p>
      </w:tc>
      <w:tc>
        <w:tcPr>
          <w:tcW w:w="1257" w:type="dxa"/>
        </w:tcPr>
        <w:p w:rsidR="00E0621E" w:rsidRDefault="00E0621E" w:rsidP="00FA643B">
          <w:pPr>
            <w:pStyle w:val="Footer"/>
            <w:tabs>
              <w:tab w:val="clear" w:pos="4680"/>
              <w:tab w:val="left" w:pos="7392"/>
            </w:tabs>
            <w:jc w:val="right"/>
          </w:pPr>
          <w:r>
            <w:rPr>
              <w:sz w:val="18"/>
              <w:szCs w:val="18"/>
            </w:rPr>
            <w:t xml:space="preserve">Page </w:t>
          </w:r>
          <w:r w:rsidR="00A8478B" w:rsidRPr="00000E7E">
            <w:rPr>
              <w:sz w:val="18"/>
              <w:szCs w:val="18"/>
            </w:rPr>
            <w:fldChar w:fldCharType="begin"/>
          </w:r>
          <w:r w:rsidRPr="00000E7E">
            <w:rPr>
              <w:sz w:val="18"/>
              <w:szCs w:val="18"/>
            </w:rPr>
            <w:instrText xml:space="preserve"> PAGE   \* MERGEFORMAT </w:instrText>
          </w:r>
          <w:r w:rsidR="00A8478B" w:rsidRPr="00000E7E">
            <w:rPr>
              <w:sz w:val="18"/>
              <w:szCs w:val="18"/>
            </w:rPr>
            <w:fldChar w:fldCharType="separate"/>
          </w:r>
          <w:r w:rsidR="0038017C">
            <w:rPr>
              <w:noProof/>
              <w:sz w:val="18"/>
              <w:szCs w:val="18"/>
            </w:rPr>
            <w:t>2</w:t>
          </w:r>
          <w:r w:rsidR="00A8478B" w:rsidRPr="00000E7E">
            <w:rPr>
              <w:sz w:val="18"/>
              <w:szCs w:val="18"/>
            </w:rPr>
            <w:fldChar w:fldCharType="end"/>
          </w:r>
          <w:r>
            <w:rPr>
              <w:sz w:val="18"/>
              <w:szCs w:val="18"/>
            </w:rPr>
            <w:t xml:space="preserve"> of </w:t>
          </w:r>
          <w:fldSimple w:instr=" NUMPAGES   \* MERGEFORMAT ">
            <w:r w:rsidR="0038017C" w:rsidRPr="0038017C">
              <w:rPr>
                <w:noProof/>
                <w:sz w:val="18"/>
                <w:szCs w:val="18"/>
              </w:rPr>
              <w:t>5</w:t>
            </w:r>
          </w:fldSimple>
          <w:r>
            <w:t xml:space="preserve">   </w:t>
          </w:r>
        </w:p>
      </w:tc>
    </w:tr>
  </w:tbl>
  <w:p w:rsidR="00E0621E" w:rsidRDefault="00E0621E"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8C5" w:rsidRDefault="000838C5" w:rsidP="00E41217">
      <w:r>
        <w:separator/>
      </w:r>
    </w:p>
  </w:footnote>
  <w:footnote w:type="continuationSeparator" w:id="0">
    <w:p w:rsidR="000838C5" w:rsidRDefault="000838C5"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700"/>
      <w:gridCol w:w="7531"/>
    </w:tblGrid>
    <w:tr w:rsidR="00E0621E" w:rsidTr="007E2194">
      <w:trPr>
        <w:trHeight w:val="288"/>
      </w:trPr>
      <w:sdt>
        <w:sdtPr>
          <w:rPr>
            <w:rFonts w:eastAsiaTheme="majorEastAsia"/>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700" w:type="dxa"/>
            </w:tcPr>
            <w:p w:rsidR="00E0621E" w:rsidRDefault="00E0621E" w:rsidP="00B14ECB">
              <w:pPr>
                <w:pStyle w:val="Header"/>
                <w:rPr>
                  <w:rFonts w:asciiTheme="majorHAnsi" w:eastAsiaTheme="majorEastAsia" w:hAnsiTheme="majorHAnsi" w:cstheme="majorBidi"/>
                  <w:sz w:val="36"/>
                  <w:szCs w:val="36"/>
                </w:rPr>
              </w:pPr>
              <w:r>
                <w:rPr>
                  <w:rFonts w:eastAsiaTheme="majorEastAsia"/>
                  <w:sz w:val="36"/>
                  <w:szCs w:val="36"/>
                </w:rPr>
                <w:t xml:space="preserve">CS 155A     </w:t>
              </w:r>
            </w:p>
          </w:tc>
        </w:sdtContent>
      </w:sdt>
      <w:tc>
        <w:tcPr>
          <w:tcW w:w="7531" w:type="dxa"/>
        </w:tcPr>
        <w:p w:rsidR="00E0621E" w:rsidRPr="00D75A8D" w:rsidRDefault="00E0621E" w:rsidP="00232B7C">
          <w:pPr>
            <w:pStyle w:val="Header"/>
            <w:jc w:val="right"/>
            <w:rPr>
              <w:rFonts w:ascii="Arial Black" w:eastAsiaTheme="majorEastAsia" w:hAnsi="Arial Black"/>
              <w:b/>
              <w:bCs/>
              <w:sz w:val="32"/>
              <w:szCs w:val="32"/>
            </w:rPr>
          </w:pPr>
          <w:r>
            <w:rPr>
              <w:rFonts w:eastAsiaTheme="majorEastAsia"/>
              <w:sz w:val="36"/>
              <w:szCs w:val="36"/>
            </w:rPr>
            <w:t>Outer Joins</w:t>
          </w:r>
        </w:p>
      </w:tc>
    </w:tr>
  </w:tbl>
  <w:p w:rsidR="00E0621E" w:rsidRDefault="00E062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97EE0B2C">
      <w:start w:val="1"/>
      <w:numFmt w:val="bullet"/>
      <w:pStyle w:val="bullet1"/>
      <w:lvlText w:val=""/>
      <w:lvlJc w:val="left"/>
      <w:pPr>
        <w:ind w:left="720" w:hanging="360"/>
      </w:pPr>
      <w:rPr>
        <w:rFonts w:ascii="Symbol" w:hAnsi="Symbol" w:hint="default"/>
      </w:rPr>
    </w:lvl>
    <w:lvl w:ilvl="1" w:tplc="D2942860" w:tentative="1">
      <w:start w:val="1"/>
      <w:numFmt w:val="bullet"/>
      <w:lvlText w:val="o"/>
      <w:lvlJc w:val="left"/>
      <w:pPr>
        <w:ind w:left="1440" w:hanging="360"/>
      </w:pPr>
      <w:rPr>
        <w:rFonts w:ascii="Courier New" w:hAnsi="Courier New" w:cs="Courier New" w:hint="default"/>
      </w:rPr>
    </w:lvl>
    <w:lvl w:ilvl="2" w:tplc="75EA1DFE" w:tentative="1">
      <w:start w:val="1"/>
      <w:numFmt w:val="bullet"/>
      <w:lvlText w:val=""/>
      <w:lvlJc w:val="left"/>
      <w:pPr>
        <w:ind w:left="2160" w:hanging="360"/>
      </w:pPr>
      <w:rPr>
        <w:rFonts w:ascii="Wingdings" w:hAnsi="Wingdings" w:hint="default"/>
      </w:rPr>
    </w:lvl>
    <w:lvl w:ilvl="3" w:tplc="1EC251E8" w:tentative="1">
      <w:start w:val="1"/>
      <w:numFmt w:val="bullet"/>
      <w:lvlText w:val=""/>
      <w:lvlJc w:val="left"/>
      <w:pPr>
        <w:ind w:left="2880" w:hanging="360"/>
      </w:pPr>
      <w:rPr>
        <w:rFonts w:ascii="Symbol" w:hAnsi="Symbol" w:hint="default"/>
      </w:rPr>
    </w:lvl>
    <w:lvl w:ilvl="4" w:tplc="BC209AE0" w:tentative="1">
      <w:start w:val="1"/>
      <w:numFmt w:val="bullet"/>
      <w:lvlText w:val="o"/>
      <w:lvlJc w:val="left"/>
      <w:pPr>
        <w:ind w:left="3600" w:hanging="360"/>
      </w:pPr>
      <w:rPr>
        <w:rFonts w:ascii="Courier New" w:hAnsi="Courier New" w:cs="Courier New" w:hint="default"/>
      </w:rPr>
    </w:lvl>
    <w:lvl w:ilvl="5" w:tplc="FD1015CE" w:tentative="1">
      <w:start w:val="1"/>
      <w:numFmt w:val="bullet"/>
      <w:lvlText w:val=""/>
      <w:lvlJc w:val="left"/>
      <w:pPr>
        <w:ind w:left="4320" w:hanging="360"/>
      </w:pPr>
      <w:rPr>
        <w:rFonts w:ascii="Wingdings" w:hAnsi="Wingdings" w:hint="default"/>
      </w:rPr>
    </w:lvl>
    <w:lvl w:ilvl="6" w:tplc="D414A2EA" w:tentative="1">
      <w:start w:val="1"/>
      <w:numFmt w:val="bullet"/>
      <w:lvlText w:val=""/>
      <w:lvlJc w:val="left"/>
      <w:pPr>
        <w:ind w:left="5040" w:hanging="360"/>
      </w:pPr>
      <w:rPr>
        <w:rFonts w:ascii="Symbol" w:hAnsi="Symbol" w:hint="default"/>
      </w:rPr>
    </w:lvl>
    <w:lvl w:ilvl="7" w:tplc="9BBC26F8" w:tentative="1">
      <w:start w:val="1"/>
      <w:numFmt w:val="bullet"/>
      <w:lvlText w:val="o"/>
      <w:lvlJc w:val="left"/>
      <w:pPr>
        <w:ind w:left="5760" w:hanging="360"/>
      </w:pPr>
      <w:rPr>
        <w:rFonts w:ascii="Courier New" w:hAnsi="Courier New" w:cs="Courier New" w:hint="default"/>
      </w:rPr>
    </w:lvl>
    <w:lvl w:ilvl="8" w:tplc="6764BFC4"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EFAADD4A">
      <w:start w:val="1"/>
      <w:numFmt w:val="decimal"/>
      <w:lvlText w:val="%1."/>
      <w:lvlJc w:val="left"/>
      <w:pPr>
        <w:ind w:left="720" w:hanging="360"/>
      </w:pPr>
    </w:lvl>
    <w:lvl w:ilvl="1" w:tplc="E8F2200E" w:tentative="1">
      <w:start w:val="1"/>
      <w:numFmt w:val="lowerLetter"/>
      <w:lvlText w:val="%2."/>
      <w:lvlJc w:val="left"/>
      <w:pPr>
        <w:ind w:left="1440" w:hanging="360"/>
      </w:pPr>
    </w:lvl>
    <w:lvl w:ilvl="2" w:tplc="FAF4E8BC" w:tentative="1">
      <w:start w:val="1"/>
      <w:numFmt w:val="lowerRoman"/>
      <w:lvlText w:val="%3."/>
      <w:lvlJc w:val="right"/>
      <w:pPr>
        <w:ind w:left="2160" w:hanging="180"/>
      </w:pPr>
    </w:lvl>
    <w:lvl w:ilvl="3" w:tplc="1ABE33EE" w:tentative="1">
      <w:start w:val="1"/>
      <w:numFmt w:val="decimal"/>
      <w:lvlText w:val="%4."/>
      <w:lvlJc w:val="left"/>
      <w:pPr>
        <w:ind w:left="2880" w:hanging="360"/>
      </w:pPr>
    </w:lvl>
    <w:lvl w:ilvl="4" w:tplc="AADEB9A4" w:tentative="1">
      <w:start w:val="1"/>
      <w:numFmt w:val="lowerLetter"/>
      <w:lvlText w:val="%5."/>
      <w:lvlJc w:val="left"/>
      <w:pPr>
        <w:ind w:left="3600" w:hanging="360"/>
      </w:pPr>
    </w:lvl>
    <w:lvl w:ilvl="5" w:tplc="49C2139A" w:tentative="1">
      <w:start w:val="1"/>
      <w:numFmt w:val="lowerRoman"/>
      <w:lvlText w:val="%6."/>
      <w:lvlJc w:val="right"/>
      <w:pPr>
        <w:ind w:left="4320" w:hanging="180"/>
      </w:pPr>
    </w:lvl>
    <w:lvl w:ilvl="6" w:tplc="5EE4D288" w:tentative="1">
      <w:start w:val="1"/>
      <w:numFmt w:val="decimal"/>
      <w:lvlText w:val="%7."/>
      <w:lvlJc w:val="left"/>
      <w:pPr>
        <w:ind w:left="5040" w:hanging="360"/>
      </w:pPr>
    </w:lvl>
    <w:lvl w:ilvl="7" w:tplc="264A5CDE" w:tentative="1">
      <w:start w:val="1"/>
      <w:numFmt w:val="lowerLetter"/>
      <w:lvlText w:val="%8."/>
      <w:lvlJc w:val="left"/>
      <w:pPr>
        <w:ind w:left="5760" w:hanging="360"/>
      </w:pPr>
    </w:lvl>
    <w:lvl w:ilvl="8" w:tplc="4DC625F6" w:tentative="1">
      <w:start w:val="1"/>
      <w:numFmt w:val="lowerRoman"/>
      <w:lvlText w:val="%9."/>
      <w:lvlJc w:val="right"/>
      <w:pPr>
        <w:ind w:left="6480" w:hanging="180"/>
      </w:pPr>
    </w:lvl>
  </w:abstractNum>
  <w:abstractNum w:abstractNumId="8">
    <w:nsid w:val="63BF53F5"/>
    <w:multiLevelType w:val="hybridMultilevel"/>
    <w:tmpl w:val="86FA9276"/>
    <w:lvl w:ilvl="0" w:tplc="0409000F">
      <w:start w:val="1"/>
      <w:numFmt w:val="bullet"/>
      <w:pStyle w:val="Bullet"/>
      <w:lvlText w:val=""/>
      <w:lvlJc w:val="left"/>
      <w:pPr>
        <w:tabs>
          <w:tab w:val="num" w:pos="2925"/>
        </w:tabs>
        <w:ind w:left="2925" w:hanging="360"/>
      </w:pPr>
      <w:rPr>
        <w:rFonts w:ascii="Symbol" w:hAnsi="Symbol" w:hint="default"/>
        <w:sz w:val="18"/>
        <w:szCs w:val="18"/>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nsid w:val="665F0CF3"/>
    <w:multiLevelType w:val="hybridMultilevel"/>
    <w:tmpl w:val="F3B639F4"/>
    <w:lvl w:ilvl="0" w:tplc="D85CCC1E">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74F412C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AD229C50" w:tentative="1">
      <w:start w:val="1"/>
      <w:numFmt w:val="lowerLetter"/>
      <w:lvlText w:val="%2."/>
      <w:lvlJc w:val="left"/>
      <w:pPr>
        <w:ind w:left="1440" w:hanging="360"/>
      </w:pPr>
    </w:lvl>
    <w:lvl w:ilvl="2" w:tplc="19DA4174" w:tentative="1">
      <w:start w:val="1"/>
      <w:numFmt w:val="lowerRoman"/>
      <w:lvlText w:val="%3."/>
      <w:lvlJc w:val="right"/>
      <w:pPr>
        <w:ind w:left="2160" w:hanging="180"/>
      </w:pPr>
    </w:lvl>
    <w:lvl w:ilvl="3" w:tplc="5B3EBA6E" w:tentative="1">
      <w:start w:val="1"/>
      <w:numFmt w:val="decimal"/>
      <w:lvlText w:val="%4."/>
      <w:lvlJc w:val="left"/>
      <w:pPr>
        <w:ind w:left="2880" w:hanging="360"/>
      </w:pPr>
    </w:lvl>
    <w:lvl w:ilvl="4" w:tplc="B0204478" w:tentative="1">
      <w:start w:val="1"/>
      <w:numFmt w:val="lowerLetter"/>
      <w:lvlText w:val="%5."/>
      <w:lvlJc w:val="left"/>
      <w:pPr>
        <w:ind w:left="3600" w:hanging="360"/>
      </w:pPr>
    </w:lvl>
    <w:lvl w:ilvl="5" w:tplc="0EAEAFD2" w:tentative="1">
      <w:start w:val="1"/>
      <w:numFmt w:val="lowerRoman"/>
      <w:lvlText w:val="%6."/>
      <w:lvlJc w:val="right"/>
      <w:pPr>
        <w:ind w:left="4320" w:hanging="180"/>
      </w:pPr>
    </w:lvl>
    <w:lvl w:ilvl="6" w:tplc="796A61AC" w:tentative="1">
      <w:start w:val="1"/>
      <w:numFmt w:val="decimal"/>
      <w:lvlText w:val="%7."/>
      <w:lvlJc w:val="left"/>
      <w:pPr>
        <w:ind w:left="5040" w:hanging="360"/>
      </w:pPr>
    </w:lvl>
    <w:lvl w:ilvl="7" w:tplc="7B82C3B0" w:tentative="1">
      <w:start w:val="1"/>
      <w:numFmt w:val="lowerLetter"/>
      <w:lvlText w:val="%8."/>
      <w:lvlJc w:val="left"/>
      <w:pPr>
        <w:ind w:left="5760" w:hanging="360"/>
      </w:pPr>
    </w:lvl>
    <w:lvl w:ilvl="8" w:tplc="DAACA680" w:tentative="1">
      <w:start w:val="1"/>
      <w:numFmt w:val="lowerRoman"/>
      <w:lvlText w:val="%9."/>
      <w:lvlJc w:val="right"/>
      <w:pPr>
        <w:ind w:left="6480" w:hanging="180"/>
      </w:pPr>
    </w:lvl>
  </w:abstractNum>
  <w:abstractNum w:abstractNumId="12">
    <w:nsid w:val="77583AC1"/>
    <w:multiLevelType w:val="hybridMultilevel"/>
    <w:tmpl w:val="8FA66F36"/>
    <w:lvl w:ilvl="0" w:tplc="D7742506">
      <w:start w:val="1"/>
      <w:numFmt w:val="bullet"/>
      <w:lvlText w:val=""/>
      <w:lvlJc w:val="left"/>
      <w:pPr>
        <w:ind w:left="720" w:hanging="360"/>
      </w:pPr>
      <w:rPr>
        <w:rFonts w:ascii="Symbol" w:hAnsi="Symbol" w:hint="default"/>
      </w:rPr>
    </w:lvl>
    <w:lvl w:ilvl="1" w:tplc="D82C954C" w:tentative="1">
      <w:start w:val="1"/>
      <w:numFmt w:val="bullet"/>
      <w:lvlText w:val="o"/>
      <w:lvlJc w:val="left"/>
      <w:pPr>
        <w:ind w:left="1440" w:hanging="360"/>
      </w:pPr>
      <w:rPr>
        <w:rFonts w:ascii="Courier New" w:hAnsi="Courier New" w:cs="Courier New" w:hint="default"/>
      </w:rPr>
    </w:lvl>
    <w:lvl w:ilvl="2" w:tplc="292AAA6A" w:tentative="1">
      <w:start w:val="1"/>
      <w:numFmt w:val="bullet"/>
      <w:lvlText w:val=""/>
      <w:lvlJc w:val="left"/>
      <w:pPr>
        <w:ind w:left="2160" w:hanging="360"/>
      </w:pPr>
      <w:rPr>
        <w:rFonts w:ascii="Wingdings" w:hAnsi="Wingdings" w:hint="default"/>
      </w:rPr>
    </w:lvl>
    <w:lvl w:ilvl="3" w:tplc="4A9E17D0" w:tentative="1">
      <w:start w:val="1"/>
      <w:numFmt w:val="bullet"/>
      <w:lvlText w:val=""/>
      <w:lvlJc w:val="left"/>
      <w:pPr>
        <w:ind w:left="2880" w:hanging="360"/>
      </w:pPr>
      <w:rPr>
        <w:rFonts w:ascii="Symbol" w:hAnsi="Symbol" w:hint="default"/>
      </w:rPr>
    </w:lvl>
    <w:lvl w:ilvl="4" w:tplc="DC986A6C" w:tentative="1">
      <w:start w:val="1"/>
      <w:numFmt w:val="bullet"/>
      <w:lvlText w:val="o"/>
      <w:lvlJc w:val="left"/>
      <w:pPr>
        <w:ind w:left="3600" w:hanging="360"/>
      </w:pPr>
      <w:rPr>
        <w:rFonts w:ascii="Courier New" w:hAnsi="Courier New" w:cs="Courier New" w:hint="default"/>
      </w:rPr>
    </w:lvl>
    <w:lvl w:ilvl="5" w:tplc="12BE47A6" w:tentative="1">
      <w:start w:val="1"/>
      <w:numFmt w:val="bullet"/>
      <w:lvlText w:val=""/>
      <w:lvlJc w:val="left"/>
      <w:pPr>
        <w:ind w:left="4320" w:hanging="360"/>
      </w:pPr>
      <w:rPr>
        <w:rFonts w:ascii="Wingdings" w:hAnsi="Wingdings" w:hint="default"/>
      </w:rPr>
    </w:lvl>
    <w:lvl w:ilvl="6" w:tplc="3A18368C" w:tentative="1">
      <w:start w:val="1"/>
      <w:numFmt w:val="bullet"/>
      <w:lvlText w:val=""/>
      <w:lvlJc w:val="left"/>
      <w:pPr>
        <w:ind w:left="5040" w:hanging="360"/>
      </w:pPr>
      <w:rPr>
        <w:rFonts w:ascii="Symbol" w:hAnsi="Symbol" w:hint="default"/>
      </w:rPr>
    </w:lvl>
    <w:lvl w:ilvl="7" w:tplc="F05EE6DA" w:tentative="1">
      <w:start w:val="1"/>
      <w:numFmt w:val="bullet"/>
      <w:lvlText w:val="o"/>
      <w:lvlJc w:val="left"/>
      <w:pPr>
        <w:ind w:left="5760" w:hanging="360"/>
      </w:pPr>
      <w:rPr>
        <w:rFonts w:ascii="Courier New" w:hAnsi="Courier New" w:cs="Courier New" w:hint="default"/>
      </w:rPr>
    </w:lvl>
    <w:lvl w:ilvl="8" w:tplc="FDE28930"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 w:numId="32">
    <w:abstractNumId w:val="3"/>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22882"/>
  </w:hdrShapeDefaults>
  <w:footnotePr>
    <w:footnote w:id="-1"/>
    <w:footnote w:id="0"/>
  </w:footnotePr>
  <w:endnotePr>
    <w:endnote w:id="-1"/>
    <w:endnote w:id="0"/>
  </w:endnotePr>
  <w:compat/>
  <w:rsids>
    <w:rsidRoot w:val="00FA5992"/>
    <w:rsid w:val="00000E7E"/>
    <w:rsid w:val="00001113"/>
    <w:rsid w:val="000075A5"/>
    <w:rsid w:val="00015CD4"/>
    <w:rsid w:val="00052BE8"/>
    <w:rsid w:val="000838C5"/>
    <w:rsid w:val="00083AA4"/>
    <w:rsid w:val="000C2A00"/>
    <w:rsid w:val="000E0A86"/>
    <w:rsid w:val="000F51AF"/>
    <w:rsid w:val="00103B0B"/>
    <w:rsid w:val="001076D3"/>
    <w:rsid w:val="00123DBE"/>
    <w:rsid w:val="00127E6E"/>
    <w:rsid w:val="00134611"/>
    <w:rsid w:val="001420D8"/>
    <w:rsid w:val="00152ADF"/>
    <w:rsid w:val="001723B5"/>
    <w:rsid w:val="001775BD"/>
    <w:rsid w:val="00186311"/>
    <w:rsid w:val="00196758"/>
    <w:rsid w:val="001A1C56"/>
    <w:rsid w:val="001D4B0B"/>
    <w:rsid w:val="001D55C5"/>
    <w:rsid w:val="001D60A1"/>
    <w:rsid w:val="002023E6"/>
    <w:rsid w:val="00211BE2"/>
    <w:rsid w:val="002170EE"/>
    <w:rsid w:val="00223365"/>
    <w:rsid w:val="00232B7C"/>
    <w:rsid w:val="00241B4D"/>
    <w:rsid w:val="0027239B"/>
    <w:rsid w:val="002746EB"/>
    <w:rsid w:val="002850B7"/>
    <w:rsid w:val="002A5EEE"/>
    <w:rsid w:val="002A6114"/>
    <w:rsid w:val="002D14CF"/>
    <w:rsid w:val="002D6F11"/>
    <w:rsid w:val="002D76AE"/>
    <w:rsid w:val="003152BB"/>
    <w:rsid w:val="003163B6"/>
    <w:rsid w:val="0034329E"/>
    <w:rsid w:val="00356F7E"/>
    <w:rsid w:val="003669B4"/>
    <w:rsid w:val="0037505C"/>
    <w:rsid w:val="0038017C"/>
    <w:rsid w:val="003862DC"/>
    <w:rsid w:val="003B43B7"/>
    <w:rsid w:val="003C292D"/>
    <w:rsid w:val="00403B08"/>
    <w:rsid w:val="00406DB2"/>
    <w:rsid w:val="00407A98"/>
    <w:rsid w:val="0041522D"/>
    <w:rsid w:val="00430E8B"/>
    <w:rsid w:val="00443F95"/>
    <w:rsid w:val="00476A6A"/>
    <w:rsid w:val="004835AF"/>
    <w:rsid w:val="00483A19"/>
    <w:rsid w:val="004909CC"/>
    <w:rsid w:val="004B2C5F"/>
    <w:rsid w:val="004D124D"/>
    <w:rsid w:val="004E0604"/>
    <w:rsid w:val="004F7112"/>
    <w:rsid w:val="00525B69"/>
    <w:rsid w:val="00535818"/>
    <w:rsid w:val="005463B6"/>
    <w:rsid w:val="00554AD0"/>
    <w:rsid w:val="00560535"/>
    <w:rsid w:val="00596D39"/>
    <w:rsid w:val="005D5578"/>
    <w:rsid w:val="00612A17"/>
    <w:rsid w:val="00617A5C"/>
    <w:rsid w:val="006368EB"/>
    <w:rsid w:val="0065659F"/>
    <w:rsid w:val="00660087"/>
    <w:rsid w:val="00661255"/>
    <w:rsid w:val="00673254"/>
    <w:rsid w:val="006C21DA"/>
    <w:rsid w:val="006C6D1A"/>
    <w:rsid w:val="006D0559"/>
    <w:rsid w:val="006D5A56"/>
    <w:rsid w:val="006E2BB6"/>
    <w:rsid w:val="006E74ED"/>
    <w:rsid w:val="00713091"/>
    <w:rsid w:val="00722095"/>
    <w:rsid w:val="007570C3"/>
    <w:rsid w:val="007A78B3"/>
    <w:rsid w:val="007C0638"/>
    <w:rsid w:val="007E2194"/>
    <w:rsid w:val="007F2552"/>
    <w:rsid w:val="00804C89"/>
    <w:rsid w:val="008443ED"/>
    <w:rsid w:val="00863917"/>
    <w:rsid w:val="00876030"/>
    <w:rsid w:val="008777AD"/>
    <w:rsid w:val="0088130F"/>
    <w:rsid w:val="00884972"/>
    <w:rsid w:val="00895EA0"/>
    <w:rsid w:val="008F2E9E"/>
    <w:rsid w:val="008F76ED"/>
    <w:rsid w:val="009077FC"/>
    <w:rsid w:val="0091704D"/>
    <w:rsid w:val="009725BF"/>
    <w:rsid w:val="009918F9"/>
    <w:rsid w:val="009A09A6"/>
    <w:rsid w:val="009B2706"/>
    <w:rsid w:val="009B61BC"/>
    <w:rsid w:val="009C2D65"/>
    <w:rsid w:val="00A74BDE"/>
    <w:rsid w:val="00A752EF"/>
    <w:rsid w:val="00A8478B"/>
    <w:rsid w:val="00A873A4"/>
    <w:rsid w:val="00A9279E"/>
    <w:rsid w:val="00AA751F"/>
    <w:rsid w:val="00B14ECB"/>
    <w:rsid w:val="00B24CC9"/>
    <w:rsid w:val="00B33947"/>
    <w:rsid w:val="00B35C3E"/>
    <w:rsid w:val="00B53A95"/>
    <w:rsid w:val="00B626AD"/>
    <w:rsid w:val="00BB7442"/>
    <w:rsid w:val="00C14BED"/>
    <w:rsid w:val="00C34B87"/>
    <w:rsid w:val="00C54DA4"/>
    <w:rsid w:val="00C57FB2"/>
    <w:rsid w:val="00C84DE5"/>
    <w:rsid w:val="00C917EF"/>
    <w:rsid w:val="00CA0F40"/>
    <w:rsid w:val="00CA5E25"/>
    <w:rsid w:val="00CB296B"/>
    <w:rsid w:val="00CC6F5D"/>
    <w:rsid w:val="00CD109A"/>
    <w:rsid w:val="00CD52E9"/>
    <w:rsid w:val="00D05E40"/>
    <w:rsid w:val="00D210C3"/>
    <w:rsid w:val="00D279C1"/>
    <w:rsid w:val="00D30C49"/>
    <w:rsid w:val="00D458CB"/>
    <w:rsid w:val="00D75A8D"/>
    <w:rsid w:val="00D848B4"/>
    <w:rsid w:val="00D85EA0"/>
    <w:rsid w:val="00D95C56"/>
    <w:rsid w:val="00D97CF5"/>
    <w:rsid w:val="00DA0D73"/>
    <w:rsid w:val="00DA7762"/>
    <w:rsid w:val="00DB12C9"/>
    <w:rsid w:val="00DB74A5"/>
    <w:rsid w:val="00DC23D4"/>
    <w:rsid w:val="00E0621E"/>
    <w:rsid w:val="00E275B4"/>
    <w:rsid w:val="00E41217"/>
    <w:rsid w:val="00E4329A"/>
    <w:rsid w:val="00E439DB"/>
    <w:rsid w:val="00E45E78"/>
    <w:rsid w:val="00E548B2"/>
    <w:rsid w:val="00E55E31"/>
    <w:rsid w:val="00E94C5A"/>
    <w:rsid w:val="00EC747F"/>
    <w:rsid w:val="00EF47D8"/>
    <w:rsid w:val="00F470F9"/>
    <w:rsid w:val="00F53170"/>
    <w:rsid w:val="00F90B04"/>
    <w:rsid w:val="00FA5992"/>
    <w:rsid w:val="00FA643B"/>
    <w:rsid w:val="00FB540D"/>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00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835A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myNormal"/>
    <w:next w:val="myNormal"/>
    <w:link w:val="Heading4Char"/>
    <w:qFormat/>
    <w:rsid w:val="006E74ED"/>
    <w:pPr>
      <w:keepNext/>
      <w:tabs>
        <w:tab w:val="num" w:pos="720"/>
      </w:tabs>
      <w:ind w:left="720" w:hanging="360"/>
      <w:outlineLvl w:val="3"/>
    </w:pPr>
    <w:rPr>
      <w:rFonts w:ascii="Tahoma" w:hAnsi="Tahoma"/>
      <w:bCs/>
      <w:sz w:val="28"/>
      <w:szCs w:val="28"/>
    </w:rPr>
  </w:style>
  <w:style w:type="paragraph" w:styleId="Heading5">
    <w:name w:val="heading 5"/>
    <w:basedOn w:val="myNormal"/>
    <w:next w:val="myNormal"/>
    <w:link w:val="Heading5Char"/>
    <w:qFormat/>
    <w:rsid w:val="006E74ED"/>
    <w:pPr>
      <w:ind w:left="720" w:hanging="360"/>
      <w:outlineLvl w:val="4"/>
    </w:pPr>
    <w:rPr>
      <w:rFonts w:ascii="Tahoma" w:hAnsi="Tahoma"/>
      <w:bCs/>
      <w:iCs/>
      <w:sz w:val="28"/>
      <w:szCs w:val="28"/>
    </w:rPr>
  </w:style>
  <w:style w:type="paragraph" w:styleId="Heading6">
    <w:name w:val="heading 6"/>
    <w:basedOn w:val="myNormal"/>
    <w:next w:val="myNormal"/>
    <w:link w:val="Heading6Char"/>
    <w:qFormat/>
    <w:rsid w:val="006E74ED"/>
    <w:pPr>
      <w:ind w:left="720" w:hanging="360"/>
      <w:outlineLvl w:val="5"/>
    </w:pPr>
    <w:rPr>
      <w:rFonts w:ascii="Tahoma" w:hAnsi="Tahoma"/>
      <w:bCs/>
      <w:sz w:val="28"/>
      <w:szCs w:val="28"/>
    </w:rPr>
  </w:style>
  <w:style w:type="paragraph" w:styleId="Heading7">
    <w:name w:val="heading 7"/>
    <w:basedOn w:val="Normal"/>
    <w:next w:val="Normal"/>
    <w:link w:val="Heading7Char"/>
    <w:qFormat/>
    <w:rsid w:val="006E74ED"/>
    <w:pPr>
      <w:tabs>
        <w:tab w:val="num" w:pos="1296"/>
      </w:tabs>
      <w:spacing w:before="240" w:after="60"/>
      <w:ind w:left="1296" w:hanging="1296"/>
      <w:outlineLvl w:val="6"/>
    </w:pPr>
    <w:rPr>
      <w:rFonts w:ascii="Tahoma" w:hAnsi="Tahoma"/>
    </w:rPr>
  </w:style>
  <w:style w:type="paragraph" w:styleId="Heading8">
    <w:name w:val="heading 8"/>
    <w:basedOn w:val="Normal"/>
    <w:next w:val="Normal"/>
    <w:link w:val="Heading8Char"/>
    <w:qFormat/>
    <w:rsid w:val="006E74ED"/>
    <w:pPr>
      <w:tabs>
        <w:tab w:val="num" w:pos="1440"/>
      </w:tabs>
      <w:spacing w:before="240" w:after="60"/>
      <w:ind w:left="1440" w:hanging="1440"/>
      <w:outlineLvl w:val="7"/>
    </w:pPr>
    <w:rPr>
      <w:rFonts w:ascii="Tahoma" w:hAnsi="Tahoma"/>
      <w:i/>
      <w:iCs/>
    </w:rPr>
  </w:style>
  <w:style w:type="paragraph" w:styleId="Heading9">
    <w:name w:val="heading 9"/>
    <w:basedOn w:val="Normal"/>
    <w:next w:val="Normal"/>
    <w:link w:val="Heading9Char"/>
    <w:qFormat/>
    <w:rsid w:val="006E74ED"/>
    <w:pPr>
      <w:tabs>
        <w:tab w:val="num" w:pos="1584"/>
      </w:tabs>
      <w:spacing w:before="240" w:after="60"/>
      <w:ind w:left="1584" w:hanging="1584"/>
      <w:outlineLvl w:val="8"/>
    </w:pPr>
    <w:rPr>
      <w:rFonts w:ascii="Tahoma" w:hAnsi="Tahom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E0621E"/>
    <w:pPr>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style>
  <w:style w:type="character" w:customStyle="1" w:styleId="code1Char">
    <w:name w:val="code_1 Char"/>
    <w:basedOn w:val="DefaultParagraphFont"/>
    <w:link w:val="code1"/>
    <w:rsid w:val="00E0621E"/>
    <w:rPr>
      <w:rFonts w:ascii="Courier New" w:eastAsia="Times New Roman"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196758"/>
    <w:pPr>
      <w:spacing w:before="60"/>
    </w:pPr>
    <w:rPr>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196758"/>
    <w:rPr>
      <w:rFonts w:ascii="Times New Roman" w:eastAsia="Times New Roman" w:hAnsi="Times New Roman" w:cs="Times New Roman"/>
    </w:rPr>
  </w:style>
  <w:style w:type="paragraph" w:customStyle="1" w:styleId="bullet1">
    <w:name w:val="bullet_1"/>
    <w:basedOn w:val="Normal"/>
    <w:qFormat/>
    <w:rsid w:val="002A6114"/>
    <w:pPr>
      <w:numPr>
        <w:numId w:val="6"/>
      </w:numPr>
    </w:pPr>
  </w:style>
  <w:style w:type="paragraph" w:customStyle="1" w:styleId="demonum1">
    <w:name w:val="demo_num_1"/>
    <w:basedOn w:val="Normal"/>
    <w:link w:val="demonum1Char"/>
    <w:qFormat/>
    <w:rsid w:val="00196758"/>
    <w:pPr>
      <w:numPr>
        <w:numId w:val="15"/>
      </w:numPr>
      <w:pBdr>
        <w:bottom w:val="single" w:sz="4" w:space="1" w:color="auto"/>
      </w:pBdr>
      <w:tabs>
        <w:tab w:val="left" w:pos="1080"/>
      </w:tabs>
      <w:spacing w:before="240" w:after="60"/>
      <w:ind w:hanging="990"/>
    </w:pPr>
    <w:rPr>
      <w:sz w:val="22"/>
      <w:szCs w:val="22"/>
    </w:rPr>
  </w:style>
  <w:style w:type="character" w:customStyle="1" w:styleId="demonum1Char">
    <w:name w:val="demo_num_1 Char"/>
    <w:basedOn w:val="DefaultParagraphFont"/>
    <w:link w:val="demonum1"/>
    <w:rsid w:val="00196758"/>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character" w:customStyle="1" w:styleId="Heading4Char">
    <w:name w:val="Heading 4 Char"/>
    <w:basedOn w:val="DefaultParagraphFont"/>
    <w:link w:val="Heading4"/>
    <w:rsid w:val="006E74ED"/>
    <w:rPr>
      <w:rFonts w:ascii="Tahoma" w:eastAsia="Times New Roman" w:hAnsi="Tahoma" w:cs="Times New Roman"/>
      <w:bCs/>
      <w:sz w:val="28"/>
      <w:szCs w:val="28"/>
    </w:rPr>
  </w:style>
  <w:style w:type="character" w:customStyle="1" w:styleId="Heading5Char">
    <w:name w:val="Heading 5 Char"/>
    <w:basedOn w:val="DefaultParagraphFont"/>
    <w:link w:val="Heading5"/>
    <w:rsid w:val="006E74ED"/>
    <w:rPr>
      <w:rFonts w:ascii="Tahoma" w:eastAsia="Times New Roman" w:hAnsi="Tahoma" w:cs="Times New Roman"/>
      <w:bCs/>
      <w:iCs/>
      <w:sz w:val="28"/>
      <w:szCs w:val="28"/>
    </w:rPr>
  </w:style>
  <w:style w:type="character" w:customStyle="1" w:styleId="Heading6Char">
    <w:name w:val="Heading 6 Char"/>
    <w:basedOn w:val="DefaultParagraphFont"/>
    <w:link w:val="Heading6"/>
    <w:rsid w:val="006E74ED"/>
    <w:rPr>
      <w:rFonts w:ascii="Tahoma" w:eastAsia="Times New Roman" w:hAnsi="Tahoma" w:cs="Times New Roman"/>
      <w:bCs/>
      <w:sz w:val="28"/>
      <w:szCs w:val="28"/>
    </w:rPr>
  </w:style>
  <w:style w:type="character" w:customStyle="1" w:styleId="Heading7Char">
    <w:name w:val="Heading 7 Char"/>
    <w:basedOn w:val="DefaultParagraphFont"/>
    <w:link w:val="Heading7"/>
    <w:rsid w:val="006E74ED"/>
    <w:rPr>
      <w:rFonts w:ascii="Tahoma" w:eastAsia="Times New Roman" w:hAnsi="Tahoma" w:cs="Times New Roman"/>
      <w:sz w:val="24"/>
      <w:szCs w:val="24"/>
    </w:rPr>
  </w:style>
  <w:style w:type="character" w:customStyle="1" w:styleId="Heading8Char">
    <w:name w:val="Heading 8 Char"/>
    <w:basedOn w:val="DefaultParagraphFont"/>
    <w:link w:val="Heading8"/>
    <w:rsid w:val="006E74ED"/>
    <w:rPr>
      <w:rFonts w:ascii="Tahoma" w:eastAsia="Times New Roman" w:hAnsi="Tahoma" w:cs="Times New Roman"/>
      <w:i/>
      <w:iCs/>
      <w:sz w:val="24"/>
      <w:szCs w:val="24"/>
    </w:rPr>
  </w:style>
  <w:style w:type="character" w:customStyle="1" w:styleId="Heading9Char">
    <w:name w:val="Heading 9 Char"/>
    <w:basedOn w:val="DefaultParagraphFont"/>
    <w:link w:val="Heading9"/>
    <w:rsid w:val="006E74ED"/>
    <w:rPr>
      <w:rFonts w:ascii="Tahoma" w:eastAsia="Times New Roman" w:hAnsi="Tahoma" w:cs="Arial"/>
    </w:rPr>
  </w:style>
  <w:style w:type="paragraph" w:customStyle="1" w:styleId="myNormal">
    <w:name w:val="_myNormal"/>
    <w:basedOn w:val="Normal"/>
    <w:link w:val="myNormalChar"/>
    <w:rsid w:val="006E74ED"/>
    <w:pPr>
      <w:spacing w:before="120"/>
    </w:pPr>
    <w:rPr>
      <w:sz w:val="22"/>
    </w:rPr>
  </w:style>
  <w:style w:type="paragraph" w:customStyle="1" w:styleId="Bullet">
    <w:name w:val="_Bullet"/>
    <w:basedOn w:val="myNormal"/>
    <w:link w:val="BulletChar"/>
    <w:rsid w:val="006E74ED"/>
    <w:pPr>
      <w:numPr>
        <w:numId w:val="31"/>
      </w:numPr>
      <w:tabs>
        <w:tab w:val="clear" w:pos="2925"/>
        <w:tab w:val="left" w:pos="360"/>
      </w:tabs>
      <w:spacing w:before="0"/>
      <w:ind w:left="360"/>
    </w:pPr>
  </w:style>
  <w:style w:type="paragraph" w:customStyle="1" w:styleId="BodyTextChar">
    <w:name w:val="_BodyText Char"/>
    <w:basedOn w:val="Normal"/>
    <w:link w:val="BodyTextCharChar"/>
    <w:rsid w:val="006E74ED"/>
    <w:pPr>
      <w:spacing w:before="60"/>
    </w:pPr>
    <w:rPr>
      <w:rFonts w:ascii="Minion" w:hAnsi="Minion"/>
      <w:sz w:val="22"/>
      <w:szCs w:val="20"/>
    </w:rPr>
  </w:style>
  <w:style w:type="character" w:customStyle="1" w:styleId="BodyTextCharChar">
    <w:name w:val="_BodyText Char Char"/>
    <w:basedOn w:val="DefaultParagraphFont"/>
    <w:link w:val="BodyTextChar"/>
    <w:rsid w:val="006E74ED"/>
    <w:rPr>
      <w:rFonts w:ascii="Minion" w:eastAsia="Times New Roman" w:hAnsi="Minion" w:cs="Times New Roman"/>
      <w:szCs w:val="20"/>
    </w:rPr>
  </w:style>
  <w:style w:type="paragraph" w:customStyle="1" w:styleId="SQLHeader">
    <w:name w:val="_SQLHeader"/>
    <w:basedOn w:val="Normal"/>
    <w:link w:val="SQLHeaderChar"/>
    <w:rsid w:val="006E74ED"/>
    <w:pPr>
      <w:pBdr>
        <w:bottom w:val="single" w:sz="4" w:space="1" w:color="auto"/>
      </w:pBdr>
      <w:tabs>
        <w:tab w:val="left" w:pos="1152"/>
      </w:tabs>
      <w:spacing w:before="240" w:after="60"/>
      <w:ind w:left="720" w:hanging="720"/>
    </w:pPr>
    <w:rPr>
      <w:rFonts w:ascii="Tahoma" w:hAnsi="Tahoma" w:cs="Courier New"/>
      <w:sz w:val="18"/>
      <w:szCs w:val="18"/>
    </w:rPr>
  </w:style>
  <w:style w:type="character" w:customStyle="1" w:styleId="SQLHeaderChar">
    <w:name w:val="_SQLHeader Char"/>
    <w:basedOn w:val="DefaultParagraphFont"/>
    <w:link w:val="SQLHeader"/>
    <w:rsid w:val="006E74ED"/>
    <w:rPr>
      <w:rFonts w:ascii="Tahoma" w:eastAsia="Times New Roman" w:hAnsi="Tahoma" w:cs="Courier New"/>
      <w:sz w:val="18"/>
      <w:szCs w:val="18"/>
    </w:rPr>
  </w:style>
  <w:style w:type="paragraph" w:customStyle="1" w:styleId="151Abox">
    <w:name w:val="151A_box"/>
    <w:basedOn w:val="Normal"/>
    <w:rsid w:val="006E74ED"/>
    <w:pPr>
      <w:pBdr>
        <w:top w:val="double" w:sz="4" w:space="1" w:color="auto"/>
        <w:left w:val="double" w:sz="4" w:space="4" w:color="auto"/>
        <w:bottom w:val="double" w:sz="4" w:space="1" w:color="auto"/>
      </w:pBdr>
      <w:tabs>
        <w:tab w:val="left" w:pos="2880"/>
      </w:tabs>
      <w:ind w:left="1080" w:hanging="360"/>
    </w:pPr>
    <w:rPr>
      <w:rFonts w:ascii="Courier New" w:hAnsi="Courier New"/>
      <w:noProof/>
      <w:sz w:val="18"/>
      <w:szCs w:val="18"/>
    </w:rPr>
  </w:style>
  <w:style w:type="paragraph" w:customStyle="1" w:styleId="151ASQL">
    <w:name w:val="151A_SQL"/>
    <w:basedOn w:val="Normal"/>
    <w:rsid w:val="006E74ED"/>
    <w:pPr>
      <w:tabs>
        <w:tab w:val="right" w:pos="1800"/>
        <w:tab w:val="left" w:pos="2160"/>
      </w:tabs>
      <w:ind w:left="720"/>
    </w:pPr>
    <w:rPr>
      <w:rFonts w:ascii="Courier" w:hAnsi="Courier" w:cs="Courier New"/>
      <w:noProof/>
      <w:sz w:val="18"/>
      <w:szCs w:val="18"/>
    </w:rPr>
  </w:style>
  <w:style w:type="character" w:customStyle="1" w:styleId="myNormalChar">
    <w:name w:val="_myNormal Char"/>
    <w:basedOn w:val="DefaultParagraphFont"/>
    <w:link w:val="myNormal"/>
    <w:rsid w:val="006E74ED"/>
    <w:rPr>
      <w:rFonts w:ascii="Times New Roman" w:eastAsia="Times New Roman" w:hAnsi="Times New Roman" w:cs="Times New Roman"/>
      <w:szCs w:val="24"/>
    </w:rPr>
  </w:style>
  <w:style w:type="character" w:customStyle="1" w:styleId="BulletChar">
    <w:name w:val="_Bullet Char"/>
    <w:basedOn w:val="myNormalChar"/>
    <w:link w:val="Bullet"/>
    <w:rsid w:val="006E74ED"/>
  </w:style>
  <w:style w:type="paragraph" w:styleId="TOCHeading">
    <w:name w:val="TOC Heading"/>
    <w:basedOn w:val="Heading1"/>
    <w:next w:val="Normal"/>
    <w:uiPriority w:val="39"/>
    <w:unhideWhenUsed/>
    <w:qFormat/>
    <w:rsid w:val="00E0621E"/>
    <w:pPr>
      <w:spacing w:line="276" w:lineRule="auto"/>
      <w:outlineLvl w:val="9"/>
    </w:pPr>
  </w:style>
  <w:style w:type="paragraph" w:styleId="TOC1">
    <w:name w:val="toc 1"/>
    <w:basedOn w:val="Normal"/>
    <w:next w:val="Normal"/>
    <w:autoRedefine/>
    <w:uiPriority w:val="39"/>
    <w:unhideWhenUsed/>
    <w:rsid w:val="00E0621E"/>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_151A.dotx</Template>
  <TotalTime>8</TotalTime>
  <Pages>5</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8207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8</cp:revision>
  <cp:lastPrinted>2011-06-24T08:36:00Z</cp:lastPrinted>
  <dcterms:created xsi:type="dcterms:W3CDTF">2012-07-17T04:36:00Z</dcterms:created>
  <dcterms:modified xsi:type="dcterms:W3CDTF">2013-08-10T22:21:00Z</dcterms:modified>
</cp:coreProperties>
</file>