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3C93" w14:textId="77777777" w:rsidR="0018348B" w:rsidRPr="0018348B" w:rsidRDefault="0018348B" w:rsidP="0018348B">
      <w:pPr>
        <w:pStyle w:val="Heading2"/>
      </w:pPr>
      <w:r w:rsidRPr="0018348B">
        <w:t>A Strategic Deep Dive into Using Hats Protocol for Automation at Wagyu AE</w:t>
      </w:r>
    </w:p>
    <w:p w14:paraId="6AD38FB8" w14:textId="77777777" w:rsidR="0018348B" w:rsidRPr="0018348B" w:rsidRDefault="0018348B" w:rsidP="0018348B">
      <w:pPr>
        <w:spacing w:after="100" w:afterAutospacing="1"/>
        <w:rPr>
          <w:b/>
          <w:bCs/>
          <w:sz w:val="20"/>
          <w:szCs w:val="20"/>
        </w:rPr>
      </w:pPr>
      <w:r w:rsidRPr="0018348B">
        <w:rPr>
          <w:b/>
          <w:bCs/>
          <w:sz w:val="20"/>
          <w:szCs w:val="20"/>
        </w:rPr>
        <w:t>Foundations of Hats Protocol: A Programmable Organizational Framework</w:t>
      </w:r>
    </w:p>
    <w:p w14:paraId="513D6826" w14:textId="25703414" w:rsidR="0018348B" w:rsidRPr="0018348B" w:rsidRDefault="0018348B" w:rsidP="0018348B">
      <w:pPr>
        <w:spacing w:after="100" w:afterAutospacing="1"/>
        <w:rPr>
          <w:sz w:val="20"/>
          <w:szCs w:val="20"/>
        </w:rPr>
      </w:pPr>
      <w:r w:rsidRPr="0018348B">
        <w:rPr>
          <w:sz w:val="20"/>
          <w:szCs w:val="20"/>
        </w:rPr>
        <w:t>Hats Protocol represents a paradigm shift in organizational design, offering a framework for creating programmable organizations where roles are the fundamental atomic unit of structure</w:t>
      </w:r>
      <w:r w:rsidR="006C2FF6" w:rsidRPr="006C2FF6">
        <w:rPr>
          <w:sz w:val="20"/>
          <w:szCs w:val="20"/>
          <w:vertAlign w:val="superscript"/>
        </w:rPr>
        <w:t xml:space="preserve"> 24.</w:t>
      </w:r>
      <w:r w:rsidRPr="0018348B">
        <w:rPr>
          <w:sz w:val="20"/>
          <w:szCs w:val="20"/>
        </w:rPr>
        <w:t xml:space="preserve"> For Wagyu AE, a company built on exclusivity, trust, and a complex multi-stakeholder supply chain, this framework provides a powerful mechanism to move beyond traditional, static permission systems and embrace a dynamic, transparent, and automated organizational model. At its core, a 'hat' is an immutable, on-chain software object that bundles together permissions, authorities, resources, responsibilities, accountability mechanisms, compensation, and eligibility criteria</w:t>
      </w:r>
      <w:r w:rsidR="006C2FF6" w:rsidRPr="006C2FF6">
        <w:rPr>
          <w:sz w:val="20"/>
          <w:szCs w:val="20"/>
          <w:vertAlign w:val="superscript"/>
        </w:rPr>
        <w:t xml:space="preserve"> 24.</w:t>
      </w:r>
      <w:r w:rsidRPr="0018348B">
        <w:rPr>
          <w:sz w:val="20"/>
          <w:szCs w:val="20"/>
        </w:rPr>
        <w:t xml:space="preserve"> This concept directly maps to the diverse roles within Wagyu AE's ecosystem—from the Japanese supplier OS Meat Co., Ltd., to the certified Halal Slaughtermen in Kumamoto, to the Michelin-starred chefs who prepare the Omi Beef, and finally to the discerning consumers in the UAE 465</w:t>
      </w:r>
      <w:r w:rsidR="006C2FF6" w:rsidRPr="006C2FF6">
        <w:rPr>
          <w:sz w:val="20"/>
          <w:szCs w:val="20"/>
          <w:vertAlign w:val="superscript"/>
        </w:rPr>
        <w:t>1117.</w:t>
      </w:r>
      <w:r w:rsidRPr="0018348B">
        <w:rPr>
          <w:sz w:val="20"/>
          <w:szCs w:val="20"/>
        </w:rPr>
        <w:t xml:space="preserve"> By instantiating these roles as on-chain hats, Wagyu AE can create a verifiable, auditable, and composable organizational backbone that underpins its entire Exponential Organization (ExO) architecture. This foundation enables unprecedented levels of automation, composability, and integration with permissionless financial primitives, which are essential for scaling a luxury brand in a highly regulated environment like the United Arab Emirates</w:t>
      </w:r>
      <w:r w:rsidR="006C2FF6" w:rsidRPr="006C2FF6">
        <w:rPr>
          <w:sz w:val="20"/>
          <w:szCs w:val="20"/>
          <w:vertAlign w:val="superscript"/>
        </w:rPr>
        <w:t xml:space="preserve"> 24.</w:t>
      </w:r>
    </w:p>
    <w:p w14:paraId="3BD15FA2" w14:textId="6D298078" w:rsidR="0018348B" w:rsidRPr="0018348B" w:rsidRDefault="0018348B" w:rsidP="0018348B">
      <w:pPr>
        <w:spacing w:after="100" w:afterAutospacing="1"/>
        <w:rPr>
          <w:sz w:val="20"/>
          <w:szCs w:val="20"/>
        </w:rPr>
      </w:pPr>
      <w:r w:rsidRPr="0018348B">
        <w:rPr>
          <w:sz w:val="20"/>
          <w:szCs w:val="20"/>
        </w:rPr>
        <w:t>The most transformative feature of Hats Protocol is the concept of 'eligibility modules,' which are smart contracts designed to automatically grant or revoke a hat based on customizable, real-time conditions</w:t>
      </w:r>
      <w:r w:rsidR="006C2FF6" w:rsidRPr="006C2FF6">
        <w:rPr>
          <w:sz w:val="20"/>
          <w:szCs w:val="20"/>
          <w:vertAlign w:val="superscript"/>
        </w:rPr>
        <w:t xml:space="preserve"> 10.</w:t>
      </w:r>
      <w:r w:rsidRPr="0018348B">
        <w:rPr>
          <w:sz w:val="20"/>
          <w:szCs w:val="20"/>
        </w:rPr>
        <w:t xml:space="preserve"> This capability is central to transforming trust from a manual, document-based process into an automated, verifiable reality. These modules support a wide array of triggers, including balances of ERC20 tokens, ownership of ERC721/ERC1155 NFTs, attestations from protocols like EAS, election results from Snapshot or Tally, term limits, staking requirements, signed agreements, and even prerequisites of holding other hats</w:t>
      </w:r>
      <w:r w:rsidR="006C2FF6" w:rsidRPr="006C2FF6">
        <w:rPr>
          <w:sz w:val="20"/>
          <w:szCs w:val="20"/>
          <w:vertAlign w:val="superscript"/>
        </w:rPr>
        <w:t xml:space="preserve"> 1072.</w:t>
      </w:r>
      <w:r w:rsidRPr="0018348B">
        <w:rPr>
          <w:sz w:val="20"/>
          <w:szCs w:val="20"/>
        </w:rPr>
        <w:t xml:space="preserve"> For Wagyu AE, this opens up a vast spectrum of automation opportunities. For instance, an eligibility module could be configured to instantly revoke the "Logistics Coordinator" hat from a partner if IoT sensors integrated into their refrigerated transport detect a temperature breach outside the mandated -18°C to +4°C range, thereby preventing spoilage and protecting the brand's reputation</w:t>
      </w:r>
      <w:r w:rsidR="006C2FF6" w:rsidRPr="006C2FF6">
        <w:rPr>
          <w:sz w:val="20"/>
          <w:szCs w:val="20"/>
          <w:vertAlign w:val="superscript"/>
        </w:rPr>
        <w:t xml:space="preserve"> 2729.</w:t>
      </w:r>
      <w:r w:rsidRPr="0018348B">
        <w:rPr>
          <w:sz w:val="20"/>
          <w:szCs w:val="20"/>
        </w:rPr>
        <w:t xml:space="preserve"> Conversely, a "Certified Chef Contributor" hat could be automatically granted upon the successful completion of a training module on proper Wagyu preparation techniques, providing a clear pathway for community engagement and knowledge sharing</w:t>
      </w:r>
      <w:r w:rsidR="006C2FF6" w:rsidRPr="006C2FF6">
        <w:rPr>
          <w:sz w:val="20"/>
          <w:szCs w:val="20"/>
          <w:vertAlign w:val="superscript"/>
        </w:rPr>
        <w:t xml:space="preserve"> 22.</w:t>
      </w:r>
      <w:r w:rsidRPr="0018348B">
        <w:rPr>
          <w:sz w:val="20"/>
          <w:szCs w:val="20"/>
        </w:rPr>
        <w:t xml:space="preserve"> The protocol's modular nature allows for complex AND/OR logic combinations, enabling sophisticated workflows where multiple conditions must be met simultaneously before a role is assigned</w:t>
      </w:r>
      <w:r w:rsidR="006C2FF6" w:rsidRPr="006C2FF6">
        <w:rPr>
          <w:sz w:val="20"/>
          <w:szCs w:val="20"/>
          <w:vertAlign w:val="superscript"/>
        </w:rPr>
        <w:t xml:space="preserve"> 10.</w:t>
      </w:r>
      <w:r w:rsidRPr="0018348B">
        <w:rPr>
          <w:sz w:val="20"/>
          <w:szCs w:val="20"/>
        </w:rPr>
        <w:t xml:space="preserve"> This programmable nature is further enhanced by the Hats Modules Registry, a community-curated repository managed by a protoDAO that allows developers to share and reuse these eligibility modules, fostering a growing ecosystem of standardized, interoperable organizational logic</w:t>
      </w:r>
      <w:r w:rsidR="006C2FF6" w:rsidRPr="006C2FF6">
        <w:rPr>
          <w:sz w:val="20"/>
          <w:szCs w:val="20"/>
          <w:vertAlign w:val="superscript"/>
        </w:rPr>
        <w:t xml:space="preserve"> 10.</w:t>
      </w:r>
    </w:p>
    <w:p w14:paraId="6A4E9DEB" w14:textId="60D2084D" w:rsidR="0018348B" w:rsidRPr="0018348B" w:rsidRDefault="0018348B" w:rsidP="0018348B">
      <w:pPr>
        <w:spacing w:after="100" w:afterAutospacing="1"/>
        <w:rPr>
          <w:sz w:val="20"/>
          <w:szCs w:val="20"/>
        </w:rPr>
      </w:pPr>
      <w:r w:rsidRPr="0018348B">
        <w:rPr>
          <w:sz w:val="20"/>
          <w:szCs w:val="20"/>
        </w:rPr>
        <w:t>Hats Protocol also provides a structured governance model through its hierarchical 'Hats Tree' and the associated 'protoDAO' (a decentralized autonomous organization). This structure defines three distinct participation roles—Community Member, Contributor, and Steward—each conferring progressively higher permissions and responsibilities</w:t>
      </w:r>
      <w:r w:rsidR="006C2FF6" w:rsidRPr="006C2FF6">
        <w:rPr>
          <w:sz w:val="20"/>
          <w:szCs w:val="20"/>
          <w:vertAlign w:val="superscript"/>
        </w:rPr>
        <w:t xml:space="preserve"> 22.</w:t>
      </w:r>
      <w:r w:rsidRPr="0018348B">
        <w:rPr>
          <w:sz w:val="20"/>
          <w:szCs w:val="20"/>
        </w:rPr>
        <w:t xml:space="preserve"> This is perfectly suited for building the collaborative community envisioned by Wagyu AE. New members, such as restaurants or caterers, could join as "Community Members," gaining basic access to the platform. As they contribute value—by submitting recipes, providing detailed feedback, or participating in chef-led events—they could accumulate protoREP, a non-transferable on-chain reputation score. Accumulating sufficient protoREP would trigger an automatic upgrade to a "Contributor" hat, unlocking new privileges like voting power in community polls or early access to new product information</w:t>
      </w:r>
      <w:r w:rsidR="006C2FF6" w:rsidRPr="006C2FF6">
        <w:rPr>
          <w:sz w:val="20"/>
          <w:szCs w:val="20"/>
          <w:vertAlign w:val="superscript"/>
        </w:rPr>
        <w:t xml:space="preserve"> 22.</w:t>
      </w:r>
      <w:r w:rsidRPr="0018348B">
        <w:rPr>
          <w:sz w:val="20"/>
          <w:szCs w:val="20"/>
        </w:rPr>
        <w:t xml:space="preserve"> Top-tier contributors could then advance to become "Stewards," gaining the ability to curate the Hats Modules Registry and participate in more formal governance, such as voting on strategic platform decisions or new product lines</w:t>
      </w:r>
      <w:r w:rsidR="006C2FF6" w:rsidRPr="006C2FF6">
        <w:rPr>
          <w:sz w:val="20"/>
          <w:szCs w:val="20"/>
          <w:vertAlign w:val="superscript"/>
        </w:rPr>
        <w:t xml:space="preserve"> 22.</w:t>
      </w:r>
      <w:r w:rsidRPr="0018348B">
        <w:rPr>
          <w:sz w:val="20"/>
          <w:szCs w:val="20"/>
        </w:rPr>
        <w:t xml:space="preserve"> This automated, reputation-based progression creates a self-sustaining flywheel, incentivizing valuable behavior and fostering a loyal, engaged community without requiring constant manual intervention from Wagyu AE's internal team. The protocol supports both on-chain triggers and off-chain data ingestion via oracles, making it possible to </w:t>
      </w:r>
      <w:r w:rsidRPr="0018348B">
        <w:rPr>
          <w:sz w:val="20"/>
          <w:szCs w:val="20"/>
        </w:rPr>
        <w:lastRenderedPageBreak/>
        <w:t>bridge the gap between the blockchain world and real-world actions, such as signing a physical agreement or completing a hands-on training session</w:t>
      </w:r>
      <w:r w:rsidR="006C2FF6" w:rsidRPr="006C2FF6">
        <w:rPr>
          <w:sz w:val="20"/>
          <w:szCs w:val="20"/>
          <w:vertAlign w:val="superscript"/>
        </w:rPr>
        <w:t xml:space="preserve"> 72.</w:t>
      </w:r>
    </w:p>
    <w:p w14:paraId="650D38EE" w14:textId="24776AF0" w:rsidR="0018348B" w:rsidRPr="0018348B" w:rsidRDefault="0018348B" w:rsidP="0018348B">
      <w:pPr>
        <w:spacing w:after="100" w:afterAutospacing="1"/>
        <w:rPr>
          <w:sz w:val="20"/>
          <w:szCs w:val="20"/>
        </w:rPr>
      </w:pPr>
      <w:r w:rsidRPr="0018348B">
        <w:rPr>
          <w:sz w:val="20"/>
          <w:szCs w:val="20"/>
        </w:rPr>
        <w:t>The integration capabilities of Hats Protocol are designed for interoperability, allowing it to serve as the connective tissue between various systems within Wagyu AE's technology stack. The Hats MCP (Model Context Protocol) Server exposes a suite of over 12 production-ready tools that enable programmatic management of hats, including creating, minting, burning, transferring, and checking hat ownership</w:t>
      </w:r>
      <w:r w:rsidR="006C2FF6" w:rsidRPr="006C2FF6">
        <w:rPr>
          <w:sz w:val="20"/>
          <w:szCs w:val="20"/>
          <w:vertAlign w:val="superscript"/>
        </w:rPr>
        <w:t xml:space="preserve"> 11</w:t>
      </w:r>
      <w:r w:rsidRPr="0018348B">
        <w:rPr>
          <w:sz w:val="20"/>
          <w:szCs w:val="20"/>
        </w:rPr>
        <w:t>. These tools accept structured JSON arguments, allowing for the creation of complex, auditable, and composable workflows. For example, a single command could create a new "Regional Manager" hat and immediately transfer it to a specified address, with the entire sequence logged immutably on-chain</w:t>
      </w:r>
      <w:r w:rsidR="006C2FF6" w:rsidRPr="006C2FF6">
        <w:rPr>
          <w:sz w:val="20"/>
          <w:szCs w:val="20"/>
          <w:vertAlign w:val="superscript"/>
        </w:rPr>
        <w:t xml:space="preserve"> 11</w:t>
      </w:r>
      <w:r w:rsidRPr="0018348B">
        <w:rPr>
          <w:sz w:val="20"/>
          <w:szCs w:val="20"/>
        </w:rPr>
        <w:t>. Furthermore, the protocol extends its reach beyond the blockchain by connecting roles to external platforms. Authorities and permissions associated with a hat can be linked to off-chain services such as Discord, Telegram, Google Workspace, and even multisig wallets like Safe, allowing for the automatic granting and revocation of access to communication channels, shared files, and signing authority</w:t>
      </w:r>
      <w:r w:rsidR="006C2FF6" w:rsidRPr="006C2FF6">
        <w:rPr>
          <w:sz w:val="20"/>
          <w:szCs w:val="20"/>
          <w:vertAlign w:val="superscript"/>
        </w:rPr>
        <w:t xml:space="preserve"> 23</w:t>
      </w:r>
      <w:r w:rsidRPr="0018348B">
        <w:rPr>
          <w:sz w:val="20"/>
          <w:szCs w:val="20"/>
        </w:rPr>
        <w:t>. This is crucial for managing a distributed team and partner network, ensuring that access is always aligned with current roles and responsibilities. The protocol's reliance on standard authentication methods like OAuth 2.0 makes it compatible with a wide range of third-party applications, including those used by Wagyu AE, such as Zoho and Firebase</w:t>
      </w:r>
      <w:r w:rsidR="006C2FF6" w:rsidRPr="006C2FF6">
        <w:rPr>
          <w:sz w:val="20"/>
          <w:szCs w:val="20"/>
          <w:vertAlign w:val="superscript"/>
        </w:rPr>
        <w:t xml:space="preserve"> 24.</w:t>
      </w:r>
      <w:r w:rsidRPr="0018348B">
        <w:rPr>
          <w:sz w:val="20"/>
          <w:szCs w:val="20"/>
        </w:rPr>
        <w:t xml:space="preserve"> This compatibility ensures that Hats Protocol is not a siloed system but a foundational layer that can orchestrate and secure interactions across the entire digital infrastructure of the company.</w:t>
      </w:r>
    </w:p>
    <w:tbl>
      <w:tblPr>
        <w:tblStyle w:val="GridTable5Dark"/>
        <w:tblW w:w="0" w:type="auto"/>
        <w:tblLook w:val="04A0" w:firstRow="1" w:lastRow="0" w:firstColumn="1" w:lastColumn="0" w:noHBand="0" w:noVBand="1"/>
      </w:tblPr>
      <w:tblGrid>
        <w:gridCol w:w="1500"/>
        <w:gridCol w:w="3713"/>
        <w:gridCol w:w="3803"/>
      </w:tblGrid>
      <w:tr w:rsidR="0018348B" w:rsidRPr="0018348B" w14:paraId="74EB5C12" w14:textId="77777777" w:rsidTr="00183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DE644" w14:textId="77777777" w:rsidR="0018348B" w:rsidRPr="0018348B" w:rsidRDefault="0018348B" w:rsidP="0018348B">
            <w:pPr>
              <w:rPr>
                <w:sz w:val="18"/>
                <w:szCs w:val="18"/>
              </w:rPr>
            </w:pPr>
            <w:r w:rsidRPr="0018348B">
              <w:rPr>
                <w:sz w:val="18"/>
                <w:szCs w:val="18"/>
              </w:rPr>
              <w:t>Feature</w:t>
            </w:r>
          </w:p>
        </w:tc>
        <w:tc>
          <w:tcPr>
            <w:tcW w:w="0" w:type="auto"/>
            <w:hideMark/>
          </w:tcPr>
          <w:p w14:paraId="12879672"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Description</w:t>
            </w:r>
          </w:p>
        </w:tc>
        <w:tc>
          <w:tcPr>
            <w:tcW w:w="0" w:type="auto"/>
            <w:hideMark/>
          </w:tcPr>
          <w:p w14:paraId="76A361C9"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Relevance to Wagyu AE</w:t>
            </w:r>
          </w:p>
        </w:tc>
      </w:tr>
      <w:tr w:rsidR="0018348B" w:rsidRPr="0018348B" w14:paraId="26869397"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808B7" w14:textId="77777777" w:rsidR="0018348B" w:rsidRPr="0018348B" w:rsidRDefault="0018348B" w:rsidP="0018348B">
            <w:pPr>
              <w:rPr>
                <w:sz w:val="18"/>
                <w:szCs w:val="18"/>
              </w:rPr>
            </w:pPr>
            <w:r w:rsidRPr="0018348B">
              <w:rPr>
                <w:sz w:val="18"/>
                <w:szCs w:val="18"/>
              </w:rPr>
              <w:t>Hats (Roles)</w:t>
            </w:r>
          </w:p>
        </w:tc>
        <w:tc>
          <w:tcPr>
            <w:tcW w:w="0" w:type="auto"/>
            <w:hideMark/>
          </w:tcPr>
          <w:p w14:paraId="74B316CA"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Immutable, on-chain software objects bundling permissions, responsibilities, and eligibility criteria.</w:t>
            </w:r>
          </w:p>
        </w:tc>
        <w:tc>
          <w:tcPr>
            <w:tcW w:w="0" w:type="auto"/>
            <w:hideMark/>
          </w:tcPr>
          <w:p w14:paraId="157E3A12" w14:textId="1B472B8E"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Instantiates key roles like "Certified Halal Slaughterman," "Verified Michelin-Star Chef," and "UAE Importer" with verifiable credentials.</w:t>
            </w:r>
            <w:r w:rsidR="006C2FF6" w:rsidRPr="006C2FF6">
              <w:rPr>
                <w:sz w:val="18"/>
                <w:szCs w:val="18"/>
                <w:vertAlign w:val="superscript"/>
              </w:rPr>
              <w:t xml:space="preserve"> 24</w:t>
            </w:r>
          </w:p>
        </w:tc>
      </w:tr>
      <w:tr w:rsidR="0018348B" w:rsidRPr="0018348B" w14:paraId="181B7DC2"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13D8D389" w14:textId="77777777" w:rsidR="0018348B" w:rsidRPr="0018348B" w:rsidRDefault="0018348B" w:rsidP="0018348B">
            <w:pPr>
              <w:rPr>
                <w:sz w:val="18"/>
                <w:szCs w:val="18"/>
              </w:rPr>
            </w:pPr>
            <w:r w:rsidRPr="0018348B">
              <w:rPr>
                <w:sz w:val="18"/>
                <w:szCs w:val="18"/>
              </w:rPr>
              <w:t>Eligibility Modules</w:t>
            </w:r>
          </w:p>
        </w:tc>
        <w:tc>
          <w:tcPr>
            <w:tcW w:w="0" w:type="auto"/>
            <w:hideMark/>
          </w:tcPr>
          <w:p w14:paraId="0037F3C8"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Smart contracts that automatically grant or revoke hats based on real-time on-chain or off-chain conditions.</w:t>
            </w:r>
          </w:p>
        </w:tc>
        <w:tc>
          <w:tcPr>
            <w:tcW w:w="0" w:type="auto"/>
            <w:hideMark/>
          </w:tcPr>
          <w:p w14:paraId="7D8FFE4B" w14:textId="6726D674"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Automates trust verification for halal certification, enforces cold chain compliance, and gates access to sensitive data.</w:t>
            </w:r>
            <w:r w:rsidR="006C2FF6" w:rsidRPr="006C2FF6">
              <w:rPr>
                <w:sz w:val="18"/>
                <w:szCs w:val="18"/>
                <w:vertAlign w:val="superscript"/>
              </w:rPr>
              <w:t xml:space="preserve"> 1072</w:t>
            </w:r>
          </w:p>
        </w:tc>
      </w:tr>
      <w:tr w:rsidR="0018348B" w:rsidRPr="0018348B" w14:paraId="555C2B6A"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43CBD" w14:textId="77777777" w:rsidR="0018348B" w:rsidRPr="0018348B" w:rsidRDefault="0018348B" w:rsidP="0018348B">
            <w:pPr>
              <w:rPr>
                <w:sz w:val="18"/>
                <w:szCs w:val="18"/>
              </w:rPr>
            </w:pPr>
            <w:r w:rsidRPr="0018348B">
              <w:rPr>
                <w:sz w:val="18"/>
                <w:szCs w:val="18"/>
              </w:rPr>
              <w:t>protoDAO Structure</w:t>
            </w:r>
          </w:p>
        </w:tc>
        <w:tc>
          <w:tcPr>
            <w:tcW w:w="0" w:type="auto"/>
            <w:hideMark/>
          </w:tcPr>
          <w:p w14:paraId="2A8B0085"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Hierarchical governance model with roles like Community Member, Contributor, and Steward that gain rights and responsibilities.</w:t>
            </w:r>
          </w:p>
        </w:tc>
        <w:tc>
          <w:tcPr>
            <w:tcW w:w="0" w:type="auto"/>
            <w:hideMark/>
          </w:tcPr>
          <w:p w14:paraId="319FAA7C" w14:textId="230528A3"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Creates a tiered, incentive-driven community for chefs and buyers, fostering loyalty and encouraging valuable contributions.</w:t>
            </w:r>
            <w:r w:rsidR="006C2FF6" w:rsidRPr="006C2FF6">
              <w:rPr>
                <w:sz w:val="18"/>
                <w:szCs w:val="18"/>
                <w:vertAlign w:val="superscript"/>
              </w:rPr>
              <w:t xml:space="preserve"> 22</w:t>
            </w:r>
          </w:p>
        </w:tc>
      </w:tr>
      <w:tr w:rsidR="0018348B" w:rsidRPr="0018348B" w14:paraId="5A462316"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4BFA6F94" w14:textId="77777777" w:rsidR="0018348B" w:rsidRPr="0018348B" w:rsidRDefault="0018348B" w:rsidP="0018348B">
            <w:pPr>
              <w:rPr>
                <w:sz w:val="18"/>
                <w:szCs w:val="18"/>
              </w:rPr>
            </w:pPr>
            <w:r w:rsidRPr="0018348B">
              <w:rPr>
                <w:sz w:val="18"/>
                <w:szCs w:val="18"/>
              </w:rPr>
              <w:t>Hats Tree</w:t>
            </w:r>
          </w:p>
        </w:tc>
        <w:tc>
          <w:tcPr>
            <w:tcW w:w="0" w:type="auto"/>
            <w:hideMark/>
          </w:tcPr>
          <w:p w14:paraId="61975416"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A hierarchical structure of hats that allows for granular delegation of authority and permissions.</w:t>
            </w:r>
          </w:p>
        </w:tc>
        <w:tc>
          <w:tcPr>
            <w:tcW w:w="0" w:type="auto"/>
            <w:hideMark/>
          </w:tcPr>
          <w:p w14:paraId="0581A93C" w14:textId="4D3BAA36"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Enables a "Regional Manager" hat to assign and oversee "Local Delivery Partner" hats within their territory.</w:t>
            </w:r>
            <w:r w:rsidR="006C2FF6" w:rsidRPr="006C2FF6">
              <w:rPr>
                <w:sz w:val="18"/>
                <w:szCs w:val="18"/>
                <w:vertAlign w:val="superscript"/>
              </w:rPr>
              <w:t xml:space="preserve"> 11</w:t>
            </w:r>
          </w:p>
        </w:tc>
      </w:tr>
      <w:tr w:rsidR="0018348B" w:rsidRPr="0018348B" w14:paraId="6FB283F1"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BCD6FC" w14:textId="77777777" w:rsidR="0018348B" w:rsidRPr="0018348B" w:rsidRDefault="0018348B" w:rsidP="0018348B">
            <w:pPr>
              <w:rPr>
                <w:sz w:val="18"/>
                <w:szCs w:val="18"/>
              </w:rPr>
            </w:pPr>
            <w:r w:rsidRPr="0018348B">
              <w:rPr>
                <w:sz w:val="18"/>
                <w:szCs w:val="18"/>
              </w:rPr>
              <w:t>Hats MCP Server</w:t>
            </w:r>
          </w:p>
        </w:tc>
        <w:tc>
          <w:tcPr>
            <w:tcW w:w="0" w:type="auto"/>
            <w:hideMark/>
          </w:tcPr>
          <w:p w14:paraId="1A907324"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A backend service exposing tools for programmatic management of hats, permissions, and analytics.</w:t>
            </w:r>
          </w:p>
        </w:tc>
        <w:tc>
          <w:tcPr>
            <w:tcW w:w="0" w:type="auto"/>
            <w:hideMark/>
          </w:tcPr>
          <w:p w14:paraId="329DEDA4" w14:textId="1217157C"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Provides the API layer to integrate Hats Protocol with Wagyu AE's custom backend and other systems like Zoho.</w:t>
            </w:r>
            <w:r w:rsidR="006C2FF6" w:rsidRPr="006C2FF6">
              <w:rPr>
                <w:sz w:val="18"/>
                <w:szCs w:val="18"/>
                <w:vertAlign w:val="superscript"/>
              </w:rPr>
              <w:t xml:space="preserve"> 11</w:t>
            </w:r>
          </w:p>
        </w:tc>
      </w:tr>
      <w:tr w:rsidR="0018348B" w:rsidRPr="0018348B" w14:paraId="4393BFC4"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2E7CACD0" w14:textId="77777777" w:rsidR="0018348B" w:rsidRPr="0018348B" w:rsidRDefault="0018348B" w:rsidP="0018348B">
            <w:pPr>
              <w:rPr>
                <w:sz w:val="18"/>
                <w:szCs w:val="18"/>
              </w:rPr>
            </w:pPr>
            <w:r w:rsidRPr="0018348B">
              <w:rPr>
                <w:sz w:val="18"/>
                <w:szCs w:val="18"/>
              </w:rPr>
              <w:t>External Authority Integration</w:t>
            </w:r>
          </w:p>
        </w:tc>
        <w:tc>
          <w:tcPr>
            <w:tcW w:w="0" w:type="auto"/>
            <w:hideMark/>
          </w:tcPr>
          <w:p w14:paraId="7FFE6F91"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Connects hat-wearing status to off-chain services like Discord, Telegram, Google Workspace, and multisig wallets.</w:t>
            </w:r>
          </w:p>
        </w:tc>
        <w:tc>
          <w:tcPr>
            <w:tcW w:w="0" w:type="auto"/>
            <w:hideMark/>
          </w:tcPr>
          <w:p w14:paraId="5F0AFCDE" w14:textId="120B347E"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Automatically grants or removes access to private Telegram groups for chefs or Discord channels for investors based on hat status.</w:t>
            </w:r>
            <w:r w:rsidR="006C2FF6" w:rsidRPr="006C2FF6">
              <w:rPr>
                <w:sz w:val="18"/>
                <w:szCs w:val="18"/>
                <w:vertAlign w:val="superscript"/>
              </w:rPr>
              <w:t xml:space="preserve"> 23</w:t>
            </w:r>
          </w:p>
        </w:tc>
      </w:tr>
    </w:tbl>
    <w:p w14:paraId="5320D711" w14:textId="77777777" w:rsidR="0018348B" w:rsidRDefault="0018348B" w:rsidP="0018348B">
      <w:pPr>
        <w:spacing w:after="100" w:afterAutospacing="1"/>
        <w:rPr>
          <w:sz w:val="20"/>
          <w:szCs w:val="20"/>
        </w:rPr>
      </w:pPr>
    </w:p>
    <w:p w14:paraId="1630AA5B" w14:textId="4EE7C49D" w:rsidR="0018348B" w:rsidRPr="0018348B" w:rsidRDefault="0018348B" w:rsidP="0018348B">
      <w:pPr>
        <w:spacing w:after="100" w:afterAutospacing="1"/>
        <w:rPr>
          <w:sz w:val="20"/>
          <w:szCs w:val="20"/>
        </w:rPr>
      </w:pPr>
      <w:r w:rsidRPr="0018348B">
        <w:rPr>
          <w:sz w:val="20"/>
          <w:szCs w:val="20"/>
        </w:rPr>
        <w:t>In essence, Hats Protocol offers Wagyu AE a blueprint for building an organization that is not only efficient and scalable but also fundamentally trustworthy. By encoding its values of quality, transparency, and community directly into the code that governs its relationships, Wagyu AE can create a resilient and adaptive business model. This programmable framework aligns seamlessly with the company's vision to transition from a simple product supplier to a predictive taste-merchant, using data and intelligence to anticipate customer needs</w:t>
      </w:r>
      <w:r w:rsidR="006C2FF6" w:rsidRPr="006C2FF6">
        <w:rPr>
          <w:sz w:val="20"/>
          <w:szCs w:val="20"/>
          <w:vertAlign w:val="superscript"/>
        </w:rPr>
        <w:t xml:space="preserve"> 20.</w:t>
      </w:r>
      <w:r w:rsidRPr="0018348B">
        <w:rPr>
          <w:sz w:val="20"/>
          <w:szCs w:val="20"/>
        </w:rPr>
        <w:t xml:space="preserve"> The protocol provides the necessary tooling to automate the complex web of interactions required to deliver the premium halal culinary experience, ensuring that every step of the journey, from farm to fork, is verifiable, compliant, and optimized for excellence.</w:t>
      </w:r>
    </w:p>
    <w:p w14:paraId="64042AF7" w14:textId="77777777" w:rsidR="0018348B" w:rsidRPr="0018348B" w:rsidRDefault="0018348B" w:rsidP="0018348B">
      <w:pPr>
        <w:spacing w:after="100" w:afterAutospacing="1"/>
        <w:rPr>
          <w:b/>
          <w:bCs/>
          <w:sz w:val="20"/>
          <w:szCs w:val="20"/>
        </w:rPr>
      </w:pPr>
      <w:r w:rsidRPr="0018348B">
        <w:rPr>
          <w:b/>
          <w:bCs/>
          <w:sz w:val="20"/>
          <w:szCs w:val="20"/>
        </w:rPr>
        <w:t>Automating Fulfillment and Supply Chain Integrity</w:t>
      </w:r>
    </w:p>
    <w:p w14:paraId="0EF131A1" w14:textId="479C9C03" w:rsidR="0018348B" w:rsidRPr="0018348B" w:rsidRDefault="0018348B" w:rsidP="0018348B">
      <w:pPr>
        <w:spacing w:after="100" w:afterAutospacing="1"/>
        <w:rPr>
          <w:sz w:val="20"/>
          <w:szCs w:val="20"/>
        </w:rPr>
      </w:pPr>
      <w:r w:rsidRPr="0018348B">
        <w:rPr>
          <w:sz w:val="20"/>
          <w:szCs w:val="20"/>
        </w:rPr>
        <w:t>For Wagyu AE, whose business is predicated on the unimpeachable heritage and strict halal compliance of Omi Beef, the integrity of its supply chain is the cornerstone of its value proposition</w:t>
      </w:r>
      <w:r w:rsidR="006C2FF6" w:rsidRPr="006C2FF6">
        <w:rPr>
          <w:sz w:val="20"/>
          <w:szCs w:val="20"/>
          <w:vertAlign w:val="superscript"/>
        </w:rPr>
        <w:t xml:space="preserve"> 50.</w:t>
      </w:r>
      <w:r w:rsidRPr="0018348B">
        <w:rPr>
          <w:sz w:val="20"/>
          <w:szCs w:val="20"/>
        </w:rPr>
        <w:t xml:space="preserve"> Any lapse in traceability, handling, or certification can irreparably damage the brand's reputation among its high-end clientele of Michelin-starred chefs, five-star hotels, and high-net-worth individuals</w:t>
      </w:r>
      <w:r w:rsidR="006C2FF6" w:rsidRPr="006C2FF6">
        <w:rPr>
          <w:sz w:val="20"/>
          <w:szCs w:val="20"/>
          <w:vertAlign w:val="superscript"/>
        </w:rPr>
        <w:t xml:space="preserve"> 84.</w:t>
      </w:r>
      <w:r w:rsidRPr="0018348B">
        <w:rPr>
          <w:sz w:val="20"/>
          <w:szCs w:val="20"/>
        </w:rPr>
        <w:t xml:space="preserve"> Hats Protocol offers </w:t>
      </w:r>
      <w:r w:rsidRPr="0018348B">
        <w:rPr>
          <w:sz w:val="20"/>
          <w:szCs w:val="20"/>
        </w:rPr>
        <w:lastRenderedPageBreak/>
        <w:t>a revolutionary approach to automating and securing this entire fulfillment lifecycle, transforming abstract promises of quality into verifiable, on-chain realities. The protocol's core strength lies in its ability to create roles (hats) with programmable eligibility, which can be tied directly to critical supply chain events and data points, creating an immutable audit trail from producer to consumer. This addresses the market demand for transparency, where 77% of consumers consider product information essential and 62% are willing to pay more for brands that provide reliable data</w:t>
      </w:r>
      <w:r w:rsidR="006C2FF6" w:rsidRPr="006C2FF6">
        <w:rPr>
          <w:sz w:val="20"/>
          <w:szCs w:val="20"/>
          <w:vertAlign w:val="superscript"/>
        </w:rPr>
        <w:t xml:space="preserve"> 35.</w:t>
      </w:r>
      <w:r w:rsidRPr="0018348B">
        <w:rPr>
          <w:sz w:val="20"/>
          <w:szCs w:val="20"/>
        </w:rPr>
        <w:t xml:space="preserve"> For Wagyu AE, this means embedding trust into the very fabric of its logistics and fulfillment workflows.</w:t>
      </w:r>
    </w:p>
    <w:p w14:paraId="5609B68B" w14:textId="67D90073" w:rsidR="0018348B" w:rsidRPr="0018348B" w:rsidRDefault="0018348B" w:rsidP="0018348B">
      <w:pPr>
        <w:spacing w:after="100" w:afterAutospacing="1"/>
        <w:rPr>
          <w:sz w:val="20"/>
          <w:szCs w:val="20"/>
        </w:rPr>
      </w:pPr>
      <w:r w:rsidRPr="0018348B">
        <w:rPr>
          <w:sz w:val="20"/>
          <w:szCs w:val="20"/>
        </w:rPr>
        <w:t>One of the most immediate and impactful applications of Hats Protocol is in the automated verification of halal certification. The halal status of Wagyu beef is not a static attribute; it is a complex, multi-stage process verified by recognized authorities like the Japan Islamic Trust (JIT)</w:t>
      </w:r>
      <w:r w:rsidR="006C2FF6" w:rsidRPr="006C2FF6">
        <w:rPr>
          <w:sz w:val="20"/>
          <w:szCs w:val="20"/>
          <w:vertAlign w:val="superscript"/>
        </w:rPr>
        <w:t xml:space="preserve"> 4451.</w:t>
      </w:r>
      <w:r w:rsidRPr="0018348B">
        <w:rPr>
          <w:sz w:val="20"/>
          <w:szCs w:val="20"/>
        </w:rPr>
        <w:t xml:space="preserve"> To qualify for export to the UAE, each shipment must undergo zabiha slaughter, and JIT supervisors must be present to certify the process, issuing a certificate post-slaughter</w:t>
      </w:r>
      <w:r w:rsidR="006C2FF6" w:rsidRPr="006C2FF6">
        <w:rPr>
          <w:sz w:val="20"/>
          <w:szCs w:val="20"/>
          <w:vertAlign w:val="superscript"/>
        </w:rPr>
        <w:t xml:space="preserve"> 51.</w:t>
      </w:r>
      <w:r w:rsidRPr="0018348B">
        <w:rPr>
          <w:sz w:val="20"/>
          <w:szCs w:val="20"/>
        </w:rPr>
        <w:t xml:space="preserve"> This process is already mirrored in the structured stages of obtaining certification from bodies like the American Halal Foundation, which involve application submission, document review, on-site audits, and committee approval</w:t>
      </w:r>
      <w:r w:rsidR="007503B3" w:rsidRPr="007503B3">
        <w:rPr>
          <w:sz w:val="20"/>
          <w:szCs w:val="20"/>
          <w:vertAlign w:val="superscript"/>
        </w:rPr>
        <w:t xml:space="preserve"> 39.</w:t>
      </w:r>
      <w:r w:rsidRPr="0018348B">
        <w:rPr>
          <w:sz w:val="20"/>
          <w:szCs w:val="20"/>
        </w:rPr>
        <w:t xml:space="preserve"> Hats Protocol can automate this entire verification chain. An eligibility module can be created to check for the presence of a valid, active JIT certificate number on a blockchain-based registry like OpenEPCIS or TradeTrust</w:t>
      </w:r>
      <w:r w:rsidR="006C2FF6" w:rsidRPr="006C2FF6">
        <w:rPr>
          <w:sz w:val="20"/>
          <w:szCs w:val="20"/>
          <w:vertAlign w:val="superscript"/>
        </w:rPr>
        <w:t xml:space="preserve"> 1734.</w:t>
      </w:r>
      <w:r w:rsidRPr="0018348B">
        <w:rPr>
          <w:sz w:val="20"/>
          <w:szCs w:val="20"/>
        </w:rPr>
        <w:t xml:space="preserve"> When a shipment's details, including the JIT certificate number, are recorded on-chain, the eligibility module would automatically grant a "Halal Certified Shipper" hat to the responsible party. This hat could then unlock subsequent steps in the workflow, such as customs clearance or acceptance by a Dubai-based warehouse</w:t>
      </w:r>
      <w:r w:rsidR="007503B3" w:rsidRPr="007503B3">
        <w:rPr>
          <w:sz w:val="20"/>
          <w:szCs w:val="20"/>
          <w:vertAlign w:val="superscript"/>
        </w:rPr>
        <w:t xml:space="preserve"> 30.</w:t>
      </w:r>
      <w:r w:rsidRPr="0018348B">
        <w:rPr>
          <w:sz w:val="20"/>
          <w:szCs w:val="20"/>
        </w:rPr>
        <w:t xml:space="preserve"> A restaurant receiving the product could use a mobile app to scan a QR code on the packaging, which would display the Omi Beef Journey microsite, complete with the verifiable status of the "Halal Certified Shipper" hat . This direct, tamper-proof verification eliminates doubt and builds immense trust, a key factor for Muslim travelers and consumers who rely on halal certification for religious compliance</w:t>
      </w:r>
      <w:r w:rsidR="006C2FF6" w:rsidRPr="006C2FF6">
        <w:rPr>
          <w:sz w:val="20"/>
          <w:szCs w:val="20"/>
          <w:vertAlign w:val="superscript"/>
        </w:rPr>
        <w:t xml:space="preserve"> 88.</w:t>
      </w:r>
      <w:r w:rsidRPr="0018348B">
        <w:rPr>
          <w:sz w:val="20"/>
          <w:szCs w:val="20"/>
        </w:rPr>
        <w:t xml:space="preserve"> This approach is supported by research showing that the halal logo itself has 80% explanatory power on purchase intention, highlighting the commercial value of visible, verifiable certification</w:t>
      </w:r>
      <w:r w:rsidR="006C2FF6" w:rsidRPr="006C2FF6">
        <w:rPr>
          <w:sz w:val="20"/>
          <w:szCs w:val="20"/>
          <w:vertAlign w:val="superscript"/>
        </w:rPr>
        <w:t xml:space="preserve"> 91.</w:t>
      </w:r>
    </w:p>
    <w:p w14:paraId="4DACD028" w14:textId="1D3341ED" w:rsidR="0018348B" w:rsidRPr="0018348B" w:rsidRDefault="0018348B" w:rsidP="0018348B">
      <w:pPr>
        <w:spacing w:after="100" w:afterAutospacing="1"/>
        <w:rPr>
          <w:sz w:val="20"/>
          <w:szCs w:val="20"/>
        </w:rPr>
      </w:pPr>
      <w:r w:rsidRPr="0018348B">
        <w:rPr>
          <w:sz w:val="20"/>
          <w:szCs w:val="20"/>
        </w:rPr>
        <w:t>Beyond halal certification, ensuring the integrity of the cold chain is paramount for preserving the delicate marbling and tenderness of premium Wagyu beef</w:t>
      </w:r>
      <w:r w:rsidR="006C2FF6" w:rsidRPr="006C2FF6">
        <w:rPr>
          <w:sz w:val="20"/>
          <w:szCs w:val="20"/>
          <w:vertAlign w:val="superscript"/>
        </w:rPr>
        <w:t xml:space="preserve"> 41.</w:t>
      </w:r>
      <w:r w:rsidRPr="0018348B">
        <w:rPr>
          <w:sz w:val="20"/>
          <w:szCs w:val="20"/>
        </w:rPr>
        <w:t xml:space="preserve"> The transportation of frozen beef requires maintaining temperatures at -18°C or lower, while chilled beef must be kept between 0°C and 4°C</w:t>
      </w:r>
      <w:r w:rsidR="006C2FF6" w:rsidRPr="006C2FF6">
        <w:rPr>
          <w:sz w:val="20"/>
          <w:szCs w:val="20"/>
          <w:vertAlign w:val="superscript"/>
        </w:rPr>
        <w:t xml:space="preserve"> 2931.</w:t>
      </w:r>
      <w:r w:rsidRPr="0018348B">
        <w:rPr>
          <w:sz w:val="20"/>
          <w:szCs w:val="20"/>
        </w:rPr>
        <w:t xml:space="preserve"> Violations can lead to spoilage and significant financial loss. Hats Protocol can enforce cold chain compliance programmatically by integrating with IoT sensor networks. Systems like the CoT-TTS, which uses EOSIO blockchain and ANFIS for dynamic shelf-life prediction, demonstrate the feasibility of real-time condition monitoring</w:t>
      </w:r>
      <w:r w:rsidR="006C2FF6" w:rsidRPr="006C2FF6">
        <w:rPr>
          <w:sz w:val="20"/>
          <w:szCs w:val="20"/>
          <w:vertAlign w:val="superscript"/>
        </w:rPr>
        <w:t xml:space="preserve"> 26.</w:t>
      </w:r>
      <w:r w:rsidRPr="0018348B">
        <w:rPr>
          <w:sz w:val="20"/>
          <w:szCs w:val="20"/>
        </w:rPr>
        <w:t xml:space="preserve"> An eligibility module could be configured to continuously monitor temperature data from IoT trackers. If the temperature breaches the predefined safe zone, the eligibility module would instantly revoke the "Compliant Transport" hat from the vehicle or container. This action would have cascading effects: it could automatically halt further shipments, alert logistics managers, and prevent the delivery of compromised goods. This real-time enforcement creates a powerful incentive for logistics partners to maintain their equipment and adhere to protocols, as any failure results in an immediate and tangible loss of operational capacity. This automated enforcement is critical for a perishable good like Omi Beef, where the consequences of a breakdown in the cold chain are severe</w:t>
      </w:r>
      <w:r w:rsidR="006C2FF6" w:rsidRPr="006C2FF6">
        <w:rPr>
          <w:sz w:val="20"/>
          <w:szCs w:val="20"/>
          <w:vertAlign w:val="superscript"/>
        </w:rPr>
        <w:t xml:space="preserve"> 27.</w:t>
      </w:r>
    </w:p>
    <w:p w14:paraId="79BA6A51" w14:textId="555D918C" w:rsidR="0018348B" w:rsidRPr="0018348B" w:rsidRDefault="0018348B" w:rsidP="0018348B">
      <w:pPr>
        <w:spacing w:after="100" w:afterAutospacing="1"/>
        <w:rPr>
          <w:sz w:val="20"/>
          <w:szCs w:val="20"/>
        </w:rPr>
      </w:pPr>
      <w:r w:rsidRPr="0018348B">
        <w:rPr>
          <w:sz w:val="20"/>
          <w:szCs w:val="20"/>
        </w:rPr>
        <w:t xml:space="preserve">The complexity of Wagyu AE's supply chain, involving multiple stakeholders such as the Japanese exporter OS Meat, the logistics provider Nippon Express, and the local distributor TKI Trading, necessitates a streamlined and auditable workflow management system </w:t>
      </w:r>
      <w:r w:rsidR="006563DC" w:rsidRPr="006563DC">
        <w:rPr>
          <w:sz w:val="20"/>
          <w:szCs w:val="20"/>
          <w:vertAlign w:val="superscript"/>
        </w:rPr>
        <w:t>45 46 51</w:t>
      </w:r>
      <w:r w:rsidRPr="0018348B">
        <w:rPr>
          <w:sz w:val="20"/>
          <w:szCs w:val="20"/>
        </w:rPr>
        <w:t xml:space="preserve">. Hats Protocol can be used to define and manage these inter-company workflows. Each entity can be represented by a unique hat, and certain actions can be gated by the presence of specific hats at different stages of the process. For example, a "Shipping Supervisor" hat held by a representative from OS Meat could be a prerequisite for a "Logistics Coordinator" hat at Nippon Express to initiate the shipping process. Similarly, a "Warehouse Inspector" hat from TKI Trading might be required to confirm receipt of goods before a "Financial Officer" hat can approve payment. This creates a clear, chronological, and auditable chain of custody and responsibility. Every interaction is logged immutably on-chain, providing an indisputable record that can be invaluable for dispute resolution, quality assurance, and continuous improvement. This structured, role-based approach mirrors the rigorous, multi-step auditing processes required for halal certification and food safety standards like HACCP, ensuring that no step is missed and all </w:t>
      </w:r>
      <w:r w:rsidRPr="0018348B">
        <w:rPr>
          <w:sz w:val="20"/>
          <w:szCs w:val="20"/>
        </w:rPr>
        <w:lastRenderedPageBreak/>
        <w:t>procedures are followed correctly</w:t>
      </w:r>
      <w:r w:rsidR="006C2FF6" w:rsidRPr="006C2FF6">
        <w:rPr>
          <w:sz w:val="20"/>
          <w:szCs w:val="20"/>
          <w:vertAlign w:val="superscript"/>
        </w:rPr>
        <w:t xml:space="preserve"> 1739.</w:t>
      </w:r>
      <w:r w:rsidRPr="0018348B">
        <w:rPr>
          <w:sz w:val="20"/>
          <w:szCs w:val="20"/>
        </w:rPr>
        <w:t xml:space="preserve"> This level of detail and control is essential for maintaining the premium positioning of Omi Beef in the competitive Gulf Cooperation Council (GCC) edible meat market, which is projected to grow to USD 25.08 billion by 2030</w:t>
      </w:r>
      <w:r w:rsidR="006C2FF6" w:rsidRPr="006C2FF6">
        <w:rPr>
          <w:sz w:val="20"/>
          <w:szCs w:val="20"/>
          <w:vertAlign w:val="superscript"/>
        </w:rPr>
        <w:t xml:space="preserve"> 80.</w:t>
      </w:r>
    </w:p>
    <w:p w14:paraId="7F8D92D1" w14:textId="58B25FEB" w:rsidR="0018348B" w:rsidRDefault="0018348B" w:rsidP="0018348B">
      <w:pPr>
        <w:spacing w:after="100" w:afterAutospacing="1"/>
        <w:rPr>
          <w:sz w:val="20"/>
          <w:szCs w:val="20"/>
        </w:rPr>
      </w:pPr>
      <w:r w:rsidRPr="0018348B">
        <w:rPr>
          <w:sz w:val="20"/>
          <w:szCs w:val="20"/>
        </w:rPr>
        <w:t>Finally, Hats Protocol can enhance the end-to-consumer experience by enriching the provenance story with interactive and verifiable elements. The goal is to create a seamless journey from the consumer scanning a QR code to enjoying the final dish . This journey can be augmented with generative AI-driven storytelling, which crafts personalized and contextually relevant narratives based on large datasets</w:t>
      </w:r>
      <w:r w:rsidR="006563DC" w:rsidRPr="006563DC">
        <w:rPr>
          <w:sz w:val="20"/>
          <w:szCs w:val="20"/>
          <w:vertAlign w:val="superscript"/>
        </w:rPr>
        <w:t xml:space="preserve"> 33</w:t>
      </w:r>
      <w:r w:rsidRPr="0018348B">
        <w:rPr>
          <w:sz w:val="20"/>
          <w:szCs w:val="20"/>
        </w:rPr>
        <w:t>. Hats can play a crucial role in authenticating these stories. Content creators, such as chefs or writers, could be issued a "Provenance Storyteller" hat. When an AI agent generates a narrative for a specific cut of beef, the origin of that narrative can be attributed to the storyteller's hat, which is then displayed to the consumer. This adds a layer of credibility and personal connection to the brand's story. Furthermore, the platform can leverage community submissions, where chefs who submit high-quality images of cuts or compelling cooking experiences earn a "Marbling Expert" hat . These submissions, validated by the platform, can be incorporated into the digital guides accessed by chefs preparing the beef, creating a rich, crowdsourced knowledge base. This approach transforms the consumer from a passive recipient into an active participant in the brand's narrative, fostering a deeper emotional connection to the product. The combination of verifiable data on cold chain and halal status with rich, human-generated content creates a truly immersive and trustworthy luxury experience, perfectly aligning with Wagyu AE's mission.</w:t>
      </w:r>
    </w:p>
    <w:p w14:paraId="0799C573" w14:textId="77777777" w:rsidR="0018348B" w:rsidRPr="0018348B" w:rsidRDefault="0018348B" w:rsidP="0018348B">
      <w:pPr>
        <w:rPr>
          <w:sz w:val="20"/>
          <w:szCs w:val="20"/>
        </w:rPr>
      </w:pPr>
    </w:p>
    <w:tbl>
      <w:tblPr>
        <w:tblStyle w:val="GridTable5Dark"/>
        <w:tblW w:w="0" w:type="auto"/>
        <w:tblLook w:val="04A0" w:firstRow="1" w:lastRow="0" w:firstColumn="1" w:lastColumn="0" w:noHBand="0" w:noVBand="1"/>
      </w:tblPr>
      <w:tblGrid>
        <w:gridCol w:w="1424"/>
        <w:gridCol w:w="2421"/>
        <w:gridCol w:w="3135"/>
        <w:gridCol w:w="2036"/>
      </w:tblGrid>
      <w:tr w:rsidR="0018348B" w:rsidRPr="0018348B" w14:paraId="62DDA7A1" w14:textId="77777777" w:rsidTr="00183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6639E" w14:textId="77777777" w:rsidR="0018348B" w:rsidRPr="0018348B" w:rsidRDefault="0018348B" w:rsidP="0018348B">
            <w:pPr>
              <w:rPr>
                <w:sz w:val="18"/>
                <w:szCs w:val="18"/>
              </w:rPr>
            </w:pPr>
            <w:r w:rsidRPr="0018348B">
              <w:rPr>
                <w:sz w:val="18"/>
                <w:szCs w:val="18"/>
              </w:rPr>
              <w:t>Supply Chain Stage</w:t>
            </w:r>
          </w:p>
        </w:tc>
        <w:tc>
          <w:tcPr>
            <w:tcW w:w="0" w:type="auto"/>
            <w:hideMark/>
          </w:tcPr>
          <w:p w14:paraId="2868A2CE"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Traditional Process Challenge</w:t>
            </w:r>
          </w:p>
        </w:tc>
        <w:tc>
          <w:tcPr>
            <w:tcW w:w="0" w:type="auto"/>
            <w:hideMark/>
          </w:tcPr>
          <w:p w14:paraId="513A7CCC"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Automated Solution with Hats Protocol</w:t>
            </w:r>
          </w:p>
        </w:tc>
        <w:tc>
          <w:tcPr>
            <w:tcW w:w="0" w:type="auto"/>
            <w:hideMark/>
          </w:tcPr>
          <w:p w14:paraId="4BD26E48"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Key Technologies Involved</w:t>
            </w:r>
          </w:p>
        </w:tc>
      </w:tr>
      <w:tr w:rsidR="0018348B" w:rsidRPr="0018348B" w14:paraId="72E6C4F0"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74C5C5" w14:textId="77777777" w:rsidR="0018348B" w:rsidRPr="0018348B" w:rsidRDefault="0018348B" w:rsidP="0018348B">
            <w:pPr>
              <w:rPr>
                <w:sz w:val="18"/>
                <w:szCs w:val="18"/>
              </w:rPr>
            </w:pPr>
            <w:r w:rsidRPr="0018348B">
              <w:rPr>
                <w:sz w:val="18"/>
                <w:szCs w:val="18"/>
              </w:rPr>
              <w:t>Halal Certification</w:t>
            </w:r>
          </w:p>
        </w:tc>
        <w:tc>
          <w:tcPr>
            <w:tcW w:w="0" w:type="auto"/>
            <w:hideMark/>
          </w:tcPr>
          <w:p w14:paraId="56D40130"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Manual verification of certificates; risk of forgery or outdated documents.</w:t>
            </w:r>
          </w:p>
        </w:tc>
        <w:tc>
          <w:tcPr>
            <w:tcW w:w="0" w:type="auto"/>
            <w:hideMark/>
          </w:tcPr>
          <w:p w14:paraId="1E3E7A90"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Eligibility Module checks JIT certificate number on a blockchain registry (e.g., TradeTrust) to automatically grant a "Halal Certified Shipper" hat.</w:t>
            </w:r>
          </w:p>
        </w:tc>
        <w:tc>
          <w:tcPr>
            <w:tcW w:w="0" w:type="auto"/>
            <w:hideMark/>
          </w:tcPr>
          <w:p w14:paraId="5DF09DE8" w14:textId="14C565B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 xml:space="preserve">Blockchain (TradeTrust), On-chain Oracles, Eligibility Modules </w:t>
            </w:r>
            <w:r w:rsidR="006563DC" w:rsidRPr="006563DC">
              <w:rPr>
                <w:sz w:val="18"/>
                <w:szCs w:val="18"/>
                <w:vertAlign w:val="superscript"/>
              </w:rPr>
              <w:t>10 34 51</w:t>
            </w:r>
          </w:p>
        </w:tc>
      </w:tr>
      <w:tr w:rsidR="0018348B" w:rsidRPr="0018348B" w14:paraId="24AD7578"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1A1E2E77" w14:textId="77777777" w:rsidR="0018348B" w:rsidRPr="0018348B" w:rsidRDefault="0018348B" w:rsidP="0018348B">
            <w:pPr>
              <w:rPr>
                <w:sz w:val="18"/>
                <w:szCs w:val="18"/>
              </w:rPr>
            </w:pPr>
            <w:r w:rsidRPr="0018348B">
              <w:rPr>
                <w:sz w:val="18"/>
                <w:szCs w:val="18"/>
              </w:rPr>
              <w:t>Cold Chain Monitoring</w:t>
            </w:r>
          </w:p>
        </w:tc>
        <w:tc>
          <w:tcPr>
            <w:tcW w:w="0" w:type="auto"/>
            <w:hideMark/>
          </w:tcPr>
          <w:p w14:paraId="12E947B3"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Potential for temperature breaches leading to spoilage; difficult to track violations retroactively.</w:t>
            </w:r>
          </w:p>
        </w:tc>
        <w:tc>
          <w:tcPr>
            <w:tcW w:w="0" w:type="auto"/>
            <w:hideMark/>
          </w:tcPr>
          <w:p w14:paraId="1A7067E9"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Eligibility Module monitors IoT sensor data in real-time; instantly revokes "Compliant Transport" hat upon a temperature violation.</w:t>
            </w:r>
          </w:p>
        </w:tc>
        <w:tc>
          <w:tcPr>
            <w:tcW w:w="0" w:type="auto"/>
            <w:hideMark/>
          </w:tcPr>
          <w:p w14:paraId="654F0CDD" w14:textId="36040A1C"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IoT Sensors (CoT-TTS), Eligibility Modules, Real-time Alerts</w:t>
            </w:r>
            <w:r w:rsidR="006C2FF6" w:rsidRPr="006C2FF6">
              <w:rPr>
                <w:sz w:val="18"/>
                <w:szCs w:val="18"/>
                <w:vertAlign w:val="superscript"/>
              </w:rPr>
              <w:t xml:space="preserve"> 26 27 29</w:t>
            </w:r>
          </w:p>
        </w:tc>
      </w:tr>
      <w:tr w:rsidR="0018348B" w:rsidRPr="0018348B" w14:paraId="431CA3FF"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8047C0" w14:textId="77777777" w:rsidR="0018348B" w:rsidRPr="0018348B" w:rsidRDefault="0018348B" w:rsidP="0018348B">
            <w:pPr>
              <w:rPr>
                <w:sz w:val="18"/>
                <w:szCs w:val="18"/>
              </w:rPr>
            </w:pPr>
            <w:r w:rsidRPr="0018348B">
              <w:rPr>
                <w:sz w:val="18"/>
                <w:szCs w:val="18"/>
              </w:rPr>
              <w:t>Inter-Company Workflow</w:t>
            </w:r>
          </w:p>
        </w:tc>
        <w:tc>
          <w:tcPr>
            <w:tcW w:w="0" w:type="auto"/>
            <w:hideMark/>
          </w:tcPr>
          <w:p w14:paraId="2D4D4B58"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Complex handoffs between multiple parties (exporter, logistics, distributor) prone to delays and errors.</w:t>
            </w:r>
          </w:p>
        </w:tc>
        <w:tc>
          <w:tcPr>
            <w:tcW w:w="0" w:type="auto"/>
            <w:hideMark/>
          </w:tcPr>
          <w:p w14:paraId="09504A76"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Predefined workflow gated by specific hats (e.g., "Shipping Supervisor" required before "Logistics Coordinator").</w:t>
            </w:r>
          </w:p>
        </w:tc>
        <w:tc>
          <w:tcPr>
            <w:tcW w:w="0" w:type="auto"/>
            <w:hideMark/>
          </w:tcPr>
          <w:p w14:paraId="68453C06" w14:textId="5246DE41"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Hats Protocol (Hats Tree), Programmatic Workflows</w:t>
            </w:r>
            <w:r w:rsidR="006C2FF6" w:rsidRPr="006C2FF6">
              <w:rPr>
                <w:sz w:val="18"/>
                <w:szCs w:val="18"/>
                <w:vertAlign w:val="superscript"/>
              </w:rPr>
              <w:t xml:space="preserve"> 11 46</w:t>
            </w:r>
          </w:p>
        </w:tc>
      </w:tr>
      <w:tr w:rsidR="0018348B" w:rsidRPr="0018348B" w14:paraId="65D6E3B1"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3CCC441B" w14:textId="77777777" w:rsidR="0018348B" w:rsidRPr="0018348B" w:rsidRDefault="0018348B" w:rsidP="0018348B">
            <w:pPr>
              <w:rPr>
                <w:sz w:val="18"/>
                <w:szCs w:val="18"/>
              </w:rPr>
            </w:pPr>
            <w:r w:rsidRPr="0018348B">
              <w:rPr>
                <w:sz w:val="18"/>
                <w:szCs w:val="18"/>
              </w:rPr>
              <w:t>Consumer Provenance</w:t>
            </w:r>
          </w:p>
        </w:tc>
        <w:tc>
          <w:tcPr>
            <w:tcW w:w="0" w:type="auto"/>
            <w:hideMark/>
          </w:tcPr>
          <w:p w14:paraId="035D8AD1"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Generic, static information provided via QR codes.</w:t>
            </w:r>
          </w:p>
        </w:tc>
        <w:tc>
          <w:tcPr>
            <w:tcW w:w="0" w:type="auto"/>
            <w:hideMark/>
          </w:tcPr>
          <w:p w14:paraId="36A32095"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Generative AI crafts personalized stories attributed to "Provenance Storyteller" hats; crowdsourced content from "Marbling Expert" hats is integrated.</w:t>
            </w:r>
          </w:p>
        </w:tc>
        <w:tc>
          <w:tcPr>
            <w:tcW w:w="0" w:type="auto"/>
            <w:hideMark/>
          </w:tcPr>
          <w:p w14:paraId="2B25D7DC" w14:textId="5266371E"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Generative AI, Model Context Protocol (MCP), Content Platforms</w:t>
            </w:r>
            <w:r w:rsidR="006C2FF6" w:rsidRPr="006C2FF6">
              <w:rPr>
                <w:sz w:val="18"/>
                <w:szCs w:val="18"/>
                <w:vertAlign w:val="superscript"/>
              </w:rPr>
              <w:t xml:space="preserve"> </w:t>
            </w:r>
            <w:r w:rsidR="006563DC" w:rsidRPr="006563DC">
              <w:rPr>
                <w:sz w:val="18"/>
                <w:szCs w:val="18"/>
                <w:vertAlign w:val="superscript"/>
              </w:rPr>
              <w:t>23 33</w:t>
            </w:r>
          </w:p>
        </w:tc>
      </w:tr>
    </w:tbl>
    <w:p w14:paraId="5E0D8143" w14:textId="77777777" w:rsidR="0018348B" w:rsidRDefault="0018348B" w:rsidP="0018348B">
      <w:pPr>
        <w:rPr>
          <w:sz w:val="20"/>
          <w:szCs w:val="20"/>
        </w:rPr>
      </w:pPr>
    </w:p>
    <w:p w14:paraId="7FE9F628" w14:textId="313875D7" w:rsidR="0018348B" w:rsidRPr="0018348B" w:rsidRDefault="0018348B" w:rsidP="0018348B">
      <w:pPr>
        <w:spacing w:after="100" w:afterAutospacing="1"/>
        <w:rPr>
          <w:sz w:val="20"/>
          <w:szCs w:val="20"/>
        </w:rPr>
      </w:pPr>
      <w:r w:rsidRPr="0018348B">
        <w:rPr>
          <w:sz w:val="20"/>
          <w:szCs w:val="20"/>
        </w:rPr>
        <w:t>By systematically applying Hats Protocol to these fulfillment and supply chain challenges, Wagyu AE can build a system that is not only more efficient and cost-effective but also significantly more trustworthy and resilient. This automated framework for integrity becomes a powerful competitive differentiator, solidifying Wagyu AE's position as the premier and most reliable source of authentic Omi Beef in the UAE.</w:t>
      </w:r>
    </w:p>
    <w:p w14:paraId="4D955C35" w14:textId="77777777" w:rsidR="0018348B" w:rsidRPr="0018348B" w:rsidRDefault="0018348B" w:rsidP="0018348B">
      <w:pPr>
        <w:spacing w:after="100" w:afterAutospacing="1"/>
        <w:rPr>
          <w:b/>
          <w:bCs/>
          <w:sz w:val="20"/>
          <w:szCs w:val="20"/>
        </w:rPr>
      </w:pPr>
      <w:r w:rsidRPr="0018348B">
        <w:rPr>
          <w:b/>
          <w:bCs/>
          <w:sz w:val="20"/>
          <w:szCs w:val="20"/>
        </w:rPr>
        <w:t>Governing Finance and Regulatory Compliance in the UAE</w:t>
      </w:r>
    </w:p>
    <w:p w14:paraId="75FF4ADF" w14:textId="328E1231" w:rsidR="0018348B" w:rsidRPr="0018348B" w:rsidRDefault="0018348B" w:rsidP="0018348B">
      <w:pPr>
        <w:spacing w:after="100" w:afterAutospacing="1"/>
        <w:rPr>
          <w:sz w:val="20"/>
          <w:szCs w:val="20"/>
        </w:rPr>
      </w:pPr>
      <w:r w:rsidRPr="0018348B">
        <w:rPr>
          <w:sz w:val="20"/>
          <w:szCs w:val="20"/>
        </w:rPr>
        <w:t>Operating as a luxury distributor of premium beef in the United Arab Emirates places Wagyu AE within a highly scrutinized and rapidly evolving regulatory landscape, particularly concerning finance and compliance. The recent issuance of Federal Decree-Law No. 6 of 2025 consolidates the Central Bank of the UAE's (CBUAE) authority and establishes a robust framework for supervising financial activities 9596. This law is explicitly technology-neutral, meaning it applies to any person or entity facilitating "Licensed Financial Activities," regardless of the medium or technology employed</w:t>
      </w:r>
      <w:r w:rsidR="006C2FF6" w:rsidRPr="006C2FF6">
        <w:rPr>
          <w:sz w:val="20"/>
          <w:szCs w:val="20"/>
          <w:vertAlign w:val="superscript"/>
        </w:rPr>
        <w:t xml:space="preserve"> 8100.</w:t>
      </w:r>
      <w:r w:rsidRPr="0018348B">
        <w:rPr>
          <w:sz w:val="20"/>
          <w:szCs w:val="20"/>
        </w:rPr>
        <w:t xml:space="preserve"> This includes automated processes like invoice generation, payment reconciliation, and transaction verification, which are core functionalities that a platform like Hats Protocol could facilitate</w:t>
      </w:r>
      <w:r w:rsidR="007503B3" w:rsidRPr="007503B3">
        <w:rPr>
          <w:sz w:val="20"/>
          <w:szCs w:val="20"/>
          <w:vertAlign w:val="superscript"/>
        </w:rPr>
        <w:t xml:space="preserve"> 5.</w:t>
      </w:r>
      <w:r w:rsidRPr="0018348B">
        <w:rPr>
          <w:sz w:val="20"/>
          <w:szCs w:val="20"/>
        </w:rPr>
        <w:t xml:space="preserve"> Therefore, leveraging Hats Protocol for financial automation requires a careful, compliance-first strategy that anticipates and adheres to the </w:t>
      </w:r>
      <w:r w:rsidRPr="0018348B">
        <w:rPr>
          <w:sz w:val="20"/>
          <w:szCs w:val="20"/>
        </w:rPr>
        <w:lastRenderedPageBreak/>
        <w:t>CBUAE's stringent mandates, especially regarding Shari'ah compliance and anti-money laundering (AML) regulations.</w:t>
      </w:r>
    </w:p>
    <w:p w14:paraId="5DE8433F" w14:textId="49B7904C" w:rsidR="0018348B" w:rsidRPr="0018348B" w:rsidRDefault="0018348B" w:rsidP="0018348B">
      <w:pPr>
        <w:spacing w:after="100" w:afterAutospacing="1"/>
        <w:rPr>
          <w:sz w:val="20"/>
          <w:szCs w:val="20"/>
        </w:rPr>
      </w:pPr>
      <w:r w:rsidRPr="0018348B">
        <w:rPr>
          <w:sz w:val="20"/>
          <w:szCs w:val="20"/>
        </w:rPr>
        <w:t>A primary challenge and opportunity for Wagyu AE is navigating the CBUAE's comprehensive guidance on Shari'ah compliance for financial institutions. Effective March 2025, the CBUAE Standard 'Re Shari’ah Compliance Function At Islamic Financial Institutions' mandates the establishment of a dedicated Shari'ah Compliance Function (SCF) as a second line of defense</w:t>
      </w:r>
      <w:r w:rsidR="006C2FF6" w:rsidRPr="006C2FF6">
        <w:rPr>
          <w:sz w:val="20"/>
          <w:szCs w:val="20"/>
          <w:vertAlign w:val="superscript"/>
        </w:rPr>
        <w:t xml:space="preserve"> 97.</w:t>
      </w:r>
      <w:r w:rsidRPr="0018348B">
        <w:rPr>
          <w:sz w:val="20"/>
          <w:szCs w:val="20"/>
        </w:rPr>
        <w:t xml:space="preserve"> This function is responsible for conducting structured annual reviews, field reviews with robust sampling methodologies (minimum 10% transaction sampling), and maintaining a detailed tracker for all identified Shari'ah Non-Compliance (SNC) issues</w:t>
      </w:r>
      <w:r w:rsidR="006C2FF6" w:rsidRPr="006C2FF6">
        <w:rPr>
          <w:sz w:val="20"/>
          <w:szCs w:val="20"/>
          <w:vertAlign w:val="superscript"/>
        </w:rPr>
        <w:t xml:space="preserve"> 11</w:t>
      </w:r>
      <w:r w:rsidRPr="0018348B">
        <w:rPr>
          <w:sz w:val="20"/>
          <w:szCs w:val="20"/>
        </w:rPr>
        <w:t>4115. While Wagyu AE may not be a licensed bank or insurer, any automated financial activity it facilitates falls under this broad regulatory umbrella. Hats Protocol can be instrumental in meeting these requirements by creating a programmable, auditable compliance layer. A custom eligibility module can be developed to act as the SCF's automated gatekeeper. This module could be programmed with a set of Shari'ah principles—for instance, prohibiting interest (riba), uncertainty (gharar), and speculative elements. Before an invoice generated in Zoho Books is sent for payment, the eligibility module would execute a check against these rules. Only invoices that pass this automated review would be eligible to proceed, with the decision and rationale being logged immutably on-chain. This satisfies the CBUAE's mandate for continuous monitoring and provides a transparent, evidence-backed audit trail for regulators 9798. The system could also flag potential SNCs, such as unusual payment terms or late fees, and escalate them to a human reviewer wearing a "Compliance Officer" hat for manual intervention, embodying the principle of "human-in-the-loop" automation</w:t>
      </w:r>
      <w:r w:rsidR="006563DC" w:rsidRPr="006563DC">
        <w:rPr>
          <w:sz w:val="20"/>
          <w:szCs w:val="20"/>
          <w:vertAlign w:val="superscript"/>
        </w:rPr>
        <w:t xml:space="preserve"> 94.</w:t>
      </w:r>
    </w:p>
    <w:p w14:paraId="3268BA01" w14:textId="3642813F" w:rsidR="0018348B" w:rsidRPr="0018348B" w:rsidRDefault="0018348B" w:rsidP="0018348B">
      <w:pPr>
        <w:spacing w:after="100" w:afterAutospacing="1"/>
        <w:rPr>
          <w:sz w:val="20"/>
          <w:szCs w:val="20"/>
        </w:rPr>
      </w:pPr>
      <w:r w:rsidRPr="0018348B">
        <w:rPr>
          <w:sz w:val="20"/>
          <w:szCs w:val="20"/>
        </w:rPr>
        <w:t>The UAE's commitment to combating money laundering is underscored by significant penalties, with fines totaling AED</w:t>
      </w:r>
      <w:r w:rsidR="006563DC" w:rsidRPr="006563DC">
        <w:rPr>
          <w:sz w:val="20"/>
          <w:szCs w:val="20"/>
          <w:vertAlign w:val="superscript"/>
        </w:rPr>
        <w:t xml:space="preserve"> 33</w:t>
      </w:r>
      <w:r w:rsidRPr="0018348B">
        <w:rPr>
          <w:sz w:val="20"/>
          <w:szCs w:val="20"/>
        </w:rPr>
        <w:t>9 million (~EUR 80M) imposed in June 2025 alone on entities for violations</w:t>
      </w:r>
      <w:r w:rsidR="006563DC" w:rsidRPr="006563DC">
        <w:rPr>
          <w:sz w:val="20"/>
          <w:szCs w:val="20"/>
          <w:vertAlign w:val="superscript"/>
        </w:rPr>
        <w:t xml:space="preserve"> 7.</w:t>
      </w:r>
      <w:r w:rsidRPr="0018348B">
        <w:rPr>
          <w:sz w:val="20"/>
          <w:szCs w:val="20"/>
        </w:rPr>
        <w:t xml:space="preserve"> Given the high-value nature of Wagyu beef sales, robust AML controls are non-negotiable. The CBUAE mandates Enhanced Due Diligence (EDD) for customers from high-risk jurisdictions and for Politically Exposed Persons (PEPs)</w:t>
      </w:r>
      <w:r w:rsidR="006563DC" w:rsidRPr="006563DC">
        <w:rPr>
          <w:sz w:val="20"/>
          <w:szCs w:val="20"/>
          <w:vertAlign w:val="superscript"/>
        </w:rPr>
        <w:t xml:space="preserve"> 7.</w:t>
      </w:r>
      <w:r w:rsidRPr="0018348B">
        <w:rPr>
          <w:sz w:val="20"/>
          <w:szCs w:val="20"/>
        </w:rPr>
        <w:t xml:space="preserve"> Hats Protocol can be used to implement a dynamic, role-based gating system for transactions. Before a large payment can be processed, a workflow can be initiated that checks for the presence of an "Enhanced Due Diligence Verified" hat. This hat could be granted through several pathways. One pathway could involve an automated check against public sanctions lists. Another, more robust pathway would require a manual review and approval from a compliance officer, after which they would wear a "Compliance Approver" hat to digitally sign off on the transaction. This hybrid approach combines the efficiency of automation for low-risk cases with mandatory human oversight for high-risk scenarios, satisfying the CBUAE's requirement for real-time risk visibility and board-level documented oversight</w:t>
      </w:r>
      <w:r w:rsidR="006563DC" w:rsidRPr="006563DC">
        <w:rPr>
          <w:sz w:val="20"/>
          <w:szCs w:val="20"/>
          <w:vertAlign w:val="superscript"/>
        </w:rPr>
        <w:t xml:space="preserve"> 7.</w:t>
      </w:r>
      <w:r w:rsidRPr="0018348B">
        <w:rPr>
          <w:sz w:val="20"/>
          <w:szCs w:val="20"/>
        </w:rPr>
        <w:t xml:space="preserve"> The entire history of these checks and approvals would be permanently recorded, creating a complete and defensible audit trail that is essential for passing regulatory scrutiny.</w:t>
      </w:r>
    </w:p>
    <w:p w14:paraId="76B48456" w14:textId="45158F53" w:rsidR="0018348B" w:rsidRPr="0018348B" w:rsidRDefault="0018348B" w:rsidP="0018348B">
      <w:pPr>
        <w:spacing w:after="100" w:afterAutospacing="1"/>
        <w:rPr>
          <w:sz w:val="20"/>
          <w:szCs w:val="20"/>
        </w:rPr>
      </w:pPr>
      <w:r w:rsidRPr="0018348B">
        <w:rPr>
          <w:sz w:val="20"/>
          <w:szCs w:val="20"/>
        </w:rPr>
        <w:t xml:space="preserve">Furthermore, the implementation of Hats Protocol for financial automation must align with the UAE's Open Finance Framework, launched by the CBUAE in April 2024 </w:t>
      </w:r>
      <w:r w:rsidR="007503B3" w:rsidRPr="007503B3">
        <w:rPr>
          <w:sz w:val="20"/>
          <w:szCs w:val="20"/>
          <w:vertAlign w:val="superscript"/>
        </w:rPr>
        <w:t>99101.</w:t>
      </w:r>
      <w:r w:rsidRPr="0018348B">
        <w:rPr>
          <w:sz w:val="20"/>
          <w:szCs w:val="20"/>
        </w:rPr>
        <w:t xml:space="preserve"> This framework mandates that licensed financial institutions provide secure, API-based access to customer financial data and transaction initiation capabilities, governed by a centralized API Hub and a Consent and Authorization Manager 101. While Wagyu AE operates in the food distribution sector, its platform could potentially act as an "Open Finance Provider" for its business clients. For example, a partner hotel or restaurant could grant Wagyu AE a "Financial Data Access" hat, which would allow the platform to securely pull anonymized sales data from their Point-of-Sale (POS) system via APIs. This data, shared with explicit, revocable consent, could be fed into Wagyu AE's AI-powered demand forecasting models to improve accuracy 92. The Model Context Protocol (MCP) server for Zoho Books serves as a powerful intermediary here, enabling secure, authenticated connections to the Zoho Books API </w:t>
      </w:r>
      <w:r w:rsidR="007503B3" w:rsidRPr="007503B3">
        <w:rPr>
          <w:sz w:val="20"/>
          <w:szCs w:val="20"/>
          <w:vertAlign w:val="superscript"/>
        </w:rPr>
        <w:t>71113</w:t>
      </w:r>
      <w:r w:rsidRPr="0018348B">
        <w:rPr>
          <w:sz w:val="20"/>
          <w:szCs w:val="20"/>
        </w:rPr>
        <w:t>. By framing these data-sharing agreements as temporary, revocable permissions managed through hats, Wagyu AE can comply with the spirit and letter of the Open Finance regulation while enhancing its predictive capabilities. It is crucial to note that engaging in open finance services requires a license from the CBUAE, and Wagyu AE must ensure it operates strictly within the boundaries of its own business license</w:t>
      </w:r>
      <w:r w:rsidR="006563DC" w:rsidRPr="006563DC">
        <w:rPr>
          <w:sz w:val="20"/>
          <w:szCs w:val="20"/>
          <w:vertAlign w:val="superscript"/>
        </w:rPr>
        <w:t xml:space="preserve"> 8.</w:t>
      </w:r>
    </w:p>
    <w:p w14:paraId="4F7127DB" w14:textId="31F043B2" w:rsidR="0018348B" w:rsidRPr="0018348B" w:rsidRDefault="0018348B" w:rsidP="0018348B">
      <w:pPr>
        <w:spacing w:after="100" w:afterAutospacing="1"/>
        <w:rPr>
          <w:sz w:val="20"/>
          <w:szCs w:val="20"/>
        </w:rPr>
      </w:pPr>
      <w:r w:rsidRPr="0018348B">
        <w:rPr>
          <w:sz w:val="20"/>
          <w:szCs w:val="20"/>
        </w:rPr>
        <w:t>The technical integration of financial automation requires careful management of authentication and rate limits. Zoho Books, a core component of Wagyu AE's stack, uses OAuth 2.0 for all API requests, requiring a Client ID, Client Secret, and an access token scoped for specific operations</w:t>
      </w:r>
      <w:r w:rsidR="007503B3" w:rsidRPr="007503B3">
        <w:rPr>
          <w:sz w:val="20"/>
          <w:szCs w:val="20"/>
          <w:vertAlign w:val="superscript"/>
        </w:rPr>
        <w:t xml:space="preserve"> 467.</w:t>
      </w:r>
      <w:r w:rsidRPr="0018348B">
        <w:rPr>
          <w:sz w:val="20"/>
          <w:szCs w:val="20"/>
        </w:rPr>
        <w:t xml:space="preserve"> Access tokens expire </w:t>
      </w:r>
      <w:r w:rsidRPr="0018348B">
        <w:rPr>
          <w:sz w:val="20"/>
          <w:szCs w:val="20"/>
        </w:rPr>
        <w:lastRenderedPageBreak/>
        <w:t>after one hour and must be refreshed using a refresh token, which must be stored securely 2. For a UAE-based organization, the API endpoint must point to the Saudi Arabia data center (.sa domain) 1. Zoho Books imposes a strict rate limit of 100 requests per minute per organization, which is a critical constraint when designing automated workflows that interact with the API</w:t>
      </w:r>
      <w:r w:rsidR="006563DC" w:rsidRPr="006563DC">
        <w:rPr>
          <w:sz w:val="20"/>
          <w:szCs w:val="20"/>
          <w:vertAlign w:val="superscript"/>
        </w:rPr>
        <w:t xml:space="preserve"> 167.</w:t>
      </w:r>
      <w:r w:rsidRPr="0018348B">
        <w:rPr>
          <w:sz w:val="20"/>
          <w:szCs w:val="20"/>
        </w:rPr>
        <w:t xml:space="preserve"> Best practices dictate implementing exponential backoff logic to handle</w:t>
      </w:r>
      <w:r w:rsidR="007503B3" w:rsidRPr="007503B3">
        <w:rPr>
          <w:sz w:val="20"/>
          <w:szCs w:val="20"/>
          <w:vertAlign w:val="superscript"/>
        </w:rPr>
        <w:t xml:space="preserve"> 429</w:t>
      </w:r>
      <w:r w:rsidRPr="0018348B">
        <w:rPr>
          <w:sz w:val="20"/>
          <w:szCs w:val="20"/>
        </w:rPr>
        <w:t xml:space="preserve"> Rate Limit Exceeded errors gracefully 4. The Hats Protocol MCP Server would need to manage this complexity, storing credentials and refresh tokens securely and implementing intelligent retry mechanisms. Furthermore, for advanced queries or bulk operations, which may be necessary for reconciling payments or generating reports, custom connectors might be required, as some native integration nodes lack full support for Zoho's COQL (Zoho Object Query Language)</w:t>
      </w:r>
      <w:r w:rsidR="007503B3" w:rsidRPr="007503B3">
        <w:rPr>
          <w:sz w:val="20"/>
          <w:szCs w:val="20"/>
          <w:vertAlign w:val="superscript"/>
        </w:rPr>
        <w:t xml:space="preserve"> 62.</w:t>
      </w:r>
      <w:r w:rsidRPr="0018348B">
        <w:rPr>
          <w:sz w:val="20"/>
          <w:szCs w:val="20"/>
        </w:rPr>
        <w:t xml:space="preserve"> By addressing these technical nuances and aligning every automated financial process with the explicit requirements of UAE financial law, Wagyu AE can harness the power of Hats Protocol to create a system that is not only efficient but also exceptionally secure and compliant.</w:t>
      </w:r>
    </w:p>
    <w:tbl>
      <w:tblPr>
        <w:tblStyle w:val="GridTable5Dark"/>
        <w:tblW w:w="0" w:type="auto"/>
        <w:tblLook w:val="04A0" w:firstRow="1" w:lastRow="0" w:firstColumn="1" w:lastColumn="0" w:noHBand="0" w:noVBand="1"/>
      </w:tblPr>
      <w:tblGrid>
        <w:gridCol w:w="1393"/>
        <w:gridCol w:w="2359"/>
        <w:gridCol w:w="3253"/>
        <w:gridCol w:w="2011"/>
      </w:tblGrid>
      <w:tr w:rsidR="0018348B" w:rsidRPr="0018348B" w14:paraId="73E58A1E" w14:textId="77777777" w:rsidTr="00183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53601" w14:textId="77777777" w:rsidR="0018348B" w:rsidRPr="0018348B" w:rsidRDefault="0018348B" w:rsidP="0018348B">
            <w:pPr>
              <w:rPr>
                <w:sz w:val="18"/>
                <w:szCs w:val="18"/>
              </w:rPr>
            </w:pPr>
            <w:r w:rsidRPr="0018348B">
              <w:rPr>
                <w:sz w:val="18"/>
                <w:szCs w:val="18"/>
              </w:rPr>
              <w:t>Regulatory Area</w:t>
            </w:r>
          </w:p>
        </w:tc>
        <w:tc>
          <w:tcPr>
            <w:tcW w:w="0" w:type="auto"/>
            <w:hideMark/>
          </w:tcPr>
          <w:p w14:paraId="48A5A0F9"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Requirement / Mandate</w:t>
            </w:r>
          </w:p>
        </w:tc>
        <w:tc>
          <w:tcPr>
            <w:tcW w:w="0" w:type="auto"/>
            <w:hideMark/>
          </w:tcPr>
          <w:p w14:paraId="151D5DC8"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Proposed Automation with Hats Protocol</w:t>
            </w:r>
          </w:p>
        </w:tc>
        <w:tc>
          <w:tcPr>
            <w:tcW w:w="0" w:type="auto"/>
            <w:hideMark/>
          </w:tcPr>
          <w:p w14:paraId="22A375A9"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Supporting Technology / Framework</w:t>
            </w:r>
          </w:p>
        </w:tc>
      </w:tr>
      <w:tr w:rsidR="0018348B" w:rsidRPr="0018348B" w14:paraId="2D361964"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F083CE" w14:textId="77777777" w:rsidR="0018348B" w:rsidRPr="0018348B" w:rsidRDefault="0018348B" w:rsidP="0018348B">
            <w:pPr>
              <w:rPr>
                <w:sz w:val="18"/>
                <w:szCs w:val="18"/>
              </w:rPr>
            </w:pPr>
            <w:r w:rsidRPr="0018348B">
              <w:rPr>
                <w:sz w:val="18"/>
                <w:szCs w:val="18"/>
              </w:rPr>
              <w:t>Shari'ah Compliance</w:t>
            </w:r>
          </w:p>
        </w:tc>
        <w:tc>
          <w:tcPr>
            <w:tcW w:w="0" w:type="auto"/>
            <w:hideMark/>
          </w:tcPr>
          <w:p w14:paraId="70FD46AE"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Mandatory Shari'ah Compliance Function (SCF) for monitoring, reviewing, and documenting non-compliance.</w:t>
            </w:r>
          </w:p>
        </w:tc>
        <w:tc>
          <w:tcPr>
            <w:tcW w:w="0" w:type="auto"/>
            <w:hideMark/>
          </w:tcPr>
          <w:p w14:paraId="3F8D810A"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Custom Eligibility Module acts as an automated SCF, checking invoices for Shari'ah compliance before payment. Decision log is immutably recorded on-chain.</w:t>
            </w:r>
          </w:p>
        </w:tc>
        <w:tc>
          <w:tcPr>
            <w:tcW w:w="0" w:type="auto"/>
            <w:hideMark/>
          </w:tcPr>
          <w:p w14:paraId="329C31FA" w14:textId="4CA2BC2E"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 xml:space="preserve">Eligibility Modules, Smart Contracts, On-chain Logging </w:t>
            </w:r>
            <w:r w:rsidR="006563DC" w:rsidRPr="006563DC">
              <w:rPr>
                <w:sz w:val="18"/>
                <w:szCs w:val="18"/>
                <w:vertAlign w:val="superscript"/>
              </w:rPr>
              <w:t>97 98 114</w:t>
            </w:r>
          </w:p>
        </w:tc>
      </w:tr>
      <w:tr w:rsidR="0018348B" w:rsidRPr="0018348B" w14:paraId="6956A0CB"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0F78D571" w14:textId="77777777" w:rsidR="0018348B" w:rsidRPr="0018348B" w:rsidRDefault="0018348B" w:rsidP="0018348B">
            <w:pPr>
              <w:rPr>
                <w:sz w:val="18"/>
                <w:szCs w:val="18"/>
              </w:rPr>
            </w:pPr>
            <w:r w:rsidRPr="0018348B">
              <w:rPr>
                <w:sz w:val="18"/>
                <w:szCs w:val="18"/>
              </w:rPr>
              <w:t>Anti-Money Laundering (AML)</w:t>
            </w:r>
          </w:p>
        </w:tc>
        <w:tc>
          <w:tcPr>
            <w:tcW w:w="0" w:type="auto"/>
            <w:hideMark/>
          </w:tcPr>
          <w:p w14:paraId="29A107CD"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Real-time risk visibility, Suspicious Transaction Reporting (STR), and Enhanced Due Diligence (EDD) for high-risk customers.</w:t>
            </w:r>
          </w:p>
        </w:tc>
        <w:tc>
          <w:tcPr>
            <w:tcW w:w="0" w:type="auto"/>
            <w:hideMark/>
          </w:tcPr>
          <w:p w14:paraId="21B4FC58"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Gating large transactions behind an "Enhanced Due Diligence Verified" hat, which can be granted by automated checks or a "Compliance Officer" hat-wearer.</w:t>
            </w:r>
          </w:p>
        </w:tc>
        <w:tc>
          <w:tcPr>
            <w:tcW w:w="0" w:type="auto"/>
            <w:hideMark/>
          </w:tcPr>
          <w:p w14:paraId="374190A3" w14:textId="55F9F4DA"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 xml:space="preserve">Human-in-the-Loop Automation, Hat-Wearing Prerequisites, Audit Trail </w:t>
            </w:r>
            <w:r w:rsidR="006563DC" w:rsidRPr="006563DC">
              <w:rPr>
                <w:sz w:val="18"/>
                <w:szCs w:val="18"/>
                <w:vertAlign w:val="superscript"/>
              </w:rPr>
              <w:t>7 94</w:t>
            </w:r>
          </w:p>
        </w:tc>
      </w:tr>
      <w:tr w:rsidR="0018348B" w:rsidRPr="0018348B" w14:paraId="76EBCE8B"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6374F2" w14:textId="77777777" w:rsidR="0018348B" w:rsidRPr="0018348B" w:rsidRDefault="0018348B" w:rsidP="0018348B">
            <w:pPr>
              <w:rPr>
                <w:sz w:val="18"/>
                <w:szCs w:val="18"/>
              </w:rPr>
            </w:pPr>
            <w:r w:rsidRPr="0018348B">
              <w:rPr>
                <w:sz w:val="18"/>
                <w:szCs w:val="18"/>
              </w:rPr>
              <w:t>Financial Activity Licensing</w:t>
            </w:r>
          </w:p>
        </w:tc>
        <w:tc>
          <w:tcPr>
            <w:tcW w:w="0" w:type="auto"/>
            <w:hideMark/>
          </w:tcPr>
          <w:p w14:paraId="718A42A6"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FD-Law No. 6 of 2025 licenses any entity facilitating "Licensed Financial Activities," regardless of technology.</w:t>
            </w:r>
          </w:p>
        </w:tc>
        <w:tc>
          <w:tcPr>
            <w:tcW w:w="0" w:type="auto"/>
            <w:hideMark/>
          </w:tcPr>
          <w:p w14:paraId="602BD93B"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Engage legal counsel to ensure all automated invoicing and payment reconciliation workflows fall within Wagyu AE's existing business license. Seek appropriate CBUAE licensing if acting as an Open Finance Provider.</w:t>
            </w:r>
          </w:p>
        </w:tc>
        <w:tc>
          <w:tcPr>
            <w:tcW w:w="0" w:type="auto"/>
            <w:hideMark/>
          </w:tcPr>
          <w:p w14:paraId="0D39A140" w14:textId="22BE5E0D"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 xml:space="preserve">Legal Consultation, Regulatory Compliance Framework </w:t>
            </w:r>
            <w:r w:rsidR="006563DC" w:rsidRPr="006563DC">
              <w:rPr>
                <w:sz w:val="18"/>
                <w:szCs w:val="18"/>
                <w:vertAlign w:val="superscript"/>
              </w:rPr>
              <w:t>8 96 100</w:t>
            </w:r>
          </w:p>
        </w:tc>
      </w:tr>
      <w:tr w:rsidR="0018348B" w:rsidRPr="0018348B" w14:paraId="56628CE3"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4F5F9079" w14:textId="77777777" w:rsidR="0018348B" w:rsidRPr="0018348B" w:rsidRDefault="0018348B" w:rsidP="0018348B">
            <w:pPr>
              <w:rPr>
                <w:sz w:val="18"/>
                <w:szCs w:val="18"/>
              </w:rPr>
            </w:pPr>
            <w:r w:rsidRPr="0018348B">
              <w:rPr>
                <w:sz w:val="18"/>
                <w:szCs w:val="18"/>
              </w:rPr>
              <w:t>Data Sharing (Open Finance)</w:t>
            </w:r>
          </w:p>
        </w:tc>
        <w:tc>
          <w:tcPr>
            <w:tcW w:w="0" w:type="auto"/>
            <w:hideMark/>
          </w:tcPr>
          <w:p w14:paraId="2036540A"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CBUAE's mandatory Open Finance Framework requires secure, API-based, customer-consented data sharing.</w:t>
            </w:r>
          </w:p>
        </w:tc>
        <w:tc>
          <w:tcPr>
            <w:tcW w:w="0" w:type="auto"/>
            <w:hideMark/>
          </w:tcPr>
          <w:p w14:paraId="5F42D48E"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Use a "Financial Data Access" hat to manage revocable, consented access to POS data from partner businesses, feeding it into forecasting models.</w:t>
            </w:r>
          </w:p>
        </w:tc>
        <w:tc>
          <w:tcPr>
            <w:tcW w:w="0" w:type="auto"/>
            <w:hideMark/>
          </w:tcPr>
          <w:p w14:paraId="21E12C05" w14:textId="776C2E5A"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 xml:space="preserve">Zoho Books MCP Server, OAuth 2.0, Secure API Endpoints </w:t>
            </w:r>
            <w:r w:rsidR="006563DC" w:rsidRPr="006563DC">
              <w:rPr>
                <w:sz w:val="18"/>
                <w:szCs w:val="18"/>
                <w:vertAlign w:val="superscript"/>
              </w:rPr>
              <w:t>71 99 101</w:t>
            </w:r>
          </w:p>
        </w:tc>
      </w:tr>
      <w:tr w:rsidR="0018348B" w:rsidRPr="0018348B" w14:paraId="05FE2D5B"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3CED6" w14:textId="77777777" w:rsidR="0018348B" w:rsidRPr="0018348B" w:rsidRDefault="0018348B" w:rsidP="0018348B">
            <w:pPr>
              <w:rPr>
                <w:sz w:val="18"/>
                <w:szCs w:val="18"/>
              </w:rPr>
            </w:pPr>
            <w:r w:rsidRPr="0018348B">
              <w:rPr>
                <w:sz w:val="18"/>
                <w:szCs w:val="18"/>
              </w:rPr>
              <w:t>API Security &amp; Rate Limits</w:t>
            </w:r>
          </w:p>
        </w:tc>
        <w:tc>
          <w:tcPr>
            <w:tcW w:w="0" w:type="auto"/>
            <w:hideMark/>
          </w:tcPr>
          <w:p w14:paraId="7BE2B092"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Zoho Books API requires OAuth 2.0 and enforces strict rate limits (100 req/min) and daily caps.</w:t>
            </w:r>
          </w:p>
        </w:tc>
        <w:tc>
          <w:tcPr>
            <w:tcW w:w="0" w:type="auto"/>
            <w:hideMark/>
          </w:tcPr>
          <w:p w14:paraId="429CC028"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The Hats Protocol MCP Server must securely store credentials and refresh tokens, implement exponential backoff for rate limiting, and use the correct regional endpoint (.sa for UAE).</w:t>
            </w:r>
          </w:p>
        </w:tc>
        <w:tc>
          <w:tcPr>
            <w:tcW w:w="0" w:type="auto"/>
            <w:hideMark/>
          </w:tcPr>
          <w:p w14:paraId="1284A6C2" w14:textId="7349B7BD"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 xml:space="preserve">OAuth 2.0 Authentication, Rate Limiting Logic, Secure Credential Storage </w:t>
            </w:r>
            <w:r w:rsidR="007503B3" w:rsidRPr="007503B3">
              <w:rPr>
                <w:sz w:val="18"/>
                <w:szCs w:val="18"/>
                <w:vertAlign w:val="superscript"/>
              </w:rPr>
              <w:t>1467</w:t>
            </w:r>
          </w:p>
        </w:tc>
      </w:tr>
    </w:tbl>
    <w:p w14:paraId="4555F19D" w14:textId="77777777" w:rsidR="0018348B" w:rsidRDefault="0018348B" w:rsidP="0018348B">
      <w:pPr>
        <w:rPr>
          <w:sz w:val="20"/>
          <w:szCs w:val="20"/>
        </w:rPr>
      </w:pPr>
    </w:p>
    <w:p w14:paraId="031EBD7A" w14:textId="4312DA85" w:rsidR="0018348B" w:rsidRPr="0018348B" w:rsidRDefault="0018348B" w:rsidP="0018348B">
      <w:pPr>
        <w:spacing w:after="100" w:afterAutospacing="1"/>
        <w:rPr>
          <w:sz w:val="20"/>
          <w:szCs w:val="20"/>
        </w:rPr>
      </w:pPr>
      <w:r w:rsidRPr="0018348B">
        <w:rPr>
          <w:sz w:val="20"/>
          <w:szCs w:val="20"/>
        </w:rPr>
        <w:t>Ultimately, the successful application of Hats Protocol in Wagyu AE's financial operations hinges on a deep understanding of the local regulatory environment. By treating compliance not as a constraint but as a feature to be encoded into the protocol's logic, Wagyu AE can build a system that is inherently trustworthy and transparent. This proactive approach to governance will be a significant asset, providing a competitive edge in the UAE's sophisticated financial and luxury markets.</w:t>
      </w:r>
    </w:p>
    <w:p w14:paraId="4D579463" w14:textId="77777777" w:rsidR="0018348B" w:rsidRPr="0018348B" w:rsidRDefault="0018348B" w:rsidP="0018348B">
      <w:pPr>
        <w:spacing w:after="100" w:afterAutospacing="1"/>
        <w:rPr>
          <w:b/>
          <w:bCs/>
          <w:sz w:val="20"/>
          <w:szCs w:val="20"/>
        </w:rPr>
      </w:pPr>
      <w:r w:rsidRPr="0018348B">
        <w:rPr>
          <w:b/>
          <w:bCs/>
          <w:sz w:val="20"/>
          <w:szCs w:val="20"/>
        </w:rPr>
        <w:t>Building a Collaborative Ecosystem Through Automated Community Management</w:t>
      </w:r>
    </w:p>
    <w:p w14:paraId="33E4741B" w14:textId="77777777" w:rsidR="0018348B" w:rsidRPr="0018348B" w:rsidRDefault="0018348B" w:rsidP="0018348B">
      <w:pPr>
        <w:spacing w:after="100" w:afterAutospacing="1"/>
        <w:rPr>
          <w:sz w:val="20"/>
          <w:szCs w:val="20"/>
        </w:rPr>
      </w:pPr>
      <w:r w:rsidRPr="0018348B">
        <w:rPr>
          <w:sz w:val="20"/>
          <w:szCs w:val="20"/>
        </w:rPr>
        <w:t>Wagyu AE's marketing and growth strategy is centered on transforming its client base of high-end restaurants and caterers from passive customers into active collaborators. This vision of a vibrant community, where chefs and nutritionists contribute to the platform's value, is a core tenet of the Exponential Organization (ExO) model . Hats Protocol provides the ideal technological foundation for building and managing this collaborative ecosystem, offering a sophisticated, on-chain governance structure that automates engagement, rewards contribution, and fosters a sense of shared ownership. By moving beyond simple membership tiers, the protocol enables the creation of a dynamic, reputation-</w:t>
      </w:r>
      <w:r w:rsidRPr="0018348B">
        <w:rPr>
          <w:sz w:val="20"/>
          <w:szCs w:val="20"/>
        </w:rPr>
        <w:lastRenderedPageBreak/>
        <w:t>based hierarchy that encourages participation and elevates the most valuable contributors. This automated community management directly supports the platform's goals of crowd-sourcing content, refining quality control, and delivering a personalized, superior culinary experience.</w:t>
      </w:r>
    </w:p>
    <w:p w14:paraId="5E470DFE" w14:textId="214E7C71" w:rsidR="0018348B" w:rsidRPr="0018348B" w:rsidRDefault="0018348B" w:rsidP="0018348B">
      <w:pPr>
        <w:spacing w:after="100" w:afterAutospacing="1"/>
        <w:rPr>
          <w:sz w:val="20"/>
          <w:szCs w:val="20"/>
        </w:rPr>
      </w:pPr>
      <w:r w:rsidRPr="0018348B">
        <w:rPr>
          <w:sz w:val="20"/>
          <w:szCs w:val="20"/>
        </w:rPr>
        <w:t>The protoDAO structure within Hats Protocol is a perfect fit for organizing Wagyu AE's community of chefs and buyers into a cohesive, incentive-aligned group</w:t>
      </w:r>
      <w:r w:rsidR="006C2FF6" w:rsidRPr="006C2FF6">
        <w:rPr>
          <w:sz w:val="20"/>
          <w:szCs w:val="20"/>
          <w:vertAlign w:val="superscript"/>
        </w:rPr>
        <w:t xml:space="preserve"> 22.</w:t>
      </w:r>
      <w:r w:rsidRPr="0018348B">
        <w:rPr>
          <w:sz w:val="20"/>
          <w:szCs w:val="20"/>
        </w:rPr>
        <w:t xml:space="preserve"> The three-tiered system—Community Member, Contributor, and Steward—provides a clear and motivating progression path. New partners, such as Michelin-starred restaurants or UHNWI households, would initially join as "Community Members." This entry-level role grants them access to the core platform features, such as browsing available cuts, viewing provenance data, and placing orders . As these members actively engage with the platform, their contributions can be tracked and rewarded. For example, submitting a detailed recipe, providing feedback on a new cut, or writing a compelling testimonial about their experience could earn them protoREP, a non-transferable on-chain reputation score</w:t>
      </w:r>
      <w:r w:rsidR="006C2FF6" w:rsidRPr="006C2FF6">
        <w:rPr>
          <w:sz w:val="20"/>
          <w:szCs w:val="20"/>
          <w:vertAlign w:val="superscript"/>
        </w:rPr>
        <w:t xml:space="preserve"> 22.</w:t>
      </w:r>
      <w:r w:rsidRPr="0018348B">
        <w:rPr>
          <w:sz w:val="20"/>
          <w:szCs w:val="20"/>
        </w:rPr>
        <w:t xml:space="preserve"> Once a member accumulates a certain threshold of protoREP, an eligibility module can automatically trigger an upgrade to a "Contributor" hat. This upgraded status unlocks new privileges, such as exclusive access to virtual tasting sessions with Omi Beef producers, invitations to preview new products, and the ability to vote on menu suggestions or platform features. This automated, reputation-based advancement system reduces the administrative burden on Wagyu AE's team while consistently reinforcing positive behaviors that benefit the entire community.</w:t>
      </w:r>
    </w:p>
    <w:p w14:paraId="66F0AF79" w14:textId="296C05E2" w:rsidR="0018348B" w:rsidRPr="0018348B" w:rsidRDefault="0018348B" w:rsidP="0018348B">
      <w:pPr>
        <w:spacing w:after="100" w:afterAutospacing="1"/>
        <w:rPr>
          <w:sz w:val="20"/>
          <w:szCs w:val="20"/>
        </w:rPr>
      </w:pPr>
      <w:r w:rsidRPr="0018348B">
        <w:rPr>
          <w:sz w:val="20"/>
          <w:szCs w:val="20"/>
        </w:rPr>
        <w:t>This community-centric model can be extended to formalize and reward crowdsourced quality control and content creation, a key objective outlined for the platform . Instead of relying on a centralized editorial team to vet all submissions, Hats Protocol allows for the creation of specialized roles that delegate authority. For instance, a "Marbling Expert" hat could be awarded to chefs who consistently submit high-quality, well-lit photographs of cuts that meet specific aesthetic criteria. These submissions, once validated by a small panel of "Senior Contributors" wearing a "Quality Control" hat, could be featured on the platform's main gallery. This not only provides valuable visual data that could be used to train machine vision models for quality prediction but also empowers the community to participate in setting quality standards</w:t>
      </w:r>
      <w:r w:rsidR="006C2FF6" w:rsidRPr="006C2FF6">
        <w:rPr>
          <w:sz w:val="20"/>
          <w:szCs w:val="20"/>
          <w:vertAlign w:val="superscript"/>
        </w:rPr>
        <w:t xml:space="preserve"> 20.</w:t>
      </w:r>
      <w:r w:rsidRPr="0018348B">
        <w:rPr>
          <w:sz w:val="20"/>
          <w:szCs w:val="20"/>
        </w:rPr>
        <w:t xml:space="preserve"> Similarly, a "Provenance Storyteller" hat could be given to chefs who write eloquent and insightful descriptions of their cooking process and the sensory experience of preparing Omi Beef. These stories would add a rich, human element to the digital guides accessible to other chefs, creating a valuable, crowdsourced repository of knowledge. The protocol ensures that all contributions are verifiably attributed to the creator's hat, adding a layer of authenticity and prestige to their work. This approach transforms the platform from a static catalog into a living, evolving resource, enriched by the collective expertise of its most passionate users.</w:t>
      </w:r>
    </w:p>
    <w:p w14:paraId="3A88ABDE" w14:textId="3172F61C" w:rsidR="0018348B" w:rsidRPr="0018348B" w:rsidRDefault="0018348B" w:rsidP="0018348B">
      <w:pPr>
        <w:spacing w:after="100" w:afterAutospacing="1"/>
        <w:rPr>
          <w:sz w:val="20"/>
          <w:szCs w:val="20"/>
        </w:rPr>
      </w:pPr>
      <w:r w:rsidRPr="0018348B">
        <w:rPr>
          <w:sz w:val="20"/>
          <w:szCs w:val="20"/>
        </w:rPr>
        <w:t>Furthermore, Hats Protocol can enhance the personalization and perceived value of the customer experience, a critical factor in the luxury segment. Generative AI can be used to craft highly personalized narratives for consumers, tailoring the Omi Beef journey to their preferences and interests</w:t>
      </w:r>
      <w:r w:rsidR="006563DC" w:rsidRPr="006563DC">
        <w:rPr>
          <w:sz w:val="20"/>
          <w:szCs w:val="20"/>
          <w:vertAlign w:val="superscript"/>
        </w:rPr>
        <w:t xml:space="preserve"> 33</w:t>
      </w:r>
      <w:r w:rsidRPr="0018348B">
        <w:rPr>
          <w:sz w:val="20"/>
          <w:szCs w:val="20"/>
        </w:rPr>
        <w:t>. However, for these narratives to be credible and impactful, they need to be authenticated. Hats can provide this layer of trust. A "Chef Narrator" hat could be issued to select chefs known for their storytelling abilities. When a consumer scans a QR code, the AI-generated story they receive would be tagged with the "Chef Narrator" hat of the author, providing a verifiable signature of quality. This technique, akin to capturing content provenance with solutions like Capture powered by Numbers Protocol, embeds creator attribution and contextual layers directly into the media, enhancing the luxury feel 69. The platform can also use hats to manage access to exclusive content. For example, holders of a "VIP Caterer" hat might receive access to a private, password-protected section of the website containing advanced recipes or behind-the-scenes videos from the farms in Shiga Prefecture. This creates a sense of exclusivity and rewards long-term, high-value partnerships, reinforcing the brand's positioning as a purveyor of the finest halal Wagyu.</w:t>
      </w:r>
    </w:p>
    <w:p w14:paraId="2836479B" w14:textId="77777777" w:rsidR="0018348B" w:rsidRPr="0018348B" w:rsidRDefault="0018348B" w:rsidP="0018348B">
      <w:pPr>
        <w:spacing w:after="100" w:afterAutospacing="1"/>
        <w:rPr>
          <w:sz w:val="20"/>
          <w:szCs w:val="20"/>
        </w:rPr>
      </w:pPr>
      <w:r w:rsidRPr="0018348B">
        <w:rPr>
          <w:sz w:val="20"/>
          <w:szCs w:val="20"/>
        </w:rPr>
        <w:t xml:space="preserve">Finally, the protocol's ability to connect on-chain roles to off-chain communication channels is invaluable for managing a global, high-profile community. A "Michelin Star Chef" hat could automatically grant its wearer access to a private Discord or Telegram channel, creating a forum for elite chefs to network, share ideas, and collaborate. This ensures that the platform's most important users have a dedicated space for interaction, fostering a strong sense of belonging and loyalty. All communications within these channels would be governed by the rules associated with the hat, promoting a respectful and </w:t>
      </w:r>
      <w:r w:rsidRPr="0018348B">
        <w:rPr>
          <w:sz w:val="20"/>
          <w:szCs w:val="20"/>
        </w:rPr>
        <w:lastRenderedPageBreak/>
        <w:t>professional environment. This integration of on-chain identity with off-chain collaboration tools allows Wagyu AE to build a truly integrated ecosystem where the digital and physical worlds are seamlessly connected. The platform plan's inclusion of Circle.so or Tribe for a chef community and Discord for a hub for chefs and F&amp;B directors finds a powerful technological counterpart in Hats Protocol's ability to manage access and permissions dynamically and automatically . By embracing this automated community management framework, Wagyu AE can cultivate a loyal and engaged user base that actively contributes to the brand's success, turning customers into evangelists and solidifying its leadership in the premium halal culinary space.</w:t>
      </w:r>
    </w:p>
    <w:tbl>
      <w:tblPr>
        <w:tblStyle w:val="GridTable5Dark"/>
        <w:tblW w:w="0" w:type="auto"/>
        <w:tblLook w:val="04A0" w:firstRow="1" w:lastRow="0" w:firstColumn="1" w:lastColumn="0" w:noHBand="0" w:noVBand="1"/>
      </w:tblPr>
      <w:tblGrid>
        <w:gridCol w:w="1345"/>
        <w:gridCol w:w="3044"/>
        <w:gridCol w:w="2497"/>
        <w:gridCol w:w="2130"/>
      </w:tblGrid>
      <w:tr w:rsidR="0018348B" w:rsidRPr="0018348B" w14:paraId="22A0D5F8" w14:textId="77777777" w:rsidTr="00183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65C49F" w14:textId="77777777" w:rsidR="0018348B" w:rsidRPr="0018348B" w:rsidRDefault="0018348B" w:rsidP="0018348B">
            <w:pPr>
              <w:rPr>
                <w:sz w:val="18"/>
                <w:szCs w:val="18"/>
              </w:rPr>
            </w:pPr>
            <w:r w:rsidRPr="0018348B">
              <w:rPr>
                <w:sz w:val="18"/>
                <w:szCs w:val="18"/>
              </w:rPr>
              <w:t>Community Role</w:t>
            </w:r>
          </w:p>
        </w:tc>
        <w:tc>
          <w:tcPr>
            <w:tcW w:w="0" w:type="auto"/>
            <w:hideMark/>
          </w:tcPr>
          <w:p w14:paraId="6C34F441"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Responsibilities &amp; Privileges</w:t>
            </w:r>
          </w:p>
        </w:tc>
        <w:tc>
          <w:tcPr>
            <w:tcW w:w="0" w:type="auto"/>
            <w:hideMark/>
          </w:tcPr>
          <w:p w14:paraId="468B626A"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Mechanism for Advancement</w:t>
            </w:r>
          </w:p>
        </w:tc>
        <w:tc>
          <w:tcPr>
            <w:tcW w:w="0" w:type="auto"/>
            <w:hideMark/>
          </w:tcPr>
          <w:p w14:paraId="6C4B5FA3"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Associated Hats Protocol Feature</w:t>
            </w:r>
          </w:p>
        </w:tc>
      </w:tr>
      <w:tr w:rsidR="0018348B" w:rsidRPr="0018348B" w14:paraId="68E288D3"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D5859" w14:textId="77777777" w:rsidR="0018348B" w:rsidRPr="0018348B" w:rsidRDefault="0018348B" w:rsidP="0018348B">
            <w:pPr>
              <w:rPr>
                <w:sz w:val="18"/>
                <w:szCs w:val="18"/>
              </w:rPr>
            </w:pPr>
            <w:r w:rsidRPr="0018348B">
              <w:rPr>
                <w:sz w:val="18"/>
                <w:szCs w:val="18"/>
              </w:rPr>
              <w:t>Community Member</w:t>
            </w:r>
          </w:p>
        </w:tc>
        <w:tc>
          <w:tcPr>
            <w:tcW w:w="0" w:type="auto"/>
            <w:hideMark/>
          </w:tcPr>
          <w:p w14:paraId="3F730C39"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Basic platform access: browse cuts, view provenance, place orders.</w:t>
            </w:r>
          </w:p>
        </w:tc>
        <w:tc>
          <w:tcPr>
            <w:tcW w:w="0" w:type="auto"/>
            <w:hideMark/>
          </w:tcPr>
          <w:p w14:paraId="3BA8C1E5"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Initial onboarding upon registration.</w:t>
            </w:r>
          </w:p>
        </w:tc>
        <w:tc>
          <w:tcPr>
            <w:tcW w:w="0" w:type="auto"/>
            <w:hideMark/>
          </w:tcPr>
          <w:p w14:paraId="54234A34" w14:textId="7A695CB1"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protoDAO structure, Community Member hat</w:t>
            </w:r>
            <w:r w:rsidR="006C2FF6" w:rsidRPr="006C2FF6">
              <w:rPr>
                <w:sz w:val="18"/>
                <w:szCs w:val="18"/>
                <w:vertAlign w:val="superscript"/>
              </w:rPr>
              <w:t xml:space="preserve"> 22</w:t>
            </w:r>
          </w:p>
        </w:tc>
      </w:tr>
      <w:tr w:rsidR="0018348B" w:rsidRPr="0018348B" w14:paraId="4B4D5581"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55A801FC" w14:textId="77777777" w:rsidR="0018348B" w:rsidRPr="0018348B" w:rsidRDefault="0018348B" w:rsidP="0018348B">
            <w:pPr>
              <w:rPr>
                <w:sz w:val="18"/>
                <w:szCs w:val="18"/>
              </w:rPr>
            </w:pPr>
            <w:r w:rsidRPr="0018348B">
              <w:rPr>
                <w:sz w:val="18"/>
                <w:szCs w:val="18"/>
              </w:rPr>
              <w:t>Contributor</w:t>
            </w:r>
          </w:p>
        </w:tc>
        <w:tc>
          <w:tcPr>
            <w:tcW w:w="0" w:type="auto"/>
            <w:hideMark/>
          </w:tcPr>
          <w:p w14:paraId="2960F9A3"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Submit recipes, provide feedback, write testimonials. Gain early access to new products and voting rights on platform features.</w:t>
            </w:r>
          </w:p>
        </w:tc>
        <w:tc>
          <w:tcPr>
            <w:tcW w:w="0" w:type="auto"/>
            <w:hideMark/>
          </w:tcPr>
          <w:p w14:paraId="0855BAEF"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Accumulate a minimum threshold of protoREP (on-chain reputation points).</w:t>
            </w:r>
          </w:p>
        </w:tc>
        <w:tc>
          <w:tcPr>
            <w:tcW w:w="0" w:type="auto"/>
            <w:hideMark/>
          </w:tcPr>
          <w:p w14:paraId="5BF118B2" w14:textId="5C9B37EC"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protoDAO structure, protoREP, Automatic Hat Upgrade</w:t>
            </w:r>
            <w:r w:rsidR="006C2FF6" w:rsidRPr="006C2FF6">
              <w:rPr>
                <w:sz w:val="18"/>
                <w:szCs w:val="18"/>
                <w:vertAlign w:val="superscript"/>
              </w:rPr>
              <w:t xml:space="preserve"> 22</w:t>
            </w:r>
          </w:p>
        </w:tc>
      </w:tr>
      <w:tr w:rsidR="0018348B" w:rsidRPr="0018348B" w14:paraId="5D15CAB5"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624D4" w14:textId="77777777" w:rsidR="0018348B" w:rsidRPr="0018348B" w:rsidRDefault="0018348B" w:rsidP="0018348B">
            <w:pPr>
              <w:rPr>
                <w:sz w:val="18"/>
                <w:szCs w:val="18"/>
              </w:rPr>
            </w:pPr>
            <w:r w:rsidRPr="0018348B">
              <w:rPr>
                <w:sz w:val="18"/>
                <w:szCs w:val="18"/>
              </w:rPr>
              <w:t>Steward</w:t>
            </w:r>
          </w:p>
        </w:tc>
        <w:tc>
          <w:tcPr>
            <w:tcW w:w="0" w:type="auto"/>
            <w:hideMark/>
          </w:tcPr>
          <w:p w14:paraId="624FD997"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Curate the Hats Modules Registry, propose and vote on major platform changes, participate in strategic governance.</w:t>
            </w:r>
          </w:p>
        </w:tc>
        <w:tc>
          <w:tcPr>
            <w:tcW w:w="0" w:type="auto"/>
            <w:hideMark/>
          </w:tcPr>
          <w:p w14:paraId="2C5B6A5F"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Earn protoREP from sustained, high-impact contributions; accumulate protoVotes for governance.</w:t>
            </w:r>
          </w:p>
        </w:tc>
        <w:tc>
          <w:tcPr>
            <w:tcW w:w="0" w:type="auto"/>
            <w:hideMark/>
          </w:tcPr>
          <w:p w14:paraId="4A0C834C" w14:textId="7F09EC5E"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protoDAO structure, protoVotes, Governance Rights</w:t>
            </w:r>
            <w:r w:rsidR="006C2FF6" w:rsidRPr="006C2FF6">
              <w:rPr>
                <w:sz w:val="18"/>
                <w:szCs w:val="18"/>
                <w:vertAlign w:val="superscript"/>
              </w:rPr>
              <w:t xml:space="preserve"> 22</w:t>
            </w:r>
          </w:p>
        </w:tc>
      </w:tr>
      <w:tr w:rsidR="0018348B" w:rsidRPr="0018348B" w14:paraId="67D21DA1"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280E6243" w14:textId="77777777" w:rsidR="0018348B" w:rsidRPr="0018348B" w:rsidRDefault="0018348B" w:rsidP="0018348B">
            <w:pPr>
              <w:rPr>
                <w:sz w:val="18"/>
                <w:szCs w:val="18"/>
              </w:rPr>
            </w:pPr>
            <w:r w:rsidRPr="0018348B">
              <w:rPr>
                <w:sz w:val="18"/>
                <w:szCs w:val="18"/>
              </w:rPr>
              <w:t>Marbling Expert</w:t>
            </w:r>
          </w:p>
        </w:tc>
        <w:tc>
          <w:tcPr>
            <w:tcW w:w="0" w:type="auto"/>
            <w:hideMark/>
          </w:tcPr>
          <w:p w14:paraId="4ADC7C61"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Submit high-quality images of Wagyu cuts that meet established aesthetic standards.</w:t>
            </w:r>
          </w:p>
        </w:tc>
        <w:tc>
          <w:tcPr>
            <w:tcW w:w="0" w:type="auto"/>
            <w:hideMark/>
          </w:tcPr>
          <w:p w14:paraId="079C7F7E"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Submission approved by a "Quality Control" panel.</w:t>
            </w:r>
          </w:p>
        </w:tc>
        <w:tc>
          <w:tcPr>
            <w:tcW w:w="0" w:type="auto"/>
            <w:hideMark/>
          </w:tcPr>
          <w:p w14:paraId="19D3A79E"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Specialized Roles, Verifiable Contributions</w:t>
            </w:r>
          </w:p>
        </w:tc>
      </w:tr>
      <w:tr w:rsidR="0018348B" w:rsidRPr="0018348B" w14:paraId="37E7DC81"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7A367" w14:textId="77777777" w:rsidR="0018348B" w:rsidRPr="0018348B" w:rsidRDefault="0018348B" w:rsidP="0018348B">
            <w:pPr>
              <w:rPr>
                <w:sz w:val="18"/>
                <w:szCs w:val="18"/>
              </w:rPr>
            </w:pPr>
            <w:r w:rsidRPr="0018348B">
              <w:rPr>
                <w:sz w:val="18"/>
                <w:szCs w:val="18"/>
              </w:rPr>
              <w:t>Provenance Storyteller</w:t>
            </w:r>
          </w:p>
        </w:tc>
        <w:tc>
          <w:tcPr>
            <w:tcW w:w="0" w:type="auto"/>
            <w:hideMark/>
          </w:tcPr>
          <w:p w14:paraId="3FD447D6"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Write compelling narratives about the cooking process and sensory experience of Omi Beef.</w:t>
            </w:r>
          </w:p>
        </w:tc>
        <w:tc>
          <w:tcPr>
            <w:tcW w:w="0" w:type="auto"/>
            <w:hideMark/>
          </w:tcPr>
          <w:p w14:paraId="4DD4B708"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Narrative receives positive feedback from a "Community Moderation" panel.</w:t>
            </w:r>
          </w:p>
        </w:tc>
        <w:tc>
          <w:tcPr>
            <w:tcW w:w="0" w:type="auto"/>
            <w:hideMark/>
          </w:tcPr>
          <w:p w14:paraId="747E9A06" w14:textId="31DFA9AE"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Specialized Roles, Attribution via "Storyteller" Hat</w:t>
            </w:r>
            <w:r w:rsidR="006563DC" w:rsidRPr="006563DC">
              <w:rPr>
                <w:sz w:val="18"/>
                <w:szCs w:val="18"/>
                <w:vertAlign w:val="superscript"/>
              </w:rPr>
              <w:t xml:space="preserve"> 33</w:t>
            </w:r>
          </w:p>
        </w:tc>
      </w:tr>
      <w:tr w:rsidR="0018348B" w:rsidRPr="0018348B" w14:paraId="71C02E31"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5503124F" w14:textId="77777777" w:rsidR="0018348B" w:rsidRPr="0018348B" w:rsidRDefault="0018348B" w:rsidP="0018348B">
            <w:pPr>
              <w:rPr>
                <w:sz w:val="18"/>
                <w:szCs w:val="18"/>
              </w:rPr>
            </w:pPr>
            <w:r w:rsidRPr="0018348B">
              <w:rPr>
                <w:sz w:val="18"/>
                <w:szCs w:val="18"/>
              </w:rPr>
              <w:t>VIP Caterer</w:t>
            </w:r>
          </w:p>
        </w:tc>
        <w:tc>
          <w:tcPr>
            <w:tcW w:w="0" w:type="auto"/>
            <w:hideMark/>
          </w:tcPr>
          <w:p w14:paraId="71E24B8B"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Exclusive access to private content (advanced recipes, behind-the-scenes videos).</w:t>
            </w:r>
          </w:p>
        </w:tc>
        <w:tc>
          <w:tcPr>
            <w:tcW w:w="0" w:type="auto"/>
            <w:hideMark/>
          </w:tcPr>
          <w:p w14:paraId="11791473"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Hold a "Premium Partner" contract with Wagyu AE.</w:t>
            </w:r>
          </w:p>
        </w:tc>
        <w:tc>
          <w:tcPr>
            <w:tcW w:w="0" w:type="auto"/>
            <w:hideMark/>
          </w:tcPr>
          <w:p w14:paraId="6D124A7A" w14:textId="545019E3"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Off-chain Authority Integration (e.g., Discord/Telgram access)</w:t>
            </w:r>
            <w:r w:rsidR="006C2FF6" w:rsidRPr="006C2FF6">
              <w:rPr>
                <w:sz w:val="18"/>
                <w:szCs w:val="18"/>
                <w:vertAlign w:val="superscript"/>
              </w:rPr>
              <w:t xml:space="preserve"> 23</w:t>
            </w:r>
          </w:p>
        </w:tc>
      </w:tr>
    </w:tbl>
    <w:p w14:paraId="74B90203" w14:textId="77777777" w:rsidR="0018348B" w:rsidRPr="0018348B" w:rsidRDefault="0018348B" w:rsidP="0018348B">
      <w:pPr>
        <w:spacing w:after="100" w:afterAutospacing="1"/>
        <w:rPr>
          <w:sz w:val="20"/>
          <w:szCs w:val="20"/>
        </w:rPr>
      </w:pPr>
      <w:r w:rsidRPr="0018348B">
        <w:rPr>
          <w:sz w:val="20"/>
          <w:szCs w:val="20"/>
        </w:rPr>
        <w:t>Through this systematic application of Hats Protocol, Wagyu AE can move beyond traditional marketing to build a true community of practice around its brand. This automated, reputation-based system not only enhances user engagement but also creates a wealth of valuable, user-generated content and intelligence, forming a powerful and sustainable competitive advantage.</w:t>
      </w:r>
    </w:p>
    <w:p w14:paraId="788F22CD" w14:textId="77777777" w:rsidR="0018348B" w:rsidRPr="0018348B" w:rsidRDefault="0018348B" w:rsidP="0018348B">
      <w:pPr>
        <w:spacing w:after="100" w:afterAutospacing="1"/>
        <w:rPr>
          <w:b/>
          <w:bCs/>
          <w:sz w:val="20"/>
          <w:szCs w:val="20"/>
        </w:rPr>
      </w:pPr>
      <w:r w:rsidRPr="0018348B">
        <w:rPr>
          <w:b/>
          <w:bCs/>
          <w:sz w:val="20"/>
          <w:szCs w:val="20"/>
        </w:rPr>
        <w:t>Integrating Hats Protocol into the Core Technology Stack</w:t>
      </w:r>
    </w:p>
    <w:p w14:paraId="2636FA1A" w14:textId="77777777" w:rsidR="0018348B" w:rsidRPr="0018348B" w:rsidRDefault="0018348B" w:rsidP="0018348B">
      <w:pPr>
        <w:spacing w:after="100" w:afterAutospacing="1"/>
        <w:rPr>
          <w:sz w:val="20"/>
          <w:szCs w:val="20"/>
        </w:rPr>
      </w:pPr>
      <w:r w:rsidRPr="0018348B">
        <w:rPr>
          <w:sz w:val="20"/>
          <w:szCs w:val="20"/>
        </w:rPr>
        <w:t>The successful implementation of Hats Protocol at Wagyu AE depends critically on its seamless integration with the company's existing and planned technology stack. The proposed architecture includes Zoho for core business operations (CRM, Books, Inventory), Google Firebase for the mobile application backend, Neo4j for the semantic layer, and Blitzy for rapid development . Hats Protocol must act as the connective tissue, providing a unified layer of programmatic access control and workflow automation across these disparate systems. Its design, particularly through the Model Context Protocol (MCP), facilitates this interoperability, allowing it to communicate with various services in a standardized manner. A successful integration strategy will leverage existing MCP implementations, develop custom connectors where necessary, and adhere to security best practices to ensure a robust and scalable system.</w:t>
      </w:r>
    </w:p>
    <w:p w14:paraId="26257304" w14:textId="77CEDD64" w:rsidR="0018348B" w:rsidRPr="0018348B" w:rsidRDefault="0018348B" w:rsidP="0018348B">
      <w:pPr>
        <w:spacing w:after="100" w:afterAutospacing="1"/>
        <w:rPr>
          <w:sz w:val="20"/>
          <w:szCs w:val="20"/>
        </w:rPr>
      </w:pPr>
      <w:r w:rsidRPr="0018348B">
        <w:rPr>
          <w:sz w:val="20"/>
          <w:szCs w:val="20"/>
        </w:rPr>
        <w:t>Integration with Zoho is a foundational requirement, as Zoho CRM, Books, and Billing are the central nervous system for managing customer relationships, finances, and inventory . Both Zoho and Hats Protocol utilize OAuth 2.0 for secure authentication, which simplifies the initial connection setup</w:t>
      </w:r>
      <w:r w:rsidR="006C2FF6" w:rsidRPr="006C2FF6">
        <w:rPr>
          <w:sz w:val="20"/>
          <w:szCs w:val="20"/>
          <w:vertAlign w:val="superscript"/>
        </w:rPr>
        <w:t xml:space="preserve"> 24.</w:t>
      </w:r>
      <w:r w:rsidRPr="0018348B">
        <w:rPr>
          <w:sz w:val="20"/>
          <w:szCs w:val="20"/>
        </w:rPr>
        <w:t xml:space="preserve"> The primary challenge lies in navigating Zoho's API limitations and ensuring secure, resilient communication. Zoho Books API enforces a strict rate limit of 100 requests per minute per organization, which must be carefully managed in any automated workflow to avoid service interruptions</w:t>
      </w:r>
      <w:r w:rsidR="006563DC" w:rsidRPr="006563DC">
        <w:rPr>
          <w:sz w:val="20"/>
          <w:szCs w:val="20"/>
          <w:vertAlign w:val="superscript"/>
        </w:rPr>
        <w:t xml:space="preserve"> 167.</w:t>
      </w:r>
      <w:r w:rsidRPr="0018348B">
        <w:rPr>
          <w:sz w:val="20"/>
          <w:szCs w:val="20"/>
        </w:rPr>
        <w:t xml:space="preserve"> Furthermore, accessing advanced functionality like COQL (Zoho Object Query Language) may require custom OAuth 2.0 connections, as some no-code platforms like Zapier have limitations in this area</w:t>
      </w:r>
      <w:r w:rsidR="007503B3" w:rsidRPr="007503B3">
        <w:rPr>
          <w:sz w:val="20"/>
          <w:szCs w:val="20"/>
          <w:vertAlign w:val="superscript"/>
        </w:rPr>
        <w:t xml:space="preserve"> 62.</w:t>
      </w:r>
      <w:r w:rsidRPr="0018348B">
        <w:rPr>
          <w:sz w:val="20"/>
          <w:szCs w:val="20"/>
        </w:rPr>
        <w:t xml:space="preserve"> The solution is to build </w:t>
      </w:r>
      <w:r w:rsidRPr="0018348B">
        <w:rPr>
          <w:sz w:val="20"/>
          <w:szCs w:val="20"/>
        </w:rPr>
        <w:lastRenderedPageBreak/>
        <w:t>a dedicated Hats Protocol MCP Server that acts as a secure, stateful intermediary. This server would be registered as a Zoho application to obtain the necessary Client ID and Client Secret, authenticate using the OAuth 2.0 flow to get access and refresh tokens, and then make authorized API calls on behalf of the platform 473. For a UAE-based organization, it is imperative that this server targets the correct regional endpoint, specifically the Saudi Arabia data center (.sa domain), to ensure compliance and optimal performance 1. This MCP server would expose tools for common tasks like creating invoices, updating CRM deals, or fetching vendor lists, translating natural language prompts from an AI agent into structured API calls</w:t>
      </w:r>
      <w:r w:rsidR="00A87A23" w:rsidRPr="00A87A23">
        <w:rPr>
          <w:sz w:val="20"/>
          <w:szCs w:val="20"/>
          <w:vertAlign w:val="superscript"/>
        </w:rPr>
        <w:t xml:space="preserve"> 1571.</w:t>
      </w:r>
    </w:p>
    <w:p w14:paraId="05BA2371" w14:textId="293CB185" w:rsidR="0018348B" w:rsidRPr="0018348B" w:rsidRDefault="0018348B" w:rsidP="0018348B">
      <w:pPr>
        <w:spacing w:after="100" w:afterAutospacing="1"/>
        <w:rPr>
          <w:sz w:val="20"/>
          <w:szCs w:val="20"/>
        </w:rPr>
      </w:pPr>
      <w:r w:rsidRPr="0018348B">
        <w:rPr>
          <w:sz w:val="20"/>
          <w:szCs w:val="20"/>
        </w:rPr>
        <w:t xml:space="preserve">Google Firebase presents a highly promising integration target due to its native support for MCP. Google provides an official, GA'd (General Availability) MCP Server for Firebase, which exposes over 30 tools for interacting with Firestore, Auth, Cloud Storage, Messaging, and other core services 107109. This out-of-the-box compatibility significantly lowers the barrier to entry. For example, a "Chef" hat-wearer could interact with an AI assistant to request a specific action, such as "Add my new recipe to the community board." The AI agent would interpret this prompt and call the corresponding MCP tool, firestore_add_document, via the Firebase MCP Server. This server inherits the permissions of the authenticated Firebase CLI user, operating on the principle of least privilege and requiring explicit user consent for each action, which aligns with security best practices </w:t>
      </w:r>
      <w:r w:rsidR="00C8405E" w:rsidRPr="00C8405E">
        <w:rPr>
          <w:sz w:val="20"/>
          <w:szCs w:val="20"/>
          <w:vertAlign w:val="superscript"/>
        </w:rPr>
        <w:t>107.</w:t>
      </w:r>
      <w:r w:rsidRPr="0018348B">
        <w:rPr>
          <w:sz w:val="20"/>
          <w:szCs w:val="20"/>
        </w:rPr>
        <w:t xml:space="preserve"> This tight integration allows for the real-time synchronization of data between the mobile application and the backend database, which is crucial for features like order tracking and digital guide updates. The Hats Protocol MCP Server could be designed to orchestrate workflows that span both Zoho and Firebase. For instance, when a new order is placed via the Firebase-powered mobile app, the Hats server could trigger a workflow that creates a new deal in Zoho CRM, generates an invoice in Zoho Books, and sends a notification to the logistics team. This demonstrates the power of combining the two ecosystems, using Firebase for its developer-friendly, real-time capabilities and Zoho for its mature, enterprise-grade business process automation.</w:t>
      </w:r>
    </w:p>
    <w:p w14:paraId="50EE685D" w14:textId="7E8293C3" w:rsidR="0018348B" w:rsidRPr="0018348B" w:rsidRDefault="0018348B" w:rsidP="0018348B">
      <w:pPr>
        <w:spacing w:after="100" w:afterAutospacing="1"/>
        <w:rPr>
          <w:sz w:val="20"/>
          <w:szCs w:val="20"/>
        </w:rPr>
      </w:pPr>
      <w:r w:rsidRPr="0018348B">
        <w:rPr>
          <w:sz w:val="20"/>
          <w:szCs w:val="20"/>
        </w:rPr>
        <w:t>Neo4j, the chosen graph database for Wagyu AE's semantic layer, serves as the brain of the operation, connecting suppliers, products, customers, and demand patterns . Integrating Hats Protocol with Neo4j requires a more customized approach. Since Neo4j does not have a standard MCP implementation, a custom Eligibility Module would need to be developed to query the graph database. This module would contain logic to determine a user's eligibility for a specific hat based on their position within the graph. For example, a "Supply Chain Analyst" hat's access to a specific dashboard could be gated by an Eligibility Module that executes a Cypher query to check if the user's company is listed as a supplier or partner in the Neo4j graph. To make this work, the Neo4j instance must be publicly accessible with the Bolt port (7687) open, and the MCP server would need to establish a secure connection to it</w:t>
      </w:r>
      <w:r w:rsidR="00A87A23" w:rsidRPr="00A87A23">
        <w:rPr>
          <w:sz w:val="20"/>
          <w:szCs w:val="20"/>
          <w:vertAlign w:val="superscript"/>
        </w:rPr>
        <w:t xml:space="preserve"> 76.</w:t>
      </w:r>
      <w:r w:rsidRPr="0018348B">
        <w:rPr>
          <w:sz w:val="20"/>
          <w:szCs w:val="20"/>
        </w:rPr>
        <w:t xml:space="preserve"> The authentication for this connection could be managed using basic username/password, LDAP, or bearer tokens, depending on the deployment's security posture</w:t>
      </w:r>
      <w:r w:rsidR="00A87A23" w:rsidRPr="00A87A23">
        <w:rPr>
          <w:sz w:val="20"/>
          <w:szCs w:val="20"/>
          <w:vertAlign w:val="superscript"/>
        </w:rPr>
        <w:t xml:space="preserve"> 76.</w:t>
      </w:r>
      <w:r w:rsidRPr="0018348B">
        <w:rPr>
          <w:sz w:val="20"/>
          <w:szCs w:val="20"/>
        </w:rPr>
        <w:t xml:space="preserve"> The output of the query would then inform the eligibility module whether to grant or revoke the hat. This approach provides extremely fine-grained and context-aware data access control, ensuring that users can only see and interact with data relevant to their role and relationships within the broader ecosystem. This is essential for maintaining data privacy and security, especially when providing analytics dashboards to restaurant clients</w:t>
      </w:r>
      <w:r w:rsidR="006C2FF6" w:rsidRPr="006C2FF6">
        <w:rPr>
          <w:sz w:val="20"/>
          <w:szCs w:val="20"/>
          <w:vertAlign w:val="superscript"/>
        </w:rPr>
        <w:t xml:space="preserve"> 20.</w:t>
      </w:r>
    </w:p>
    <w:p w14:paraId="67D1D87E" w14:textId="77777777" w:rsidR="0018348B" w:rsidRDefault="0018348B">
      <w:pPr>
        <w:rPr>
          <w:sz w:val="20"/>
          <w:szCs w:val="20"/>
        </w:rPr>
      </w:pPr>
      <w:r>
        <w:rPr>
          <w:sz w:val="20"/>
          <w:szCs w:val="20"/>
        </w:rPr>
        <w:br w:type="page"/>
      </w:r>
    </w:p>
    <w:p w14:paraId="6526881B" w14:textId="7DDECFAB" w:rsidR="0018348B" w:rsidRPr="0018348B" w:rsidRDefault="0018348B" w:rsidP="0018348B">
      <w:pPr>
        <w:spacing w:after="100" w:afterAutospacing="1"/>
        <w:rPr>
          <w:sz w:val="20"/>
          <w:szCs w:val="20"/>
        </w:rPr>
      </w:pPr>
      <w:r w:rsidRPr="0018348B">
        <w:rPr>
          <w:sz w:val="20"/>
          <w:szCs w:val="20"/>
        </w:rPr>
        <w:lastRenderedPageBreak/>
        <w:t>The table below summarizes the integration points and strategies for each component of Wagyu AE's tech stack.</w:t>
      </w:r>
    </w:p>
    <w:tbl>
      <w:tblPr>
        <w:tblStyle w:val="GridTable5Dark"/>
        <w:tblW w:w="0" w:type="auto"/>
        <w:tblLook w:val="04A0" w:firstRow="1" w:lastRow="0" w:firstColumn="1" w:lastColumn="0" w:noHBand="0" w:noVBand="1"/>
      </w:tblPr>
      <w:tblGrid>
        <w:gridCol w:w="1506"/>
        <w:gridCol w:w="1766"/>
        <w:gridCol w:w="2744"/>
        <w:gridCol w:w="3000"/>
      </w:tblGrid>
      <w:tr w:rsidR="0018348B" w:rsidRPr="0018348B" w14:paraId="05071504" w14:textId="77777777" w:rsidTr="001834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406939" w14:textId="77777777" w:rsidR="0018348B" w:rsidRPr="0018348B" w:rsidRDefault="0018348B" w:rsidP="0018348B">
            <w:pPr>
              <w:rPr>
                <w:sz w:val="18"/>
                <w:szCs w:val="18"/>
              </w:rPr>
            </w:pPr>
            <w:r w:rsidRPr="0018348B">
              <w:rPr>
                <w:sz w:val="18"/>
                <w:szCs w:val="18"/>
              </w:rPr>
              <w:t>Technology Component</w:t>
            </w:r>
          </w:p>
        </w:tc>
        <w:tc>
          <w:tcPr>
            <w:tcW w:w="0" w:type="auto"/>
            <w:hideMark/>
          </w:tcPr>
          <w:p w14:paraId="4C117B62"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Integration Method</w:t>
            </w:r>
          </w:p>
        </w:tc>
        <w:tc>
          <w:tcPr>
            <w:tcW w:w="0" w:type="auto"/>
            <w:hideMark/>
          </w:tcPr>
          <w:p w14:paraId="55B749F9"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Key Challenges &amp; Considerations</w:t>
            </w:r>
          </w:p>
        </w:tc>
        <w:tc>
          <w:tcPr>
            <w:tcW w:w="0" w:type="auto"/>
            <w:hideMark/>
          </w:tcPr>
          <w:p w14:paraId="739DBA75" w14:textId="77777777" w:rsidR="0018348B" w:rsidRPr="0018348B" w:rsidRDefault="0018348B" w:rsidP="0018348B">
            <w:pPr>
              <w:cnfStyle w:val="100000000000" w:firstRow="1" w:lastRow="0" w:firstColumn="0" w:lastColumn="0" w:oddVBand="0" w:evenVBand="0" w:oddHBand="0" w:evenHBand="0" w:firstRowFirstColumn="0" w:firstRowLastColumn="0" w:lastRowFirstColumn="0" w:lastRowLastColumn="0"/>
              <w:rPr>
                <w:sz w:val="18"/>
                <w:szCs w:val="18"/>
              </w:rPr>
            </w:pPr>
            <w:r w:rsidRPr="0018348B">
              <w:rPr>
                <w:sz w:val="18"/>
                <w:szCs w:val="18"/>
              </w:rPr>
              <w:t>Recommended Strategy</w:t>
            </w:r>
          </w:p>
        </w:tc>
      </w:tr>
      <w:tr w:rsidR="0018348B" w:rsidRPr="0018348B" w14:paraId="3D6468FB"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BDED53" w14:textId="77777777" w:rsidR="0018348B" w:rsidRPr="0018348B" w:rsidRDefault="0018348B" w:rsidP="0018348B">
            <w:pPr>
              <w:rPr>
                <w:sz w:val="18"/>
                <w:szCs w:val="18"/>
              </w:rPr>
            </w:pPr>
            <w:r w:rsidRPr="0018348B">
              <w:rPr>
                <w:sz w:val="18"/>
                <w:szCs w:val="18"/>
              </w:rPr>
              <w:t>Zoho CRM / Books / Billing</w:t>
            </w:r>
          </w:p>
        </w:tc>
        <w:tc>
          <w:tcPr>
            <w:tcW w:w="0" w:type="auto"/>
            <w:hideMark/>
          </w:tcPr>
          <w:p w14:paraId="4046962B"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Custom Hats Protocol MCP Server acting as an intermediary using OAuth 2.0.</w:t>
            </w:r>
          </w:p>
        </w:tc>
        <w:tc>
          <w:tcPr>
            <w:tcW w:w="0" w:type="auto"/>
            <w:hideMark/>
          </w:tcPr>
          <w:p w14:paraId="6EFBC3C3"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Strict API rate limits (100 req/min); need for custom connectors for advanced Zoho APIs like COQL; correct regional endpoint (sa for UAE) usage.</w:t>
            </w:r>
          </w:p>
        </w:tc>
        <w:tc>
          <w:tcPr>
            <w:tcW w:w="0" w:type="auto"/>
            <w:hideMark/>
          </w:tcPr>
          <w:p w14:paraId="4B920F5E"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Develop a dedicated, secure MCP server that manages authentication and implements intelligent retry logic for rate limiting. Leverage Zoho's native MCP support where possible. 14562</w:t>
            </w:r>
          </w:p>
        </w:tc>
      </w:tr>
      <w:tr w:rsidR="0018348B" w:rsidRPr="0018348B" w14:paraId="10E84DD2"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501C4B3C" w14:textId="77777777" w:rsidR="0018348B" w:rsidRPr="0018348B" w:rsidRDefault="0018348B" w:rsidP="0018348B">
            <w:pPr>
              <w:rPr>
                <w:sz w:val="18"/>
                <w:szCs w:val="18"/>
              </w:rPr>
            </w:pPr>
            <w:r w:rsidRPr="0018348B">
              <w:rPr>
                <w:sz w:val="18"/>
                <w:szCs w:val="18"/>
              </w:rPr>
              <w:t>Google Firebase</w:t>
            </w:r>
          </w:p>
        </w:tc>
        <w:tc>
          <w:tcPr>
            <w:tcW w:w="0" w:type="auto"/>
            <w:hideMark/>
          </w:tcPr>
          <w:p w14:paraId="687F25C5"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Direct integration with the Official Firebase MCP Server.</w:t>
            </w:r>
          </w:p>
        </w:tc>
        <w:tc>
          <w:tcPr>
            <w:tcW w:w="0" w:type="auto"/>
            <w:hideMark/>
          </w:tcPr>
          <w:p w14:paraId="70D8E2C3"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Adherence to Firebase security rules and IAM policies. Ensuring the MCP server operates under the principle of least privilege.</w:t>
            </w:r>
          </w:p>
        </w:tc>
        <w:tc>
          <w:tcPr>
            <w:tcW w:w="0" w:type="auto"/>
            <w:hideMark/>
          </w:tcPr>
          <w:p w14:paraId="4B8037C5" w14:textId="627A7B0A"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 xml:space="preserve">Utilize the official GA'd MCP server for over 30 tools. Configure IDE-specific settings (e.g., .mcp.json) for seamless AI agent interaction. </w:t>
            </w:r>
            <w:r w:rsidR="00A87A23" w:rsidRPr="00A87A23">
              <w:rPr>
                <w:sz w:val="18"/>
                <w:szCs w:val="18"/>
                <w:vertAlign w:val="superscript"/>
              </w:rPr>
              <w:t>106 107 109 110</w:t>
            </w:r>
          </w:p>
        </w:tc>
      </w:tr>
      <w:tr w:rsidR="0018348B" w:rsidRPr="0018348B" w14:paraId="7E701F13"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E2F2E" w14:textId="77777777" w:rsidR="0018348B" w:rsidRPr="0018348B" w:rsidRDefault="0018348B" w:rsidP="0018348B">
            <w:pPr>
              <w:rPr>
                <w:sz w:val="18"/>
                <w:szCs w:val="18"/>
              </w:rPr>
            </w:pPr>
            <w:r w:rsidRPr="0018348B">
              <w:rPr>
                <w:sz w:val="18"/>
                <w:szCs w:val="18"/>
              </w:rPr>
              <w:t>Neo4j (Semantic Layer)</w:t>
            </w:r>
          </w:p>
        </w:tc>
        <w:tc>
          <w:tcPr>
            <w:tcW w:w="0" w:type="auto"/>
            <w:hideMark/>
          </w:tcPr>
          <w:p w14:paraId="4464D2E6"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Custom-built Eligibility Module that queries the Neo4j graph database.</w:t>
            </w:r>
          </w:p>
        </w:tc>
        <w:tc>
          <w:tcPr>
            <w:tcW w:w="0" w:type="auto"/>
            <w:hideMark/>
          </w:tcPr>
          <w:p w14:paraId="6AFB9D90"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Requires a publicly accessible Neo4j instance with Bolt port open; managing secure database connections (username/password, etc.).</w:t>
            </w:r>
          </w:p>
        </w:tc>
        <w:tc>
          <w:tcPr>
            <w:tcW w:w="0" w:type="auto"/>
            <w:hideMark/>
          </w:tcPr>
          <w:p w14:paraId="51D89F9D"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Develop a custom eligibility module that executes Cypher queries to determine user permissions based on their position in the graph. Store connection details securely. 76</w:t>
            </w:r>
          </w:p>
        </w:tc>
      </w:tr>
      <w:tr w:rsidR="0018348B" w:rsidRPr="0018348B" w14:paraId="74D35183" w14:textId="77777777" w:rsidTr="0018348B">
        <w:tc>
          <w:tcPr>
            <w:cnfStyle w:val="001000000000" w:firstRow="0" w:lastRow="0" w:firstColumn="1" w:lastColumn="0" w:oddVBand="0" w:evenVBand="0" w:oddHBand="0" w:evenHBand="0" w:firstRowFirstColumn="0" w:firstRowLastColumn="0" w:lastRowFirstColumn="0" w:lastRowLastColumn="0"/>
            <w:tcW w:w="0" w:type="auto"/>
            <w:hideMark/>
          </w:tcPr>
          <w:p w14:paraId="2E652253" w14:textId="77777777" w:rsidR="0018348B" w:rsidRPr="0018348B" w:rsidRDefault="0018348B" w:rsidP="0018348B">
            <w:pPr>
              <w:rPr>
                <w:sz w:val="18"/>
                <w:szCs w:val="18"/>
              </w:rPr>
            </w:pPr>
            <w:r w:rsidRPr="0018348B">
              <w:rPr>
                <w:sz w:val="18"/>
                <w:szCs w:val="18"/>
              </w:rPr>
              <w:t>BigQuery (Analytics)</w:t>
            </w:r>
          </w:p>
        </w:tc>
        <w:tc>
          <w:tcPr>
            <w:tcW w:w="0" w:type="auto"/>
            <w:hideMark/>
          </w:tcPr>
          <w:p w14:paraId="78E29EE5"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Custom Eligibility Module that interacts with BigQuery via its REST API.</w:t>
            </w:r>
          </w:p>
        </w:tc>
        <w:tc>
          <w:tcPr>
            <w:tcW w:w="0" w:type="auto"/>
            <w:hideMark/>
          </w:tcPr>
          <w:p w14:paraId="28F6A1BE"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Querying large datasets securely; managing BigQuery quotas and costs.</w:t>
            </w:r>
          </w:p>
        </w:tc>
        <w:tc>
          <w:tcPr>
            <w:tcW w:w="0" w:type="auto"/>
            <w:hideMark/>
          </w:tcPr>
          <w:p w14:paraId="18A7B4E4" w14:textId="77777777" w:rsidR="0018348B" w:rsidRPr="0018348B" w:rsidRDefault="0018348B" w:rsidP="0018348B">
            <w:pPr>
              <w:cnfStyle w:val="000000000000" w:firstRow="0" w:lastRow="0" w:firstColumn="0" w:lastColumn="0" w:oddVBand="0" w:evenVBand="0" w:oddHBand="0" w:evenHBand="0" w:firstRowFirstColumn="0" w:firstRowLastColumn="0" w:lastRowFirstColumn="0" w:lastRowLastColumn="0"/>
              <w:rPr>
                <w:sz w:val="18"/>
                <w:szCs w:val="18"/>
              </w:rPr>
            </w:pPr>
            <w:r w:rsidRPr="0018348B">
              <w:rPr>
                <w:sz w:val="18"/>
                <w:szCs w:val="18"/>
              </w:rPr>
              <w:t>Create an eligibility module that authenticates with BigQuery and runs predefined queries to fetch data for dashboards, ensuring access is restricted to authorized "Restaurant Analytics User" hats. Information not available in provided sources</w:t>
            </w:r>
          </w:p>
        </w:tc>
      </w:tr>
      <w:tr w:rsidR="0018348B" w:rsidRPr="0018348B" w14:paraId="7508FD6C" w14:textId="77777777" w:rsidTr="00183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B01C1" w14:textId="77777777" w:rsidR="0018348B" w:rsidRPr="0018348B" w:rsidRDefault="0018348B" w:rsidP="0018348B">
            <w:pPr>
              <w:rPr>
                <w:sz w:val="18"/>
                <w:szCs w:val="18"/>
              </w:rPr>
            </w:pPr>
            <w:r w:rsidRPr="0018348B">
              <w:rPr>
                <w:sz w:val="18"/>
                <w:szCs w:val="18"/>
              </w:rPr>
              <w:t>Blitzy (Mobile App Development)</w:t>
            </w:r>
          </w:p>
        </w:tc>
        <w:tc>
          <w:tcPr>
            <w:tcW w:w="0" w:type="auto"/>
            <w:hideMark/>
          </w:tcPr>
          <w:p w14:paraId="77AF29FE"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Not applicable. Blitzy is a development accelerator, not a backend service to be integrated.</w:t>
            </w:r>
          </w:p>
        </w:tc>
        <w:tc>
          <w:tcPr>
            <w:tcW w:w="0" w:type="auto"/>
            <w:hideMark/>
          </w:tcPr>
          <w:p w14:paraId="15EAF029"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Information not available in provided sources</w:t>
            </w:r>
          </w:p>
        </w:tc>
        <w:tc>
          <w:tcPr>
            <w:tcW w:w="0" w:type="auto"/>
            <w:hideMark/>
          </w:tcPr>
          <w:p w14:paraId="710C042C" w14:textId="77777777" w:rsidR="0018348B" w:rsidRPr="0018348B" w:rsidRDefault="0018348B" w:rsidP="0018348B">
            <w:pPr>
              <w:cnfStyle w:val="000000100000" w:firstRow="0" w:lastRow="0" w:firstColumn="0" w:lastColumn="0" w:oddVBand="0" w:evenVBand="0" w:oddHBand="1" w:evenHBand="0" w:firstRowFirstColumn="0" w:firstRowLastColumn="0" w:lastRowFirstColumn="0" w:lastRowLastColumn="0"/>
              <w:rPr>
                <w:sz w:val="18"/>
                <w:szCs w:val="18"/>
              </w:rPr>
            </w:pPr>
            <w:r w:rsidRPr="0018348B">
              <w:rPr>
                <w:sz w:val="18"/>
                <w:szCs w:val="18"/>
              </w:rPr>
              <w:t>Focus on using Blitzy to rapidly prototype and build the frontend components that will interact with the underlying Firebase and Zoho integrations.</w:t>
            </w:r>
          </w:p>
        </w:tc>
      </w:tr>
    </w:tbl>
    <w:p w14:paraId="74EF18BC" w14:textId="731778F1" w:rsidR="0018348B" w:rsidRPr="0018348B" w:rsidRDefault="0018348B" w:rsidP="0018348B">
      <w:pPr>
        <w:spacing w:after="100" w:afterAutospacing="1"/>
        <w:rPr>
          <w:sz w:val="20"/>
          <w:szCs w:val="20"/>
        </w:rPr>
      </w:pPr>
      <w:r w:rsidRPr="0018348B">
        <w:rPr>
          <w:sz w:val="20"/>
          <w:szCs w:val="20"/>
        </w:rPr>
        <w:t>To orchestrate these complex interactions, a centralized event-driven architecture, likely built on Google Cloud Functions or a similar serverless platform, would be beneficial. This orchestrator would listen for events from various systems (e.g., a new document added to Firestore, a new webhook from Zoho) and trigger the appropriate workflows within the Hats Protocol ecosystem. For example, a new order in Zoho CRM could trigger a Cloud Function that checks the eligibility of the customer's account using a custom Eligibility Module, then initiates a series of actions: creating a new user in Firebase Auth, assigning them the "Customer" hat, and sending a welcome message. This layered approach—combining the specialized MCP servers for individual services with a central orchestrator for cross-cutting logic—creates a flexible, scalable, and maintainable system that fully leverages the strengths of each technology in Wagyu AE's stack.</w:t>
      </w:r>
    </w:p>
    <w:p w14:paraId="1394D1EC" w14:textId="77777777" w:rsidR="0018348B" w:rsidRPr="0018348B" w:rsidRDefault="0018348B" w:rsidP="0018348B">
      <w:pPr>
        <w:spacing w:after="100" w:afterAutospacing="1"/>
        <w:rPr>
          <w:b/>
          <w:bCs/>
          <w:sz w:val="20"/>
          <w:szCs w:val="20"/>
        </w:rPr>
      </w:pPr>
      <w:r w:rsidRPr="0018348B">
        <w:rPr>
          <w:b/>
          <w:bCs/>
          <w:sz w:val="20"/>
          <w:szCs w:val="20"/>
        </w:rPr>
        <w:t>Strategic Implementation Roadmap and Risk Analysis</w:t>
      </w:r>
    </w:p>
    <w:p w14:paraId="4F45F452" w14:textId="77777777" w:rsidR="0018348B" w:rsidRPr="0018348B" w:rsidRDefault="0018348B" w:rsidP="0018348B">
      <w:pPr>
        <w:spacing w:after="100" w:afterAutospacing="1"/>
        <w:rPr>
          <w:sz w:val="20"/>
          <w:szCs w:val="20"/>
        </w:rPr>
      </w:pPr>
      <w:r w:rsidRPr="0018348B">
        <w:rPr>
          <w:sz w:val="20"/>
          <w:szCs w:val="20"/>
        </w:rPr>
        <w:t>Adopting Hats Protocol represents a significant strategic inflection point for Wagyu AE, promising to automate and secure its entire business ecosystem. However, the transition from concept to a robust, compliant, and scalable system requires a deliberate, phased implementation roadmap and a thorough analysis of the associated risks. The complexity of integrating a decentralized protocol with legacy enterprise systems, coupled with the stringent regulatory environment of the UAE, demands a cautious and methodical approach. This final section outlines a recommended implementation timeline, identifies key risks and uncertainties, and provides actionable recommendations to mitigate them, ensuring that Wagyu AE can successfully navigate the journey toward becoming a truly programmable, exponential organization.</w:t>
      </w:r>
    </w:p>
    <w:p w14:paraId="49BAC05C" w14:textId="38DC3655" w:rsidR="0018348B" w:rsidRPr="0018348B" w:rsidRDefault="0018348B" w:rsidP="0018348B">
      <w:pPr>
        <w:spacing w:after="100" w:afterAutospacing="1"/>
        <w:rPr>
          <w:sz w:val="20"/>
          <w:szCs w:val="20"/>
        </w:rPr>
      </w:pPr>
      <w:r w:rsidRPr="0018348B">
        <w:rPr>
          <w:sz w:val="20"/>
          <w:szCs w:val="20"/>
        </w:rPr>
        <w:lastRenderedPageBreak/>
        <w:t xml:space="preserve">A pragmatic implementation roadmap should be divided into three phases: Pilot, Platform Expansion, and Ecosystem Integration. In the </w:t>
      </w:r>
      <w:r w:rsidRPr="0018348B">
        <w:rPr>
          <w:b/>
          <w:bCs/>
          <w:sz w:val="20"/>
          <w:szCs w:val="20"/>
        </w:rPr>
        <w:t>Pilot Phase</w:t>
      </w:r>
      <w:r w:rsidRPr="0018348B">
        <w:rPr>
          <w:sz w:val="20"/>
          <w:szCs w:val="20"/>
        </w:rPr>
        <w:t>, the focus should be on validating the core concepts and demonstrating value with a high-impact, low-complexity use case. The most logical starting point is automating the verification of halal certification for a single supplier, such as OS Meat Co., Ltd.</w:t>
      </w:r>
      <w:r w:rsidR="006C2FF6" w:rsidRPr="006C2FF6">
        <w:rPr>
          <w:sz w:val="20"/>
          <w:szCs w:val="20"/>
          <w:vertAlign w:val="superscript"/>
        </w:rPr>
        <w:t xml:space="preserve"> 51.</w:t>
      </w:r>
      <w:r w:rsidRPr="0018348B">
        <w:rPr>
          <w:sz w:val="20"/>
          <w:szCs w:val="20"/>
        </w:rPr>
        <w:t xml:space="preserve"> This involves developing an Eligibility Module that connects to a trusted oracle verifying JIT certificate numbers. The goal is to create a "Halal Certified Shipper" hat that is automatically granted upon successful verification. This pilot will test the integration with Zoho for logging certificate data, validate the on-chain logic, and provide a tangible proof-of-concept for stakeholders. Success in this phase would justify investment in the next stage. The </w:t>
      </w:r>
      <w:r w:rsidRPr="0018348B">
        <w:rPr>
          <w:b/>
          <w:bCs/>
          <w:sz w:val="20"/>
          <w:szCs w:val="20"/>
        </w:rPr>
        <w:t>Platform Expansion Phase</w:t>
      </w:r>
      <w:r w:rsidRPr="0018348B">
        <w:rPr>
          <w:sz w:val="20"/>
          <w:szCs w:val="20"/>
        </w:rPr>
        <w:t xml:space="preserve"> would broaden the scope to cover more of Wagyu AE's internal operations. This includes integrating the Hats Protocol MCP Server with Zoho CRM and Books to automate core workflows like lead-to-cash processing and inventory management 514. Simultaneously, the community management features would be rolled out, launching the protoDAO structure for chefs and establishing the first "Contributor" and "Steward" roles</w:t>
      </w:r>
      <w:r w:rsidR="006C2FF6" w:rsidRPr="006C2FF6">
        <w:rPr>
          <w:sz w:val="20"/>
          <w:szCs w:val="20"/>
          <w:vertAlign w:val="superscript"/>
        </w:rPr>
        <w:t xml:space="preserve"> 22.</w:t>
      </w:r>
      <w:r w:rsidRPr="0018348B">
        <w:rPr>
          <w:sz w:val="20"/>
          <w:szCs w:val="20"/>
        </w:rPr>
        <w:t xml:space="preserve"> This phase focuses on building the internal muscle memory and refining the governance frameworks for community engagement. Finally, the </w:t>
      </w:r>
      <w:r w:rsidRPr="0018348B">
        <w:rPr>
          <w:b/>
          <w:bCs/>
          <w:sz w:val="20"/>
          <w:szCs w:val="20"/>
        </w:rPr>
        <w:t>Ecosystem Integration Phase</w:t>
      </w:r>
      <w:r w:rsidRPr="0018348B">
        <w:rPr>
          <w:sz w:val="20"/>
          <w:szCs w:val="20"/>
        </w:rPr>
        <w:t xml:space="preserve"> aims to extend the benefits of the protocol beyond Wagyu AE's four walls. This involves creating Eligibility Modules for logistics partners to prove cold chain compliance and developing a standardized protocol for B2B data sharing with restaurant partners, leveraging the CBUAE's Open Finance principles as a guide 101. This phase is the culmination of the project, transforming Wagyu AE from an internal adopter into the trusted hub of the halal Wagyu ecosystem.</w:t>
      </w:r>
    </w:p>
    <w:p w14:paraId="1C7269B5" w14:textId="668A4884" w:rsidR="0018348B" w:rsidRPr="0018348B" w:rsidRDefault="0018348B" w:rsidP="0018348B">
      <w:pPr>
        <w:spacing w:after="100" w:afterAutospacing="1"/>
        <w:rPr>
          <w:sz w:val="20"/>
          <w:szCs w:val="20"/>
        </w:rPr>
      </w:pPr>
      <w:r w:rsidRPr="0018348B">
        <w:rPr>
          <w:sz w:val="20"/>
          <w:szCs w:val="20"/>
        </w:rPr>
        <w:t xml:space="preserve">Despite the immense potential, several significant risks must be proactively managed. The foremost risk is </w:t>
      </w:r>
      <w:r w:rsidRPr="0018348B">
        <w:rPr>
          <w:b/>
          <w:bCs/>
          <w:sz w:val="20"/>
          <w:szCs w:val="20"/>
        </w:rPr>
        <w:t>Regulatory Ambiguity</w:t>
      </w:r>
      <w:r w:rsidRPr="0018348B">
        <w:rPr>
          <w:sz w:val="20"/>
          <w:szCs w:val="20"/>
        </w:rPr>
        <w:t xml:space="preserve">. While Federal Decree-Law No. 6 of 2025 is technology-neutral, its application to a food distributor using a decentralized protocol for internal automation is novel 100. There is a risk that the CBUAE could interpret the law in a way that requires additional licensing or imposes unforeseen obligations on Wagyu AE. </w:t>
      </w:r>
      <w:r w:rsidRPr="0018348B">
        <w:rPr>
          <w:b/>
          <w:bCs/>
          <w:sz w:val="20"/>
          <w:szCs w:val="20"/>
        </w:rPr>
        <w:t>Recommendation:</w:t>
      </w:r>
      <w:r w:rsidRPr="0018348B">
        <w:rPr>
          <w:sz w:val="20"/>
          <w:szCs w:val="20"/>
        </w:rPr>
        <w:t xml:space="preserve"> Engage legal counsel specializing in UAE FinTech and Food Regulation from the outset to conduct a thorough compliance review of the proposed workflows. Establish a clear legal opinion on the permissible scope of automation to de-risk the project. The second major risk is </w:t>
      </w:r>
      <w:r w:rsidRPr="0018348B">
        <w:rPr>
          <w:b/>
          <w:bCs/>
          <w:sz w:val="20"/>
          <w:szCs w:val="20"/>
        </w:rPr>
        <w:t>Technical Complexity and Cost</w:t>
      </w:r>
      <w:r w:rsidRPr="0018348B">
        <w:rPr>
          <w:sz w:val="20"/>
          <w:szCs w:val="20"/>
        </w:rPr>
        <w:t xml:space="preserve">. Developing and maintaining a multi-layered system involving custom Eligibility Modules, oracles, and intricate integrations carries significant development overhead and ongoing maintenance costs. </w:t>
      </w:r>
      <w:r w:rsidRPr="0018348B">
        <w:rPr>
          <w:b/>
          <w:bCs/>
          <w:sz w:val="20"/>
          <w:szCs w:val="20"/>
        </w:rPr>
        <w:t>Recommendation:</w:t>
      </w:r>
      <w:r w:rsidRPr="0018348B">
        <w:rPr>
          <w:sz w:val="20"/>
          <w:szCs w:val="20"/>
        </w:rPr>
        <w:t xml:space="preserve"> Adopt an agile development methodology and start with the Minimum Viable Product (MVP) defined in the Pilot Phase. Prioritize features based on their impact-to-effort ratio and allocate a buffer for unexpected technical challenges. The third risk is </w:t>
      </w:r>
      <w:r w:rsidRPr="0018348B">
        <w:rPr>
          <w:b/>
          <w:bCs/>
          <w:sz w:val="20"/>
          <w:szCs w:val="20"/>
        </w:rPr>
        <w:t>Onboarding and Education</w:t>
      </w:r>
      <w:r w:rsidRPr="0018348B">
        <w:rPr>
          <w:sz w:val="20"/>
          <w:szCs w:val="20"/>
        </w:rPr>
        <w:t xml:space="preserve">. The concepts of on-chain roles, eligibility, and DAOs are complex for many stakeholders, including suppliers, chefs, and even internal staff. Without proper education, adoption will be slow and ineffective. </w:t>
      </w:r>
      <w:r w:rsidRPr="0018348B">
        <w:rPr>
          <w:b/>
          <w:bCs/>
          <w:sz w:val="20"/>
          <w:szCs w:val="20"/>
        </w:rPr>
        <w:t>Recommendation:</w:t>
      </w:r>
      <w:r w:rsidRPr="0018348B">
        <w:rPr>
          <w:sz w:val="20"/>
          <w:szCs w:val="20"/>
        </w:rPr>
        <w:t xml:space="preserve"> Develop a comprehensive onboarding and educational program. This should include video tutorials, written guides, and live workshops explaining what hats are, how they work, and what benefits they provide. The self-service onboarding flow for Hats Community Members, which involves reading agreements and signing a transaction, serves as an excellent template for a frictionless and informative user experience</w:t>
      </w:r>
      <w:r w:rsidR="006C2FF6" w:rsidRPr="006C2FF6">
        <w:rPr>
          <w:sz w:val="20"/>
          <w:szCs w:val="20"/>
          <w:vertAlign w:val="superscript"/>
        </w:rPr>
        <w:t xml:space="preserve"> 22.</w:t>
      </w:r>
    </w:p>
    <w:p w14:paraId="6C4E07E3" w14:textId="77777777" w:rsidR="0018348B" w:rsidRPr="0018348B" w:rsidRDefault="0018348B" w:rsidP="0018348B">
      <w:pPr>
        <w:spacing w:after="100" w:afterAutospacing="1"/>
        <w:rPr>
          <w:sz w:val="20"/>
          <w:szCs w:val="20"/>
        </w:rPr>
      </w:pPr>
      <w:r w:rsidRPr="0018348B">
        <w:rPr>
          <w:sz w:val="20"/>
          <w:szCs w:val="20"/>
        </w:rPr>
        <w:t xml:space="preserve">Finally, there are inherent risks related to </w:t>
      </w:r>
      <w:r w:rsidRPr="0018348B">
        <w:rPr>
          <w:b/>
          <w:bCs/>
          <w:sz w:val="20"/>
          <w:szCs w:val="20"/>
        </w:rPr>
        <w:t>Security and Interoperability</w:t>
      </w:r>
      <w:r w:rsidRPr="0018348B">
        <w:rPr>
          <w:sz w:val="20"/>
          <w:szCs w:val="20"/>
        </w:rPr>
        <w:t xml:space="preserve">. Connecting a decentralized protocol to enterprise systems like Zoho introduces new attack vectors that must be secured. Furthermore, ensuring seamless interaction between the Hats MCP Server, the Zoho MCP Server, and the Firebase MCP Server requires robust error handling and state management. </w:t>
      </w:r>
      <w:r w:rsidRPr="0018348B">
        <w:rPr>
          <w:b/>
          <w:bCs/>
          <w:sz w:val="20"/>
          <w:szCs w:val="20"/>
        </w:rPr>
        <w:t>Recommendation:</w:t>
      </w:r>
      <w:r w:rsidRPr="0018348B">
        <w:rPr>
          <w:sz w:val="20"/>
          <w:szCs w:val="20"/>
        </w:rPr>
        <w:t xml:space="preserve"> Conduct regular security audits of all smart contracts and custom modules. Implement a centralized orchestration layer, possibly using Google Cloud Functions, to manage the state of cross-system workflows and provide a single point of failure recovery. Adopt established protocols like JSON-RPC 2.0 for all message flows to ensure compatibility and clarity 56. In conclusion, the path forward for Wagyu AE is challenging but immensely rewarding. By proceeding with a phased, compliance-first approach, the company can harness the transformative power of Hats Protocol to build a business that is not only exponentially more efficient but also fundamentally more trustworthy and resilient. The key to success lies in balancing ambition with pragmatism, focusing on delivering tangible value at each stage while diligently managing the associated risks.</w:t>
      </w:r>
    </w:p>
    <w:p w14:paraId="3F9F41E5" w14:textId="77777777" w:rsidR="00596461" w:rsidRPr="0018348B" w:rsidRDefault="00596461">
      <w:pPr>
        <w:rPr>
          <w:sz w:val="20"/>
          <w:szCs w:val="20"/>
        </w:rPr>
      </w:pPr>
    </w:p>
    <w:sectPr w:rsidR="00596461" w:rsidRPr="001834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48B"/>
    <w:rsid w:val="000306A8"/>
    <w:rsid w:val="0018348B"/>
    <w:rsid w:val="004631C5"/>
    <w:rsid w:val="00596461"/>
    <w:rsid w:val="006563DC"/>
    <w:rsid w:val="006C2FF6"/>
    <w:rsid w:val="007503B3"/>
    <w:rsid w:val="00A87A23"/>
    <w:rsid w:val="00C11AF4"/>
    <w:rsid w:val="00C8405E"/>
    <w:rsid w:val="00E45BD3"/>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2971"/>
  <w15:chartTrackingRefBased/>
  <w15:docId w15:val="{0E2D71AC-6486-9E45-9E30-62758938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3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34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34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34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34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4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4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4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4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34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34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34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34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3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48B"/>
    <w:rPr>
      <w:rFonts w:eastAsiaTheme="majorEastAsia" w:cstheme="majorBidi"/>
      <w:color w:val="272727" w:themeColor="text1" w:themeTint="D8"/>
    </w:rPr>
  </w:style>
  <w:style w:type="paragraph" w:styleId="Title">
    <w:name w:val="Title"/>
    <w:basedOn w:val="Normal"/>
    <w:next w:val="Normal"/>
    <w:link w:val="TitleChar"/>
    <w:uiPriority w:val="10"/>
    <w:qFormat/>
    <w:rsid w:val="001834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48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4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348B"/>
    <w:rPr>
      <w:i/>
      <w:iCs/>
      <w:color w:val="404040" w:themeColor="text1" w:themeTint="BF"/>
    </w:rPr>
  </w:style>
  <w:style w:type="paragraph" w:styleId="ListParagraph">
    <w:name w:val="List Paragraph"/>
    <w:basedOn w:val="Normal"/>
    <w:uiPriority w:val="34"/>
    <w:qFormat/>
    <w:rsid w:val="0018348B"/>
    <w:pPr>
      <w:ind w:left="720"/>
      <w:contextualSpacing/>
    </w:pPr>
  </w:style>
  <w:style w:type="character" w:styleId="IntenseEmphasis">
    <w:name w:val="Intense Emphasis"/>
    <w:basedOn w:val="DefaultParagraphFont"/>
    <w:uiPriority w:val="21"/>
    <w:qFormat/>
    <w:rsid w:val="0018348B"/>
    <w:rPr>
      <w:i/>
      <w:iCs/>
      <w:color w:val="0F4761" w:themeColor="accent1" w:themeShade="BF"/>
    </w:rPr>
  </w:style>
  <w:style w:type="paragraph" w:styleId="IntenseQuote">
    <w:name w:val="Intense Quote"/>
    <w:basedOn w:val="Normal"/>
    <w:next w:val="Normal"/>
    <w:link w:val="IntenseQuoteChar"/>
    <w:uiPriority w:val="30"/>
    <w:qFormat/>
    <w:rsid w:val="00183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348B"/>
    <w:rPr>
      <w:i/>
      <w:iCs/>
      <w:color w:val="0F4761" w:themeColor="accent1" w:themeShade="BF"/>
    </w:rPr>
  </w:style>
  <w:style w:type="character" w:styleId="IntenseReference">
    <w:name w:val="Intense Reference"/>
    <w:basedOn w:val="DefaultParagraphFont"/>
    <w:uiPriority w:val="32"/>
    <w:qFormat/>
    <w:rsid w:val="0018348B"/>
    <w:rPr>
      <w:b/>
      <w:bCs/>
      <w:smallCaps/>
      <w:color w:val="0F4761" w:themeColor="accent1" w:themeShade="BF"/>
      <w:spacing w:val="5"/>
    </w:rPr>
  </w:style>
  <w:style w:type="table" w:styleId="GridTable5Dark">
    <w:name w:val="Grid Table 5 Dark"/>
    <w:basedOn w:val="TableNormal"/>
    <w:uiPriority w:val="50"/>
    <w:rsid w:val="0018348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11</Pages>
  <Words>7667</Words>
  <Characters>43702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3</cp:revision>
  <dcterms:created xsi:type="dcterms:W3CDTF">2025-12-12T07:56:00Z</dcterms:created>
  <dcterms:modified xsi:type="dcterms:W3CDTF">2025-12-12T08:46:00Z</dcterms:modified>
</cp:coreProperties>
</file>