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9824" w14:textId="690957CC" w:rsidR="00362B50" w:rsidRPr="00362B50" w:rsidRDefault="00362B50" w:rsidP="00362B50">
      <w:pPr>
        <w:pStyle w:val="Heading2"/>
        <w:jc w:val="center"/>
      </w:pPr>
      <w:r w:rsidRPr="00362B50">
        <w:t>Platform Team Canvas </w:t>
      </w:r>
      <w:r w:rsidRPr="00362B50">
        <w:t>A</w:t>
      </w:r>
      <w:r w:rsidRPr="00362B50">
        <w:t>nalysis for Wagyu AE.</w:t>
      </w:r>
    </w:p>
    <w:p w14:paraId="303EBCB5" w14:textId="07302E94" w:rsidR="00362B50" w:rsidRPr="00362B50" w:rsidRDefault="00362B50" w:rsidP="00362B50">
      <w:pPr>
        <w:rPr>
          <w:sz w:val="20"/>
          <w:szCs w:val="20"/>
        </w:rPr>
      </w:pPr>
      <w:r w:rsidRPr="00362B50">
        <w:rPr>
          <w:sz w:val="20"/>
          <w:szCs w:val="20"/>
        </w:rPr>
        <w:t>The analysis focuses on the </w:t>
      </w:r>
      <w:r w:rsidRPr="00362B50">
        <w:rPr>
          <w:b/>
          <w:bCs/>
          <w:sz w:val="20"/>
          <w:szCs w:val="20"/>
        </w:rPr>
        <w:t>absolute essential competencies</w:t>
      </w:r>
      <w:r w:rsidRPr="00362B50">
        <w:rPr>
          <w:sz w:val="20"/>
          <w:szCs w:val="20"/>
        </w:rPr>
        <w:t> needed to build the mobile app platform core while maintaining existing sales, structured into the three required areas.</w:t>
      </w:r>
    </w:p>
    <w:p w14:paraId="71DA3867" w14:textId="77777777" w:rsidR="00362B50" w:rsidRPr="00362B50" w:rsidRDefault="00362B50" w:rsidP="00362B50">
      <w:pPr>
        <w:rPr>
          <w:sz w:val="20"/>
          <w:szCs w:val="20"/>
        </w:rPr>
      </w:pPr>
      <w:r w:rsidRPr="00362B50">
        <w:rPr>
          <w:sz w:val="20"/>
          <w:szCs w:val="20"/>
        </w:rPr>
        <w:t>The competencies are mapped below, with the highest-priority items positioned at the core of each circle.</w:t>
      </w:r>
    </w:p>
    <w:p w14:paraId="465C8344" w14:textId="34CDC9CC" w:rsidR="00596461" w:rsidRDefault="00362B50" w:rsidP="00362B50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C3602A" wp14:editId="0F3C505E">
            <wp:extent cx="3691467" cy="3691467"/>
            <wp:effectExtent l="0" t="0" r="4445" b="4445"/>
            <wp:docPr id="2937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8570" name="Picture 2937585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64" cy="369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96A" w14:textId="77777777" w:rsidR="00362B50" w:rsidRDefault="00362B50">
      <w:pPr>
        <w:rPr>
          <w:sz w:val="20"/>
          <w:szCs w:val="20"/>
        </w:rPr>
      </w:pPr>
    </w:p>
    <w:p w14:paraId="666C3A6D" w14:textId="77777777" w:rsidR="00362B50" w:rsidRPr="00362B50" w:rsidRDefault="00362B50" w:rsidP="00362B50">
      <w:pPr>
        <w:rPr>
          <w:b/>
          <w:bCs/>
          <w:sz w:val="20"/>
          <w:szCs w:val="20"/>
        </w:rPr>
      </w:pPr>
      <w:r w:rsidRPr="00362B50">
        <w:rPr>
          <w:b/>
          <w:bCs/>
          <w:sz w:val="20"/>
          <w:szCs w:val="20"/>
        </w:rPr>
        <w:t>Detailed Breakdown &amp; Rationale</w:t>
      </w:r>
    </w:p>
    <w:p w14:paraId="610A5B83" w14:textId="77777777" w:rsidR="00362B50" w:rsidRPr="00362B50" w:rsidRDefault="00362B50" w:rsidP="00362B50">
      <w:p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1. Engagement &amp; Experience Design</w:t>
      </w:r>
      <w:r w:rsidRPr="00362B50">
        <w:rPr>
          <w:sz w:val="20"/>
          <w:szCs w:val="20"/>
        </w:rPr>
        <w:br/>
        <w:t>This area is critical for transitioning your successful B2B model to a trusted B2C/P2P mobile experience.</w:t>
      </w:r>
    </w:p>
    <w:p w14:paraId="65658A5A" w14:textId="77777777" w:rsidR="00362B50" w:rsidRPr="00362B50" w:rsidRDefault="00362B50" w:rsidP="00362B50">
      <w:pPr>
        <w:numPr>
          <w:ilvl w:val="0"/>
          <w:numId w:val="1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Mobile App UX/UI Design &amp; Prototyping (Core)</w:t>
      </w:r>
      <w:r w:rsidRPr="00362B50">
        <w:rPr>
          <w:sz w:val="20"/>
          <w:szCs w:val="20"/>
        </w:rPr>
        <w:t>: Creating an intuitive, luxury-feeling interface for peer consumers to browse, verify (halal/Omi provenance), and transact. This is the new primary touchpoint.</w:t>
      </w:r>
    </w:p>
    <w:p w14:paraId="03798FC4" w14:textId="77777777" w:rsidR="00362B50" w:rsidRPr="00362B50" w:rsidRDefault="00362B50" w:rsidP="00362B50">
      <w:pPr>
        <w:numPr>
          <w:ilvl w:val="0"/>
          <w:numId w:val="1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User Onboarding &amp; Trust Design (High)</w:t>
      </w:r>
      <w:r w:rsidRPr="00362B50">
        <w:rPr>
          <w:sz w:val="20"/>
          <w:szCs w:val="20"/>
        </w:rPr>
        <w:t>: Designing flows that seamlessly onboard high-net-worth individuals, establish credibility through your exclusive brand story, and integrate trust signals (e.g., displaying certification data from your semantic layer).</w:t>
      </w:r>
    </w:p>
    <w:p w14:paraId="698D0959" w14:textId="77777777" w:rsidR="00362B50" w:rsidRPr="00362B50" w:rsidRDefault="00362B50" w:rsidP="00362B50">
      <w:pPr>
        <w:numPr>
          <w:ilvl w:val="0"/>
          <w:numId w:val="1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Community Engagement &amp; Loyalty Strategy (Medium)</w:t>
      </w:r>
      <w:r w:rsidRPr="00362B50">
        <w:rPr>
          <w:sz w:val="20"/>
          <w:szCs w:val="20"/>
        </w:rPr>
        <w:t>: Planning features for engagement beyond transactions (e.g., exclusive content, chef tutorials, member events) to drive retention. This can be initially led by the CEO/CTO.</w:t>
      </w:r>
    </w:p>
    <w:p w14:paraId="62AC8F8B" w14:textId="77777777" w:rsidR="00362B50" w:rsidRPr="00362B50" w:rsidRDefault="00362B50" w:rsidP="00362B50">
      <w:p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2. Data &amp; Technology</w:t>
      </w:r>
      <w:r w:rsidRPr="00362B50">
        <w:rPr>
          <w:sz w:val="20"/>
          <w:szCs w:val="20"/>
        </w:rPr>
        <w:br/>
        <w:t>This forms the operational backbone of the new platform and integrates with your existing Zoho stack.</w:t>
      </w:r>
    </w:p>
    <w:p w14:paraId="110BBD23" w14:textId="77777777" w:rsidR="00362B50" w:rsidRPr="00362B50" w:rsidRDefault="00362B50" w:rsidP="00362B50">
      <w:pPr>
        <w:numPr>
          <w:ilvl w:val="0"/>
          <w:numId w:val="2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Full-Stack Development (Mobile &amp; API) (Core)</w:t>
      </w:r>
      <w:r w:rsidRPr="00362B50">
        <w:rPr>
          <w:sz w:val="20"/>
          <w:szCs w:val="20"/>
        </w:rPr>
        <w:t>: The most critical hire. A developer proficient in your chosen stack (Blitzy, etc.) to build the consumer-facing mobile app and the backend APIs that connect it to your inventory, CRM (Zoho), and future semantic layer.</w:t>
      </w:r>
    </w:p>
    <w:p w14:paraId="0A63A1F0" w14:textId="77777777" w:rsidR="00362B50" w:rsidRPr="00362B50" w:rsidRDefault="00362B50" w:rsidP="00362B50">
      <w:pPr>
        <w:numPr>
          <w:ilvl w:val="0"/>
          <w:numId w:val="2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Semantic Layer &amp; Data Architecture (High)</w:t>
      </w:r>
      <w:r w:rsidRPr="00362B50">
        <w:rPr>
          <w:sz w:val="20"/>
          <w:szCs w:val="20"/>
        </w:rPr>
        <w:t>: Competency to implement and manage the </w:t>
      </w:r>
      <w:r w:rsidRPr="00362B50">
        <w:rPr>
          <w:b/>
          <w:bCs/>
          <w:sz w:val="20"/>
          <w:szCs w:val="20"/>
        </w:rPr>
        <w:t>Neo4j (graph database)</w:t>
      </w:r>
      <w:r w:rsidRPr="00362B50">
        <w:rPr>
          <w:sz w:val="20"/>
          <w:szCs w:val="20"/>
        </w:rPr>
        <w:t> and </w:t>
      </w:r>
      <w:r w:rsidRPr="00362B50">
        <w:rPr>
          <w:b/>
          <w:bCs/>
          <w:sz w:val="20"/>
          <w:szCs w:val="20"/>
        </w:rPr>
        <w:t>BigQuery</w:t>
      </w:r>
      <w:r w:rsidRPr="00362B50">
        <w:rPr>
          <w:sz w:val="20"/>
          <w:szCs w:val="20"/>
        </w:rPr>
        <w:t> integration. This person will structure the complex relationships between products, provenance, certifications, and users—unlocking powerful features like traceability storytelling and personalized recommendations.</w:t>
      </w:r>
    </w:p>
    <w:p w14:paraId="2B482CD6" w14:textId="77777777" w:rsidR="00362B50" w:rsidRPr="00362B50" w:rsidRDefault="00362B50" w:rsidP="00362B50">
      <w:pPr>
        <w:numPr>
          <w:ilvl w:val="0"/>
          <w:numId w:val="2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QA, Testing &amp; DevOps (Medium)</w:t>
      </w:r>
      <w:r w:rsidRPr="00362B50">
        <w:rPr>
          <w:sz w:val="20"/>
          <w:szCs w:val="20"/>
        </w:rPr>
        <w:t>: Ensuring robustness. This role can leverage </w:t>
      </w:r>
      <w:hyperlink r:id="rId6" w:tgtFrame="_blank" w:history="1">
        <w:r w:rsidRPr="00362B50">
          <w:rPr>
            <w:rStyle w:val="Hyperlink"/>
            <w:b/>
            <w:bCs/>
            <w:sz w:val="20"/>
            <w:szCs w:val="20"/>
          </w:rPr>
          <w:t>Meticulous.ai</w:t>
        </w:r>
      </w:hyperlink>
      <w:r w:rsidRPr="00362B50">
        <w:rPr>
          <w:sz w:val="20"/>
          <w:szCs w:val="20"/>
        </w:rPr>
        <w:t> for automated testing and manage deployment pipelines. Initially, this could be a responsibility shared between the Full-Stack Developer and the CTO.</w:t>
      </w:r>
    </w:p>
    <w:p w14:paraId="0AECCD82" w14:textId="77777777" w:rsidR="00362B50" w:rsidRPr="00362B50" w:rsidRDefault="00362B50" w:rsidP="00362B50">
      <w:p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lastRenderedPageBreak/>
        <w:t>3. Ecosystem &amp; Strategy</w:t>
      </w:r>
      <w:r w:rsidRPr="00362B50">
        <w:rPr>
          <w:sz w:val="20"/>
          <w:szCs w:val="20"/>
        </w:rPr>
        <w:br/>
        <w:t>This ensures the platform creates value for all sides and scales effectively.</w:t>
      </w:r>
    </w:p>
    <w:p w14:paraId="3994BDCF" w14:textId="77777777" w:rsidR="00362B50" w:rsidRPr="00362B50" w:rsidRDefault="00362B50" w:rsidP="00362B50">
      <w:pPr>
        <w:numPr>
          <w:ilvl w:val="0"/>
          <w:numId w:val="3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Partnership &amp; Business Development (Core)</w:t>
      </w:r>
      <w:r w:rsidRPr="00362B50">
        <w:rPr>
          <w:sz w:val="20"/>
          <w:szCs w:val="20"/>
        </w:rPr>
        <w:t>: While the CEO leads, this competency is vital for formalizing partnerships with logistics, payment processors, and potentially other luxury brands for cross-promotion, ensuring the platform's ecosystem functions smoothly.</w:t>
      </w:r>
    </w:p>
    <w:p w14:paraId="1A426FEA" w14:textId="77777777" w:rsidR="00362B50" w:rsidRPr="00362B50" w:rsidRDefault="00362B50" w:rsidP="00362B50">
      <w:pPr>
        <w:numPr>
          <w:ilvl w:val="0"/>
          <w:numId w:val="3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Marketplace Curation &amp; Operations (High)</w:t>
      </w:r>
      <w:r w:rsidRPr="00362B50">
        <w:rPr>
          <w:sz w:val="20"/>
          <w:szCs w:val="20"/>
        </w:rPr>
        <w:t>: Managing the platform's inventory, pricing, and user-generated content (e.g., reviews, chef profiles). This role ensures quality and consistency, which is paramount for a luxury brand. The CTO can oversee this initially with tools.</w:t>
      </w:r>
    </w:p>
    <w:p w14:paraId="01CC22F4" w14:textId="77777777" w:rsidR="00362B50" w:rsidRPr="00362B50" w:rsidRDefault="00362B50" w:rsidP="00362B50">
      <w:pPr>
        <w:numPr>
          <w:ilvl w:val="0"/>
          <w:numId w:val="3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Growth Marketing &amp; Data Analytics (Medium)</w:t>
      </w:r>
      <w:r w:rsidRPr="00362B50">
        <w:rPr>
          <w:sz w:val="20"/>
          <w:szCs w:val="20"/>
        </w:rPr>
        <w:t>: Using data from the platform and </w:t>
      </w:r>
      <w:r w:rsidRPr="00362B50">
        <w:rPr>
          <w:b/>
          <w:bCs/>
          <w:sz w:val="20"/>
          <w:szCs w:val="20"/>
        </w:rPr>
        <w:t>BigQuery</w:t>
      </w:r>
      <w:r w:rsidRPr="00362B50">
        <w:rPr>
          <w:sz w:val="20"/>
          <w:szCs w:val="20"/>
        </w:rPr>
        <w:t> to understand user behavior, optimize acquisition, and inform feature development. This can be an initial function of the CEO/CTO, potentially augmented by freelance experts.</w:t>
      </w:r>
    </w:p>
    <w:p w14:paraId="0F658DEF" w14:textId="288A7391" w:rsidR="00362B50" w:rsidRPr="00362B50" w:rsidRDefault="00362B50" w:rsidP="00362B50">
      <w:pPr>
        <w:rPr>
          <w:b/>
          <w:bCs/>
          <w:sz w:val="20"/>
          <w:szCs w:val="20"/>
        </w:rPr>
      </w:pPr>
      <w:r w:rsidRPr="00362B50">
        <w:rPr>
          <w:b/>
          <w:bCs/>
          <w:sz w:val="20"/>
          <w:szCs w:val="20"/>
        </w:rPr>
        <w:t>Platform Mechanics &amp; Tool Integration</w:t>
      </w:r>
    </w:p>
    <w:p w14:paraId="4602D282" w14:textId="77777777" w:rsidR="00362B50" w:rsidRPr="00362B50" w:rsidRDefault="00362B50" w:rsidP="00362B50">
      <w:pPr>
        <w:rPr>
          <w:sz w:val="20"/>
          <w:szCs w:val="20"/>
        </w:rPr>
      </w:pPr>
      <w:r w:rsidRPr="00362B50">
        <w:rPr>
          <w:sz w:val="20"/>
          <w:szCs w:val="20"/>
        </w:rPr>
        <w:t>Your chosen tools directly support this lean team structure:</w:t>
      </w:r>
    </w:p>
    <w:p w14:paraId="7552970C" w14:textId="77777777" w:rsidR="00362B50" w:rsidRPr="00362B50" w:rsidRDefault="00362B50" w:rsidP="00362B50">
      <w:pPr>
        <w:numPr>
          <w:ilvl w:val="0"/>
          <w:numId w:val="4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Blitzy &amp; Qodo</w:t>
      </w:r>
      <w:r w:rsidRPr="00362B50">
        <w:rPr>
          <w:sz w:val="20"/>
          <w:szCs w:val="20"/>
        </w:rPr>
        <w:t>: Accelerate development and reduce the initial burden on the </w:t>
      </w:r>
      <w:r w:rsidRPr="00362B50">
        <w:rPr>
          <w:b/>
          <w:bCs/>
          <w:sz w:val="20"/>
          <w:szCs w:val="20"/>
        </w:rPr>
        <w:t>Full-Stack Developer</w:t>
      </w:r>
      <w:r w:rsidRPr="00362B50">
        <w:rPr>
          <w:sz w:val="20"/>
          <w:szCs w:val="20"/>
        </w:rPr>
        <w:t>.</w:t>
      </w:r>
    </w:p>
    <w:p w14:paraId="7C798EAF" w14:textId="77777777" w:rsidR="00362B50" w:rsidRPr="00362B50" w:rsidRDefault="00362B50" w:rsidP="00362B50">
      <w:pPr>
        <w:numPr>
          <w:ilvl w:val="0"/>
          <w:numId w:val="4"/>
        </w:numPr>
        <w:rPr>
          <w:sz w:val="20"/>
          <w:szCs w:val="20"/>
        </w:rPr>
      </w:pPr>
      <w:hyperlink r:id="rId7" w:tgtFrame="_blank" w:history="1">
        <w:r w:rsidRPr="00362B50">
          <w:rPr>
            <w:rStyle w:val="Hyperlink"/>
            <w:b/>
            <w:bCs/>
            <w:sz w:val="20"/>
            <w:szCs w:val="20"/>
          </w:rPr>
          <w:t>Meticulous.ai</w:t>
        </w:r>
      </w:hyperlink>
      <w:r w:rsidRPr="00362B50">
        <w:rPr>
          <w:sz w:val="20"/>
          <w:szCs w:val="20"/>
        </w:rPr>
        <w:t>: Reduces the manual testing load, supplementing the </w:t>
      </w:r>
      <w:r w:rsidRPr="00362B50">
        <w:rPr>
          <w:b/>
          <w:bCs/>
          <w:sz w:val="20"/>
          <w:szCs w:val="20"/>
        </w:rPr>
        <w:t>QA/DevOps</w:t>
      </w:r>
      <w:r w:rsidRPr="00362B50">
        <w:rPr>
          <w:sz w:val="20"/>
          <w:szCs w:val="20"/>
        </w:rPr>
        <w:t> function.</w:t>
      </w:r>
    </w:p>
    <w:p w14:paraId="5E63BBFE" w14:textId="77777777" w:rsidR="00362B50" w:rsidRPr="00362B50" w:rsidRDefault="00362B50" w:rsidP="00362B50">
      <w:pPr>
        <w:numPr>
          <w:ilvl w:val="0"/>
          <w:numId w:val="4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Neo4j &amp; BigQuery</w:t>
      </w:r>
      <w:r w:rsidRPr="00362B50">
        <w:rPr>
          <w:sz w:val="20"/>
          <w:szCs w:val="20"/>
        </w:rPr>
        <w:t>: The </w:t>
      </w:r>
      <w:r w:rsidRPr="00362B50">
        <w:rPr>
          <w:b/>
          <w:bCs/>
          <w:sz w:val="20"/>
          <w:szCs w:val="20"/>
        </w:rPr>
        <w:t>Semantic Layer &amp; Data Architecture</w:t>
      </w:r>
      <w:r w:rsidRPr="00362B50">
        <w:rPr>
          <w:sz w:val="20"/>
          <w:szCs w:val="20"/>
        </w:rPr>
        <w:t> role will maximize the value of these tools to build your key USP: verifiable provenance and insights.</w:t>
      </w:r>
    </w:p>
    <w:p w14:paraId="332FF92F" w14:textId="77777777" w:rsidR="00362B50" w:rsidRPr="00362B50" w:rsidRDefault="00362B50" w:rsidP="00362B50">
      <w:pPr>
        <w:numPr>
          <w:ilvl w:val="0"/>
          <w:numId w:val="4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Hats Protocol &amp; Motion</w:t>
      </w:r>
      <w:r w:rsidRPr="00362B50">
        <w:rPr>
          <w:sz w:val="20"/>
          <w:szCs w:val="20"/>
        </w:rPr>
        <w:t>: As noted, these are future "force multipliers" to manage tasks and responsibilities as the team grows, postponing the need for middle management.</w:t>
      </w:r>
    </w:p>
    <w:p w14:paraId="527747DB" w14:textId="708E90C5" w:rsidR="00362B50" w:rsidRPr="00362B50" w:rsidRDefault="00362B50" w:rsidP="00362B50">
      <w:pPr>
        <w:rPr>
          <w:b/>
          <w:bCs/>
          <w:sz w:val="20"/>
          <w:szCs w:val="20"/>
        </w:rPr>
      </w:pPr>
      <w:r w:rsidRPr="00362B50">
        <w:rPr>
          <w:b/>
          <w:bCs/>
          <w:sz w:val="20"/>
          <w:szCs w:val="20"/>
        </w:rPr>
        <w:t>Practical Considerations &amp; Hiring Path</w:t>
      </w:r>
    </w:p>
    <w:p w14:paraId="450C76D9" w14:textId="77777777" w:rsidR="00362B50" w:rsidRPr="00362B50" w:rsidRDefault="00362B50" w:rsidP="00362B50">
      <w:pPr>
        <w:numPr>
          <w:ilvl w:val="0"/>
          <w:numId w:val="5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Immediate Hire (#1 Priority)</w:t>
      </w:r>
      <w:r w:rsidRPr="00362B50">
        <w:rPr>
          <w:sz w:val="20"/>
          <w:szCs w:val="20"/>
        </w:rPr>
        <w:t>: A versatile </w:t>
      </w:r>
      <w:r w:rsidRPr="00362B50">
        <w:rPr>
          <w:b/>
          <w:bCs/>
          <w:sz w:val="20"/>
          <w:szCs w:val="20"/>
        </w:rPr>
        <w:t>Full-Stack Developer</w:t>
      </w:r>
      <w:r w:rsidRPr="00362B50">
        <w:rPr>
          <w:sz w:val="20"/>
          <w:szCs w:val="20"/>
        </w:rPr>
        <w:t> with experience in mobile apps, API integration, and an interest in data structures. This person will be the key builder.</w:t>
      </w:r>
    </w:p>
    <w:p w14:paraId="0A3837F4" w14:textId="77777777" w:rsidR="00362B50" w:rsidRPr="00362B50" w:rsidRDefault="00362B50" w:rsidP="00362B50">
      <w:pPr>
        <w:numPr>
          <w:ilvl w:val="0"/>
          <w:numId w:val="5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Strategic Hire (#2 Priority)</w:t>
      </w:r>
      <w:r w:rsidRPr="00362B50">
        <w:rPr>
          <w:sz w:val="20"/>
          <w:szCs w:val="20"/>
        </w:rPr>
        <w:t>: A </w:t>
      </w:r>
      <w:r w:rsidRPr="00362B50">
        <w:rPr>
          <w:b/>
          <w:bCs/>
          <w:sz w:val="20"/>
          <w:szCs w:val="20"/>
        </w:rPr>
        <w:t>Data Architect/Engineer</w:t>
      </w:r>
      <w:r w:rsidRPr="00362B50">
        <w:rPr>
          <w:sz w:val="20"/>
          <w:szCs w:val="20"/>
        </w:rPr>
        <w:t> with </w:t>
      </w:r>
      <w:r w:rsidRPr="00362B50">
        <w:rPr>
          <w:b/>
          <w:bCs/>
          <w:sz w:val="20"/>
          <w:szCs w:val="20"/>
        </w:rPr>
        <w:t>Neo4j</w:t>
      </w:r>
      <w:r w:rsidRPr="00362B50">
        <w:rPr>
          <w:sz w:val="20"/>
          <w:szCs w:val="20"/>
        </w:rPr>
        <w:t> and cloud data warehouse (</w:t>
      </w:r>
      <w:r w:rsidRPr="00362B50">
        <w:rPr>
          <w:b/>
          <w:bCs/>
          <w:sz w:val="20"/>
          <w:szCs w:val="20"/>
        </w:rPr>
        <w:t>BigQuery/GCP</w:t>
      </w:r>
      <w:r w:rsidRPr="00362B50">
        <w:rPr>
          <w:sz w:val="20"/>
          <w:szCs w:val="20"/>
        </w:rPr>
        <w:t>) experience. This is critical for implementing your sophisticated semantic layer and AI strategy.</w:t>
      </w:r>
    </w:p>
    <w:p w14:paraId="29C74C4E" w14:textId="77777777" w:rsidR="00362B50" w:rsidRPr="00362B50" w:rsidRDefault="00362B50" w:rsidP="00362B50">
      <w:pPr>
        <w:numPr>
          <w:ilvl w:val="0"/>
          <w:numId w:val="5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Founder-Led Roles (Initial Phase)</w:t>
      </w:r>
      <w:r w:rsidRPr="00362B50">
        <w:rPr>
          <w:sz w:val="20"/>
          <w:szCs w:val="20"/>
        </w:rPr>
        <w:t>: The CEO and CTO will directly cover </w:t>
      </w:r>
      <w:r w:rsidRPr="00362B50">
        <w:rPr>
          <w:b/>
          <w:bCs/>
          <w:sz w:val="20"/>
          <w:szCs w:val="20"/>
        </w:rPr>
        <w:t>Partnership Development</w:t>
      </w:r>
      <w:r w:rsidRPr="00362B50">
        <w:rPr>
          <w:sz w:val="20"/>
          <w:szCs w:val="20"/>
        </w:rPr>
        <w:t>, </w:t>
      </w:r>
      <w:r w:rsidRPr="00362B50">
        <w:rPr>
          <w:b/>
          <w:bCs/>
          <w:sz w:val="20"/>
          <w:szCs w:val="20"/>
        </w:rPr>
        <w:t>Marketplace Curation</w:t>
      </w:r>
      <w:r w:rsidRPr="00362B50">
        <w:rPr>
          <w:sz w:val="20"/>
          <w:szCs w:val="20"/>
        </w:rPr>
        <w:t>, </w:t>
      </w:r>
      <w:r w:rsidRPr="00362B50">
        <w:rPr>
          <w:b/>
          <w:bCs/>
          <w:sz w:val="20"/>
          <w:szCs w:val="20"/>
        </w:rPr>
        <w:t>Growth</w:t>
      </w:r>
      <w:r w:rsidRPr="00362B50">
        <w:rPr>
          <w:sz w:val="20"/>
          <w:szCs w:val="20"/>
        </w:rPr>
        <w:t>, and high-level </w:t>
      </w:r>
      <w:r w:rsidRPr="00362B50">
        <w:rPr>
          <w:b/>
          <w:bCs/>
          <w:sz w:val="20"/>
          <w:szCs w:val="20"/>
        </w:rPr>
        <w:t>UX/Strategy</w:t>
      </w:r>
      <w:r w:rsidRPr="00362B50">
        <w:rPr>
          <w:sz w:val="20"/>
          <w:szCs w:val="20"/>
        </w:rPr>
        <w:t>.</w:t>
      </w:r>
    </w:p>
    <w:p w14:paraId="5DC71CCF" w14:textId="77777777" w:rsidR="00362B50" w:rsidRPr="00362B50" w:rsidRDefault="00362B50" w:rsidP="00362B50">
      <w:pPr>
        <w:numPr>
          <w:ilvl w:val="0"/>
          <w:numId w:val="5"/>
        </w:numPr>
        <w:rPr>
          <w:sz w:val="20"/>
          <w:szCs w:val="20"/>
        </w:rPr>
      </w:pPr>
      <w:r w:rsidRPr="00362B50">
        <w:rPr>
          <w:b/>
          <w:bCs/>
          <w:sz w:val="20"/>
          <w:szCs w:val="20"/>
        </w:rPr>
        <w:t>Future Scalability</w:t>
      </w:r>
      <w:r w:rsidRPr="00362B50">
        <w:rPr>
          <w:sz w:val="20"/>
          <w:szCs w:val="20"/>
        </w:rPr>
        <w:t>: As transaction volume on the app grows, prioritize hiring for </w:t>
      </w:r>
      <w:r w:rsidRPr="00362B50">
        <w:rPr>
          <w:b/>
          <w:bCs/>
          <w:sz w:val="20"/>
          <w:szCs w:val="20"/>
        </w:rPr>
        <w:t>Engagement &amp; Community Management</w:t>
      </w:r>
      <w:r w:rsidRPr="00362B50">
        <w:rPr>
          <w:sz w:val="20"/>
          <w:szCs w:val="20"/>
        </w:rPr>
        <w:t> and dedicated </w:t>
      </w:r>
      <w:r w:rsidRPr="00362B50">
        <w:rPr>
          <w:b/>
          <w:bCs/>
          <w:sz w:val="20"/>
          <w:szCs w:val="20"/>
        </w:rPr>
        <w:t>Ecosystem Operations</w:t>
      </w:r>
      <w:r w:rsidRPr="00362B50">
        <w:rPr>
          <w:sz w:val="20"/>
          <w:szCs w:val="20"/>
        </w:rPr>
        <w:t>.</w:t>
      </w:r>
    </w:p>
    <w:p w14:paraId="3AA90E30" w14:textId="77777777" w:rsidR="00362B50" w:rsidRPr="00362B50" w:rsidRDefault="00362B50" w:rsidP="00362B50">
      <w:pPr>
        <w:rPr>
          <w:sz w:val="20"/>
          <w:szCs w:val="20"/>
        </w:rPr>
      </w:pPr>
      <w:r w:rsidRPr="00362B50">
        <w:rPr>
          <w:sz w:val="20"/>
          <w:szCs w:val="20"/>
        </w:rPr>
        <w:t>This canvas provides a focused roadmap for building your platform team. The prioritization ensures you invest first in the technical capabilities to </w:t>
      </w:r>
      <w:r w:rsidRPr="00362B50">
        <w:rPr>
          <w:i/>
          <w:iCs/>
          <w:sz w:val="20"/>
          <w:szCs w:val="20"/>
        </w:rPr>
        <w:t>build</w:t>
      </w:r>
      <w:r w:rsidRPr="00362B50">
        <w:rPr>
          <w:sz w:val="20"/>
          <w:szCs w:val="20"/>
        </w:rPr>
        <w:t> the core product and the strategic oversight to </w:t>
      </w:r>
      <w:r w:rsidRPr="00362B50">
        <w:rPr>
          <w:i/>
          <w:iCs/>
          <w:sz w:val="20"/>
          <w:szCs w:val="20"/>
        </w:rPr>
        <w:t>guide</w:t>
      </w:r>
      <w:r w:rsidRPr="00362B50">
        <w:rPr>
          <w:sz w:val="20"/>
          <w:szCs w:val="20"/>
        </w:rPr>
        <w:t> it, deferring roles related to scaling and optimization until the platform gains traction.</w:t>
      </w:r>
    </w:p>
    <w:p w14:paraId="041AD2BF" w14:textId="77777777" w:rsidR="00362B50" w:rsidRDefault="00362B50">
      <w:pPr>
        <w:rPr>
          <w:sz w:val="20"/>
          <w:szCs w:val="20"/>
        </w:rPr>
      </w:pPr>
    </w:p>
    <w:p w14:paraId="0A0544E1" w14:textId="77777777" w:rsidR="00362B50" w:rsidRPr="00362B50" w:rsidRDefault="00362B50">
      <w:pPr>
        <w:rPr>
          <w:sz w:val="20"/>
          <w:szCs w:val="20"/>
        </w:rPr>
      </w:pPr>
    </w:p>
    <w:sectPr w:rsidR="00362B50" w:rsidRPr="00362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0A9"/>
    <w:multiLevelType w:val="multilevel"/>
    <w:tmpl w:val="592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4181"/>
    <w:multiLevelType w:val="multilevel"/>
    <w:tmpl w:val="6FF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71578"/>
    <w:multiLevelType w:val="multilevel"/>
    <w:tmpl w:val="8A1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8293C"/>
    <w:multiLevelType w:val="multilevel"/>
    <w:tmpl w:val="380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009DB"/>
    <w:multiLevelType w:val="multilevel"/>
    <w:tmpl w:val="ABAC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492245">
    <w:abstractNumId w:val="2"/>
  </w:num>
  <w:num w:numId="2" w16cid:durableId="1483962923">
    <w:abstractNumId w:val="0"/>
  </w:num>
  <w:num w:numId="3" w16cid:durableId="25299148">
    <w:abstractNumId w:val="1"/>
  </w:num>
  <w:num w:numId="4" w16cid:durableId="792600453">
    <w:abstractNumId w:val="3"/>
  </w:num>
  <w:num w:numId="5" w16cid:durableId="794953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50"/>
    <w:rsid w:val="000306A8"/>
    <w:rsid w:val="00362B50"/>
    <w:rsid w:val="004631C5"/>
    <w:rsid w:val="00596461"/>
    <w:rsid w:val="007B1165"/>
    <w:rsid w:val="00A749BC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DC664D"/>
  <w15:chartTrackingRefBased/>
  <w15:docId w15:val="{926D6777-A0EC-134A-8550-EA512C67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B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iculous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iculous.ai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2</cp:revision>
  <dcterms:created xsi:type="dcterms:W3CDTF">2025-12-08T17:43:00Z</dcterms:created>
  <dcterms:modified xsi:type="dcterms:W3CDTF">2025-12-08T17:52:00Z</dcterms:modified>
</cp:coreProperties>
</file>