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43BFC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Általános szerződési feltételek</w:t>
      </w:r>
    </w:p>
    <w:p w14:paraId="2A159CC3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Jogok és kötelezettségek</w:t>
      </w:r>
    </w:p>
    <w:p w14:paraId="16DE37BA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A jelen Általános Szerződési Feltételek (a továbbiakban: ÁSZF) 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 xml:space="preserve"> Thurzó-Kert Kft.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 xml:space="preserve"> (továbbiakban: Szolgáltató), és a Szolgáltató által a www.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thurzokertkft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.hu weboldalon keresztül nyújtott elektronikus kereskedelmi szolgáltatásokat igénybe vevő Ügyfél (a továbbiakban: Ügyfél) jogait és kötelezettségeit tartalmazza. (Szolgáltató és Ügyfél a továbbiakban együttesen: Felek). Az ÁSZF minden jogügyletre és szolgáltatásra vonatkozik, amely a www.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thurzokertkft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.hu weboldalon keresztül történik, függetlenül attól, hogy annak teljesítése Magyarországról vagy külföldről, a Szolgáltató vagy közreműködője által történik.</w:t>
      </w:r>
    </w:p>
    <w:p w14:paraId="5B767EB9">
      <w:pPr>
        <w:pStyle w:val="8"/>
        <w:keepNext w:val="0"/>
        <w:keepLines w:val="0"/>
        <w:widowControl/>
        <w:suppressLineNumbers w:val="0"/>
        <w:shd w:val="clear" w:fill="F7F7F7"/>
        <w:spacing w:before="0" w:beforeAutospacing="0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Szolgáltató Adatai:</w:t>
      </w:r>
    </w:p>
    <w:p w14:paraId="2BD001D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Cégnév: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Thurzó-Kert Kft.</w:t>
      </w:r>
    </w:p>
    <w:p w14:paraId="492792A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Székhely: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3531 Miskolc Füzes utca 36.</w:t>
      </w:r>
    </w:p>
    <w:p w14:paraId="0C2DD3A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Adószám: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11722591-2-05</w:t>
      </w:r>
    </w:p>
    <w:p w14:paraId="5212FF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Cégjegyzékszám: Cg.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05-06-015476</w:t>
      </w:r>
    </w:p>
    <w:p w14:paraId="1B45712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Elektronikus elérhetőség: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none"/>
          <w:shd w:val="clear" w:fill="F7F7F7"/>
          <w:lang w:val="hu-HU"/>
        </w:rPr>
        <w:t>thurzo</w:t>
      </w:r>
      <w:r>
        <w:rPr>
          <w:rFonts w:hint="default" w:eastAsia="sans-serif" w:cs="Times New Roman"/>
          <w:i w:val="0"/>
          <w:iCs w:val="0"/>
          <w:caps w:val="0"/>
          <w:spacing w:val="0"/>
          <w:sz w:val="24"/>
          <w:szCs w:val="24"/>
          <w:u w:val="none"/>
          <w:shd w:val="clear" w:fill="F7F7F7"/>
          <w:lang w:val="hu-HU"/>
        </w:rPr>
        <w:t>kertkft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none"/>
          <w:shd w:val="clear" w:fill="F7F7F7"/>
          <w:lang w:val="hu-HU"/>
        </w:rPr>
        <w:t>@gmail.com</w:t>
      </w:r>
    </w:p>
    <w:p w14:paraId="5C1C935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Telefonos elérhetőség: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+36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 xml:space="preserve">/ 70 </w:t>
      </w:r>
      <w:r>
        <w:rPr>
          <w:rFonts w:hint="default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530 3055</w:t>
      </w:r>
    </w:p>
    <w:p w14:paraId="7796C57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Kapcsolattartó neve: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Thurzó Róbert</w:t>
      </w:r>
    </w:p>
    <w:p w14:paraId="3D5EEA6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Bejegyzés éve: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200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>7</w:t>
      </w:r>
    </w:p>
    <w:p w14:paraId="31FC8F1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Kamarai Tagság: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 Borsod-Abaúj-Zemplén Megyei Kereskedelmi és Iparkamara</w:t>
      </w:r>
    </w:p>
    <w:p w14:paraId="7AB8D48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Bankszámlaszám: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11734004-25993231-00000000 (OTP Bank)</w:t>
      </w:r>
    </w:p>
    <w:p w14:paraId="385BE00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9"/>
          <w:rFonts w:hint="default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</w:rPr>
        <w:t>Tárhelyszolgáltató: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 xml:space="preserve"> Github pages</w:t>
      </w:r>
      <w:r>
        <w:rPr>
          <w:rStyle w:val="9"/>
          <w:rFonts w:hint="default" w:eastAsia="sans-serif" w:cs="Times New Roman"/>
          <w:b/>
          <w:bCs/>
          <w:i w:val="0"/>
          <w:iCs w:val="0"/>
          <w:caps w:val="0"/>
          <w:color w:val="5D5D5D"/>
          <w:spacing w:val="0"/>
          <w:sz w:val="24"/>
          <w:szCs w:val="24"/>
          <w:shd w:val="clear" w:fill="F7F7F7"/>
          <w:lang w:val="hu-HU"/>
        </w:rPr>
        <w:t xml:space="preserve">: </w:t>
      </w:r>
    </w:p>
    <w:p w14:paraId="2D8E94C5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Székhely:</w:t>
      </w:r>
      <w:r>
        <w:t xml:space="preserve"> GitHub, Inc.</w:t>
      </w:r>
    </w:p>
    <w:p w14:paraId="6D55A3AE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Cím:</w:t>
      </w:r>
      <w:r>
        <w:t xml:space="preserve"> 88 Colin P. Kelly Jr. Street, San Francisco, CA 94107, USA</w:t>
      </w:r>
    </w:p>
    <w:p w14:paraId="317F1B68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Telephely:</w:t>
      </w:r>
      <w:r>
        <w:t xml:space="preserve"> San Francisco, CA, USA</w:t>
      </w:r>
    </w:p>
    <w:p w14:paraId="67815E51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Elérhetőség:</w:t>
      </w:r>
      <w:r>
        <w:t xml:space="preserve"> </w:t>
      </w:r>
      <w:r>
        <w:fldChar w:fldCharType="begin"/>
      </w:r>
      <w:r>
        <w:instrText xml:space="preserve"> HYPERLINK "https://support.github.com/" \t "_new" </w:instrText>
      </w:r>
      <w:r>
        <w:fldChar w:fldCharType="separate"/>
      </w:r>
      <w:r>
        <w:rPr>
          <w:rStyle w:val="7"/>
        </w:rPr>
        <w:t>GitHub Support</w:t>
      </w:r>
      <w:r>
        <w:fldChar w:fldCharType="end"/>
      </w:r>
      <w:r>
        <w:t xml:space="preserve"> (a GitHub Pages támogatás elérhető itt)</w:t>
      </w:r>
    </w:p>
    <w:p w14:paraId="3754B84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650FD21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AFC1FD0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2E6CD7E9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45C508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1. ÁLTALÁNOS TUDNIVALÓK. A FELEK KÖZÖTTI KAPCSOLAT LÉTREJÖTTE</w:t>
      </w:r>
    </w:p>
    <w:p w14:paraId="1B8B42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1.1. A jelen ÁSZF hatálya kiterjed minden olyan elektronikus szolgáltatásra és információra, amely a Thurzó-Kert Kft. hivatalos weboldalán, a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tkf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(a továbbiakban: Weboldal) keresztül érhető el. A Weboldal célja a cég bemutatása és a látogatók tájékoztatása. A Weboldalon keresztül nem történik értékesítés, kereskedelmi tevékenység, és nem jön létre vásárlási szerződés.</w:t>
      </w:r>
    </w:p>
    <w:p w14:paraId="5169C76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1.2. A Weboldal minden látogató számára szabadon és regisztráció nélkül elérhető. Az oldalon keresztül történő kapcsolatfelvétel e-mailben vagy telefonon történhet. Az oldalon nincs lehetőség elektronikus kereskedelmi szolgáltatások igénybevételére, így vásárlásra sem. Az oldal kizárólag információs céllal működik. A weboldalon keresztül küldött e-mailek a Gmail rendszerén keresztül kerülnek tárolásra, és csak a kapcsolattartás célját szolgálják.</w:t>
      </w:r>
    </w:p>
    <w:p w14:paraId="1BA5D56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1.3. Kapcsolatfelvétel: Telefon: +36 70 421 2294 Internet cím: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www.thurzokert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E-mail: info@thurzokert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Fonts w:hint="default" w:ascii="Times New Roman" w:hAnsi="Times New Roman" w:cs="Times New Roman"/>
          <w:sz w:val="24"/>
          <w:szCs w:val="24"/>
        </w:rPr>
        <w:t>.hu</w:t>
      </w:r>
    </w:p>
    <w:p w14:paraId="7F41D8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Személyes ügyfélszolgálat vagy ügyfélfogadás nincs, az egyetlen elérhetőség telefonon vagy e-mailben lehetséges.</w:t>
      </w:r>
    </w:p>
    <w:p w14:paraId="7852A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 weboldala csak hirdetéseket tartalmaz, és nem kínál online vásárlási lehetőséget vagy regisztrációt, a következő módosításokat végeztem el a szövegen, hogy tükrözze ezt a tényezőt:</w:t>
      </w:r>
    </w:p>
    <w:p w14:paraId="6BA3E4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4B4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2. REGISZTRÁCIÓ</w:t>
      </w:r>
    </w:p>
    <w:p w14:paraId="5A349A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2.1. A Thurzó-Kert Kft. weboldalán 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"http://www.thurzokert.hu"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www.thurzokert</w:t>
      </w:r>
      <w:r>
        <w:rPr>
          <w:rStyle w:val="7"/>
          <w:rFonts w:hint="default" w:ascii="Times New Roman" w:hAnsi="Times New Roman" w:cs="Times New Roman"/>
          <w:sz w:val="24"/>
          <w:szCs w:val="24"/>
          <w:lang w:val="hu-HU"/>
        </w:rPr>
        <w:t>kft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) nem szükséges regisztráció. Az oldal natúr hirdetési célokat szolgál, és nem kínál regisztrációs lehetőséget. Nincs lehetőség vásárlásra vagy ajánlatkötésre az oldalon keresztül.</w:t>
      </w:r>
    </w:p>
    <w:p w14:paraId="2FA495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2.2. Mivel regisztrációs lehetőség nem elérhető, a felhasználók nem hozhatnak létre felhasználói fiókot, és nem nyújtunk olyan szolgáltatásokat, mint rendeléskövetés vagy kívánságlisták. Az oldal kizárólag hirdetési célú információkat tartalmaz.</w:t>
      </w:r>
    </w:p>
    <w:p w14:paraId="25EDDF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2.3. Az oldal üzemeltetője nem vállal felelősséget az oldalon keresztül tett hibás adatokért, mivel regisztrációra és adatbevitelre nincs lehetőség. Az oldal tartalmával kapcsolatos bármilyen kérdést vagy problémát közvetlenül a hirdető céggel kell rendezni.</w:t>
      </w:r>
    </w:p>
    <w:p w14:paraId="1B4C1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3. AJÁNLATI KÖTÖTTSÉG, VISSZAIGAZOLÁS</w:t>
      </w:r>
    </w:p>
    <w:p w14:paraId="2D001EC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3.1. Mivel a weboldalon nem történik online vásárlás, ajánlatkötés vagy regisztráció, az oldalon keresztül küldött információk nem minősülnek ajánlatnak, és nem áll rendelkezésre visszaigazoló e-mail.</w:t>
      </w:r>
    </w:p>
    <w:p w14:paraId="3A1262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3.2. Az oldal célja kizárólag hirdetések közzététele, és nem érhető el elektronikus úton történő szerződéskötés vagy megrendelés.</w:t>
      </w:r>
    </w:p>
    <w:p w14:paraId="5378E8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3.3. Az oldal üzemeltetője nem vállal felelősséget az oldalon található információk pontosságáért és az azokkal kapcsolatos esetleges félreértésekért.</w:t>
      </w:r>
    </w:p>
    <w:p w14:paraId="4ADA7F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4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FIZETÉSI MÓDOK</w:t>
      </w:r>
    </w:p>
    <w:p w14:paraId="6CD5BD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fizetési lehetőség, az alábbi fizetési módok nem alkalmazandók.</w:t>
      </w:r>
    </w:p>
    <w:p w14:paraId="597C83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5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SZÁLLÍTÁSI FELTÉTELEK</w:t>
      </w:r>
    </w:p>
    <w:p w14:paraId="05A80A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termékértékesítés, a szállítással kapcsolatos feltételek nem vonatkoznak az oldalra.</w:t>
      </w:r>
    </w:p>
    <w:p w14:paraId="0D8B64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6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ELÁLLÁS JOG</w:t>
      </w:r>
    </w:p>
    <w:p w14:paraId="55230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közvetlen szerződéskötés az oldal részéről, az elállási jog nem alkalmazható. A weboldal nem értékesít termékeket, és nem biztosít lehetőséget a szerződéses jogok érvényesítésére.</w:t>
      </w:r>
    </w:p>
    <w:p w14:paraId="5D2180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0B7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lang w:val="hu-HU"/>
        </w:rPr>
        <w:t>7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. ELÁLLÁSI JOG GYAKORLÁSÁNAK A MENETE</w:t>
      </w:r>
    </w:p>
    <w:p w14:paraId="2B8C0C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az Ön weboldala hirdetési szolgáltatást nyújt, ahol nincs termékértékesítés és közvetlen szerződéskötés, az elállási jog gyakorlásának menete nem alkalmazandó.</w:t>
      </w:r>
    </w:p>
    <w:p w14:paraId="09FBBF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 JÓTÁLLÁS</w:t>
      </w:r>
    </w:p>
    <w:p w14:paraId="7A7B88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.1. Jótállás</w:t>
      </w:r>
    </w:p>
    <w:p w14:paraId="4A6266A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weboldalunk nem értékesít termékeket, így jótállási kötelezettség nem vonatkozik ránk. Jótállási szabályok kizárólag termékek vásárlására vonatkoznak, ezért az oldalunkon elérhető információk és hirdetések esetében a jótállás nem alkalmazható.</w:t>
      </w:r>
    </w:p>
    <w:p w14:paraId="5AEF4B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.2. Szavatosság és Garancia</w:t>
      </w:r>
    </w:p>
    <w:p w14:paraId="05F878B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weboldalunk kizárólag hirdetési szolgáltatásokat nyújt, a termékekre vonatkozó szavatossági és garanciális szabályok nem érvényesek. Az oldalunkon megjelenő hirdetések pontosságáért és valóságtartalmáért felelősséget vállalunk. Az ügyfelek által észlelt esetleges problémákat az ügyfélszolgálatunkon keresztül kezeljük, de a szavatossági és garanciális kötelezettségek nem vonatkoznak a weboldalon hirdetett termékekre.</w:t>
      </w:r>
    </w:p>
    <w:p w14:paraId="14F52C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.3. Szolgáltatás Minősége</w:t>
      </w:r>
    </w:p>
    <w:p w14:paraId="0A1760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Weboldalunk kizárólag hirdetési célokra szolgál, és nem nyújt egyéb szolgáltatásokat. A hirdetett adatok pontosságáért és megfelelőségéért vállalunk felelősséget. Ha bármilyen kérdése vagy problémája van a hirdetéseinkkel kapcsolatban, kérjük, lépjen kapcsolatba ügyfélszolgálatunkkal, ahol a felmerült problémákat igyekszünk orvosolni.</w:t>
      </w:r>
    </w:p>
    <w:p w14:paraId="269D02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.4. További Információ</w:t>
      </w:r>
    </w:p>
    <w:p w14:paraId="22B2B5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További információkért és kérdések esetén kérjük, lépjen kapcsolatba ügyfélszolgálatunkkal. A weboldalon található hirdetésekkel kapcsolatos jogok és kötelezettségek az Általános Szerződési Feltételek szerint érvényesek.</w:t>
      </w:r>
    </w:p>
    <w:p w14:paraId="7970F5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70A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 SZAVATOSSÁG</w:t>
      </w:r>
    </w:p>
    <w:p w14:paraId="1F7D59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.1. Szavatosság és Kérdések</w:t>
      </w:r>
    </w:p>
    <w:p w14:paraId="78D51F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Mivel weboldalunk nem árusít termékeket, a termékek szavatosságára vonatkozó szabályok nem alkalmazhatók. Az oldalunkon található hirdetések esetében azonban felelősséget vállalunk azok valóságtartalmáért. Bármilyen észrevételt vagy problémát a hirdetett adatokkal kapcsolatban az ügyfélszolgálatunkon keresztül tudunk kezelni.</w:t>
      </w:r>
    </w:p>
    <w:p w14:paraId="6688AE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.2. Szolgáltatási Szabályok</w:t>
      </w:r>
    </w:p>
    <w:p w14:paraId="372573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Weboldalunk kizárólag hirdetési célokra szolgál. Az oldalon közzétett hirdetések tartalmáért és pontoságáért vállalunk felelősséget. Ha az ügyfél a hirdetésekben szereplő adatokkal kapcsolatban problémát tapasztal, kérjük, lépjen kapcsolatba ügyfélszolgálatunkkal. A hirdetett adatok helyességét és megfelelőségét igyekszünk biztosítani, és minden észrevételt vagy reklamációt a lehető legjobban kezelünk.</w:t>
      </w:r>
    </w:p>
    <w:p w14:paraId="1D060D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. FELELŐSSÉG</w:t>
      </w:r>
    </w:p>
    <w:p w14:paraId="1E3B3B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Weboldal Információk</w:t>
      </w:r>
    </w:p>
    <w:p w14:paraId="663A68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Weboldalon található információk kizárólag hirdetési célt szolgálnak, és a weboldal üzemeltetője nem vállal felelősséget az információk pontosságáért, teljességéért. Az Ügyfél a Weboldalt kizárólag saját kockázatára használhatja. A weboldal üzemeltetője nem vállal felelősséget a Weboldal használatából eredő vagyoni és nem vagyoni károkért, kivéve, ha azokat szándékos cselekedet, súlyos gondatlanság, vagy bűncselekmény okozta, valamint az életet, testi épséget vagy egészséget érintő károk esetén.</w:t>
      </w:r>
    </w:p>
    <w:p w14:paraId="754A649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Használói Magatartás</w:t>
      </w:r>
    </w:p>
    <w:p w14:paraId="52778E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használói által tanúsított magatartásért a weboldal üzemeltetője nem vállal felelősséget. Az Ügyfél teljes mértékben és kizárólagosan felelős saját magatartásáért. A weboldal üzemeltetője együttműködik az eljáró hatóságokkal a jogsértések felderítése érdekében.</w:t>
      </w:r>
    </w:p>
    <w:p w14:paraId="4C2C501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Harmadik Fél Weboldalai</w:t>
      </w:r>
    </w:p>
    <w:p w14:paraId="0C26FE4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tartalmazhat linkeket harmadik fél weboldalaira. E harmadik felek adatvédelmi gyakorlatáért és egyéb tevékenységeikért a weboldal üzemeltetője nem vállal felelősséget.</w:t>
      </w:r>
    </w:p>
    <w:p w14:paraId="20266EE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.4.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Felhasználói Tartalom</w:t>
      </w:r>
    </w:p>
    <w:p w14:paraId="6AFB91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Ügyfelek által a Weboldalon közzétett tartalmakért a weboldal üzemeltetője nem vállal felelősséget. Az üzemeltető jogosult, de nem köteles ellenőrizni a közzétett tartalmakat, és jogellenes tevékenységre utaló jelek keresésére sem köteles. Az Internet globális jellege miatt az Ügyfél köteles figyelembe venni a vonatkozó nemzeti jogszabályokat. Amennyiben a Weboldal használata az Ügyfél államának jogszabályai szerint nem megengedett, a használatért kizárólag az Ügyfél felelős.</w:t>
      </w:r>
    </w:p>
    <w:p w14:paraId="14A5F6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.5.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Jelzési Kötelezettség</w:t>
      </w:r>
    </w:p>
    <w:p w14:paraId="0C2A6F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Amennyiben az Ügyfél kifogásolható tartalmat észlel a Weboldalon, köteles azt haladéktalanul jelezni a weboldal üzemeltetőjének. Ha a jelzés megalapozottnak bizonyul, az üzemeltető jogosult az információt haladéktalanul törölni vagy módosítani.</w:t>
      </w:r>
    </w:p>
    <w:p w14:paraId="1D283E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6D0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. SZERZŐI JOGOK</w:t>
      </w:r>
    </w:p>
    <w:p w14:paraId="6061E55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Szerzői Jogok</w:t>
      </w:r>
    </w:p>
    <w:p w14:paraId="6E84BC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szerzői jogvédelem alatt áll. A weboldal üzemeltetője a szerzői jogi jogosultja vagy a feljogosított felhasználója minden tartalomnak, amely a Weboldalon található, beleértve a grafikákat, a felület elrendezését, a szoftveres és egyéb megoldásokat.</w:t>
      </w:r>
    </w:p>
    <w:p w14:paraId="6599F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Felhasználási Jogok</w:t>
      </w:r>
    </w:p>
    <w:p w14:paraId="29A2D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tartalmának magáncélú mentése vagy kinyomtatása engedélyezett, amennyiben az előzetes írásbeli hozzájárulás megvan a weboldal üzemeltetőjétől. Az üzleti célú felhasználás – például adatbázisban történő tárolás, továbbadás, közzététel, kereskedelmi forgalomba hozatal – kizárólag a weboldal üzemeltetőjének előzetes írásbeli engedélyével lehetséges.</w:t>
      </w:r>
    </w:p>
    <w:p w14:paraId="6E2B9C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Felhasználási Korlátozások</w:t>
      </w:r>
    </w:p>
    <w:p w14:paraId="728516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ÁSZF-ben meghatározott jogokon túl a Weboldal használata nem biztosít jogot a kereskedelmi nevek vagy védjegyek bármilyen felhasználására vagy hasznosítására. A weboldal tartalmát az üzemeltető előzetes írásbeli engedélye nélkül semmilyen formában nem lehet felhasználni vagy hasznosítani.</w:t>
      </w:r>
    </w:p>
    <w:p w14:paraId="416FCF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F97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 JOGÉRVÉNYESÍTÉSI LEHETŐSÉGEK</w:t>
      </w:r>
    </w:p>
    <w:p w14:paraId="584F60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Panaszügyintézés</w:t>
      </w:r>
    </w:p>
    <w:p w14:paraId="7998B5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a Weboldalon található hirdetésekkel vagy a Weboldal használatával kapcsolatos kifogásait az alábbi elérhetőségeken terjesztheti elő:</w:t>
      </w:r>
    </w:p>
    <w:p w14:paraId="6F0D85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Ügyfélszolgálat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Thurzó-Kert Kft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9C59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Telefon</w:t>
      </w:r>
      <w:r>
        <w:rPr>
          <w:rFonts w:hint="default" w:ascii="Times New Roman" w:hAnsi="Times New Roman" w:cs="Times New Roman"/>
          <w:sz w:val="24"/>
          <w:szCs w:val="24"/>
        </w:rPr>
        <w:t>: +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36 70 421 2294</w:t>
      </w:r>
    </w:p>
    <w:p w14:paraId="672BED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E-mail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thurzobence98@gmail.com</w:t>
      </w:r>
    </w:p>
    <w:p w14:paraId="481608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a kifogásokat kizárólag e-mailben vagy telefonon terjesztheti elő. Az ügyfélszolgálat személyes ügyfélfogadást nem biztosít. Az írásbeli panaszokat az üzemeltető harminc napon belül megvizsgálja és válaszol rá.</w:t>
      </w:r>
    </w:p>
    <w:p w14:paraId="06E597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Egyéb Jogérvényesítési Lehetőségek</w:t>
      </w:r>
    </w:p>
    <w:p w14:paraId="12A3F9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 a panasz nem rendeződik, az Ügyfél a következő jogérvényesítési lehetőségekkel élhet:</w:t>
      </w:r>
    </w:p>
    <w:p w14:paraId="4CC6EC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Fogyasztóvédelmi Hatóság</w:t>
      </w:r>
      <w:r>
        <w:rPr>
          <w:rFonts w:hint="default" w:ascii="Times New Roman" w:hAnsi="Times New Roman" w:cs="Times New Roman"/>
          <w:sz w:val="24"/>
          <w:szCs w:val="24"/>
        </w:rPr>
        <w:t>: Panasz a lakóhely szerint illetékes hatóságnál.</w:t>
      </w:r>
    </w:p>
    <w:p w14:paraId="76892E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</w:t>
      </w:r>
      <w:r>
        <w:rPr>
          <w:rFonts w:hint="default" w:ascii="Times New Roman" w:hAnsi="Times New Roman" w:cs="Times New Roman"/>
          <w:sz w:val="24"/>
          <w:szCs w:val="24"/>
        </w:rPr>
        <w:t>: Eljárás kezdeményezése a lakóhely vagy a weboldal üzemeltetője szerinti illetékes békéltető testületnél.</w:t>
      </w:r>
    </w:p>
    <w:p w14:paraId="32488E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Online Vitarendezés</w:t>
      </w:r>
      <w:r>
        <w:rPr>
          <w:rFonts w:hint="default" w:ascii="Times New Roman" w:hAnsi="Times New Roman" w:cs="Times New Roman"/>
          <w:sz w:val="24"/>
          <w:szCs w:val="24"/>
        </w:rPr>
        <w:t>: Eljárás az Európai Unió online vitarendezési platformján keresztül.</w:t>
      </w:r>
    </w:p>
    <w:p w14:paraId="193143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Testületek Elérhetőségei</w:t>
      </w:r>
    </w:p>
    <w:p w14:paraId="73DF82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Békéltető Testületek Elérhetősége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"http://www.bekeltetes.hu/index.php?id=testuletek"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bekeltetes.hu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37FEA9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Székhely Szerinti Testület</w:t>
      </w:r>
      <w:r>
        <w:rPr>
          <w:rFonts w:hint="default" w:ascii="Times New Roman" w:hAnsi="Times New Roman" w:cs="Times New Roman"/>
          <w:sz w:val="24"/>
          <w:szCs w:val="24"/>
        </w:rPr>
        <w:t>: Borsod-Abaúj-Zemplén Megyei Békéltető Testület</w:t>
      </w:r>
    </w:p>
    <w:p w14:paraId="1E56A83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Cím</w:t>
      </w:r>
      <w:r>
        <w:rPr>
          <w:rFonts w:hint="default" w:ascii="Times New Roman" w:hAnsi="Times New Roman" w:cs="Times New Roman"/>
          <w:sz w:val="24"/>
          <w:szCs w:val="24"/>
        </w:rPr>
        <w:t>: 3525 Miskolc, Szentpáli u. 1.</w:t>
      </w:r>
    </w:p>
    <w:p w14:paraId="05156C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E-mail</w:t>
      </w:r>
      <w:r>
        <w:rPr>
          <w:rFonts w:hint="default" w:ascii="Times New Roman" w:hAnsi="Times New Roman" w:cs="Times New Roman"/>
          <w:sz w:val="24"/>
          <w:szCs w:val="24"/>
        </w:rPr>
        <w:t>: kalna.zsuzsa@bokik.hu</w:t>
      </w:r>
    </w:p>
    <w:p w14:paraId="46D5747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Telefonszám</w:t>
      </w:r>
      <w:r>
        <w:rPr>
          <w:rFonts w:hint="default" w:ascii="Times New Roman" w:hAnsi="Times New Roman" w:cs="Times New Roman"/>
          <w:sz w:val="24"/>
          <w:szCs w:val="24"/>
        </w:rPr>
        <w:t>: 06 (46) 501-091, 06 (46) 501-870</w:t>
      </w:r>
    </w:p>
    <w:p w14:paraId="11ED94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.4.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Bírósági Eljárás</w:t>
      </w:r>
    </w:p>
    <w:p w14:paraId="1E5FB45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Ügyfél jogosult bírósági eljárás keretében érvényesíteni a fogyasztói jogvitából származó követelését a Polgári Törvénykönyv és a Polgári Perrendtartás rendelkezései szerint.</w:t>
      </w:r>
    </w:p>
    <w:p w14:paraId="6A95AD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114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EGYÉB RENDELKEZÉSEK</w:t>
      </w:r>
    </w:p>
    <w:p w14:paraId="75FE09E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Biztonsági Óvintézkedések</w:t>
      </w:r>
    </w:p>
    <w:p w14:paraId="4975A0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biztonsági szintje megfelelő, de javasoljuk, hogy használjon vírusvédelmi és spyware elleni szoftvereket, valamint telepítse az operációs rendszer frissítéseit. Az Ügyfélnek tudomásul kell vennie az Internet technikai és műszaki korlátait.</w:t>
      </w:r>
    </w:p>
    <w:p w14:paraId="35F2B8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.2.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Felelősség a Technikai Hibákért</w:t>
      </w:r>
    </w:p>
    <w:p w14:paraId="2639EC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üzemeltető nem felelős az Interneten küldött vagy fogadott adatok elvesztéséért, működési hibákért, szoftverhibákért vagy technikai problémákért.</w:t>
      </w:r>
    </w:p>
    <w:p w14:paraId="51CB5F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hu-H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.3.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ÁSZF Módosítása</w:t>
      </w:r>
    </w:p>
    <w:p w14:paraId="046F37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weboldal üzemeltetője jogosult az ÁSZF feltételeit egyoldalúan módosítani. A módosításokról a weboldalon keresztül tájékoztatjuk az Ügyfeleket. Az Ügyfél a módosítást követően a Weboldal használatával elfogadja az új feltételeket.</w:t>
      </w:r>
    </w:p>
    <w:p w14:paraId="011E969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DCB06"/>
    <w:multiLevelType w:val="multilevel"/>
    <w:tmpl w:val="96BDC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E924B9"/>
    <w:multiLevelType w:val="multilevel"/>
    <w:tmpl w:val="E7E92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7BD6435"/>
    <w:multiLevelType w:val="singleLevel"/>
    <w:tmpl w:val="67BD64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10ACBD"/>
    <w:multiLevelType w:val="multilevel"/>
    <w:tmpl w:val="7810A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F5CDA"/>
    <w:rsid w:val="03071604"/>
    <w:rsid w:val="28D6137E"/>
    <w:rsid w:val="29FF5CDA"/>
    <w:rsid w:val="2FBB23E2"/>
    <w:rsid w:val="625D436D"/>
    <w:rsid w:val="642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2024-08-29T14:27:00Z</dcterms:created>
  <dc:creator>thurz</dc:creator>
  <cp:lastModifiedBy>Bence Thurzó</cp:lastModifiedBy>
  <dcterms:modified xsi:type="dcterms:W3CDTF">2024-09-12T09:23:52Z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F907DAE4590846D5A717EB4906255EBE_11</vt:lpwstr>
  </property>
</Properties>
</file>