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7490"/>
          <w:sz w:val="19"/>
        </w:rPr>
        <w:t>ACADEMIC PROJECT REPORT &amp; PRESENTATION GUIDE</w:t>
        <w:br/>
        <w:t>COURSE: SOFTWARE TESTING LAB (ISWE305P) • SCHOOL OF COMPUTER SCIENCE &amp; ENGINEERING</w:t>
      </w:r>
    </w:p>
    <w:p>
      <w:pPr>
        <w:spacing w:before="160" w:after="80"/>
        <w:jc w:val="center"/>
      </w:pPr>
      <w:r>
        <w:rPr>
          <w:b/>
          <w:color w:val="0F172A"/>
          <w:sz w:val="56"/>
        </w:rPr>
        <w:t>RENTAL WHEELS</w:t>
      </w:r>
    </w:p>
    <w:p>
      <w:pPr>
        <w:spacing w:after="320"/>
        <w:jc w:val="center"/>
      </w:pPr>
      <w:r>
        <w:rPr>
          <w:b/>
          <w:color w:val="4338CA"/>
          <w:sz w:val="26"/>
        </w:rPr>
        <w:t>Full-Stack Vehicle Reservation &amp; Fleet Management Platform</w:t>
        <w:br/>
        <w:t>End-to-End Automated Testing with 150 Selenium WebDriver Test Cases</w:t>
      </w:r>
    </w:p>
    <w:tbl>
      <w:tblPr>
        <w:tblW w:type="auto" w:w="0"/>
        <w:jc w:val="center"/>
        <w:tblLayout w:type="fixed"/>
        <w:tblLook w:firstColumn="1" w:firstRow="1" w:lastColumn="0" w:lastRow="0" w:noHBand="0" w:noVBand="1" w:val="04A0"/>
      </w:tblPr>
      <w:tblGrid>
        <w:gridCol w:w="4680"/>
        <w:gridCol w:w="4680"/>
      </w:tblGrid>
      <w:tr>
        <w:tc>
          <w:tcPr>
            <w:tcW w:type="dxa" w:w="2880"/>
            <w:shd w:val="clear" w:color="auto" w:fill="F1F5F9"/>
          </w:tcPr>
          <w:p>
            <w:r>
              <w:rPr>
                <w:b/>
                <w:color w:val="0F172A"/>
                <w:sz w:val="20"/>
              </w:rPr>
              <w:t>Project Title:</w:t>
            </w:r>
          </w:p>
        </w:tc>
        <w:tc>
          <w:tcPr>
            <w:tcW w:type="dxa" w:w="6480"/>
            <w:shd w:val="clear" w:color="auto" w:fill="F8FAFC"/>
          </w:tcPr>
          <w:p>
            <w:r>
              <w:rPr>
                <w:color w:val="334155"/>
                <w:sz w:val="20"/>
              </w:rPr>
              <w:t>Rental Wheels Vehicle Reservation &amp; Fleet Operations Platform</w:t>
            </w:r>
          </w:p>
        </w:tc>
      </w:tr>
      <w:tr>
        <w:tc>
          <w:tcPr>
            <w:tcW w:type="dxa" w:w="2880"/>
            <w:shd w:val="clear" w:color="auto" w:fill="F1F5F9"/>
          </w:tcPr>
          <w:p>
            <w:r>
              <w:rPr>
                <w:b/>
                <w:color w:val="0F172A"/>
                <w:sz w:val="20"/>
              </w:rPr>
              <w:t>Presented By:</w:t>
            </w:r>
          </w:p>
        </w:tc>
        <w:tc>
          <w:tcPr>
            <w:tcW w:type="dxa" w:w="6480"/>
            <w:shd w:val="clear" w:color="auto" w:fill="F8FAFC"/>
          </w:tcPr>
          <w:p>
            <w:r>
              <w:rPr>
                <w:color w:val="334155"/>
                <w:sz w:val="20"/>
              </w:rPr>
              <w:t>Student Name | Register No: [Your Register Number] | Slot: L11+L12</w:t>
            </w:r>
          </w:p>
        </w:tc>
      </w:tr>
      <w:tr>
        <w:tc>
          <w:tcPr>
            <w:tcW w:type="dxa" w:w="2880"/>
            <w:shd w:val="clear" w:color="auto" w:fill="F1F5F9"/>
          </w:tcPr>
          <w:p>
            <w:r>
              <w:rPr>
                <w:b/>
                <w:color w:val="0F172A"/>
                <w:sz w:val="20"/>
              </w:rPr>
              <w:t>Technologies:</w:t>
            </w:r>
          </w:p>
        </w:tc>
        <w:tc>
          <w:tcPr>
            <w:tcW w:type="dxa" w:w="6480"/>
            <w:shd w:val="clear" w:color="auto" w:fill="F8FAFC"/>
          </w:tcPr>
          <w:p>
            <w:r>
              <w:rPr>
                <w:color w:val="334155"/>
                <w:sz w:val="20"/>
              </w:rPr>
              <w:t>Python 3.14, Flask REST API, MongoDB, HTML5/Tailwind CSS, Selenium WebDriver 4.18+, Unittest</w:t>
            </w:r>
          </w:p>
        </w:tc>
      </w:tr>
    </w:tbl>
    <w:p>
      <w:pPr>
        <w:spacing w:after="240"/>
      </w:pPr>
    </w:p>
    <w:p>
      <w:pPr>
        <w:pStyle w:val="Heading1"/>
        <w:spacing w:before="280" w:after="120"/>
      </w:pPr>
      <w:r>
        <w:t>1. Executive Summary &amp; Problem Formulation</w:t>
      </w:r>
    </w:p>
    <w:p>
      <w:r>
        <w:t>Traditional vehicle rental workflows suffer from substantial operational inefficiencies caused by manual record-keeping, scattered paper documents, and disconnected booking logs. Common problems include schedule collisions resulting in double-booked vehicles, customer delays at branch counters due to physical driving license verification, non-standardized damage fees during vehicle returns, and security vulnerabilities arising from unencrypted user data.</w:t>
      </w:r>
    </w:p>
    <w:p>
      <w:r>
        <w:t>Rental Wheels resolves these systemic challenges by introducing a unified, full-stack digital web platform. It seamlessly connects three distinct user roles: Customers, Branch Desk Agents, and Fleet Administrators. Features include real-time catalog discovery, dynamic duration and pricing calculations, digital customer driving license KYC verification, multi-channel checkout (Credit/Debit Card, UPI / QR, and Net Banking), digital transaction invoicing, and vehicle return inspection tracking.</w:t>
      </w:r>
    </w:p>
    <w:p>
      <w:r>
        <w:t>To guarantee carrier-grade software reliability and eliminate human testing fatigue, the platform was developed alongside a comprehensive automated testing framework. Using Selenium WebDriver and Python's built-in unittest library, exactly 150 automated test cases across 15 specialized suites were engineered to validate complete user journeys, negative error handling, boundary bounds, and cross-browser responsiveness.</w:t>
      </w:r>
    </w:p>
    <w:p>
      <w:pPr>
        <w:pStyle w:val="Heading1"/>
        <w:spacing w:before="280" w:after="120"/>
      </w:pPr>
      <w:r>
        <w:t>2. System Engineering &amp; Testing Objectives</w:t>
      </w:r>
    </w:p>
    <w:p>
      <w:r>
        <w:rPr>
          <w:b/>
        </w:rPr>
        <w:t>System Development Objectives:</w:t>
        <w:br/>
      </w:r>
      <w:r>
        <w:t>1. Multi-Role Architecture: Deliver dedicated, authenticated dashboards for Customers, Branch Staff, and Fleet Admins.</w:t>
        <w:br/>
        <w:t>2. Cryptographic Security &amp; 2FA: Secure user authentication using bcrypt password hashing, stateless JWT session tokens, and a simulated 6-digit OTP modal.</w:t>
        <w:br/>
        <w:t>3. Automated Driving License KYC: Implement a digital KYC upload interface where licenses are reviewed and validated before vehicle reservation privileges are unlocked.</w:t>
        <w:br/>
        <w:t>4. Dynamic Booking &amp; Add-ons: Provide real-time vehicle scheduling with automated duration counting, optional equipment fees (GPS, Child Seat, Comprehensive Insurance), and promotional coupon calculations.</w:t>
        <w:br/>
        <w:t>5. Multi-Channel Payment &amp; Digital Invoicing: Support multiple mock payment options (Card, UPI / QR, Net Banking) with instantaneous booking reference and digital invoice generation.</w:t>
      </w:r>
    </w:p>
    <w:p>
      <w:r>
        <w:rPr>
          <w:b/>
        </w:rPr>
        <w:t>Automated Software Testing Objectives:</w:t>
        <w:br/>
      </w:r>
      <w:r>
        <w:t>1. 100% Comprehensive Test Automation: Design and execute 150 automated UI and integration test cases covering all 15 core functional modules.</w:t>
        <w:br/>
        <w:t>2. Negative &amp; Boundary Analysis: Rigorously verify system resilience against invalid credentials, expired coupons, boundary date ranges, 16-digit card limits, and special character injections.</w:t>
        <w:br/>
        <w:t>3. Role-Based Access Control (RBAC): Guarantee that restricted endpoints (e.g., /admin-dashboard.html, /staff-dashboard.html) cannot be accessed by unauthenticated guests or customer-tier accounts.</w:t>
        <w:br/>
        <w:t>4. Responsive Cross-Viewport UI Testing: Validate layout rendering, typography, button interactability, and image visibility across Desktop (1280px), Tablet (768px), and Mobile (375px) screen viewports.</w:t>
      </w:r>
    </w:p>
    <w:p>
      <w:pPr>
        <w:pStyle w:val="Heading1"/>
        <w:spacing w:before="280" w:after="120"/>
      </w:pPr>
      <w:r>
        <w:t>3. System Architecture &amp; 5-Tier Technology Stack</w:t>
      </w:r>
    </w:p>
    <w:p>
      <w:r>
        <w:t>The Rental Wheels application employs a decoupled 5-tier architecture designed for high maintainability, fast response times, and straightforward automated DOM element location: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172A"/>
          </w:tcPr>
          <w:p>
            <w:r>
              <w:rPr>
                <w:b/>
                <w:color w:val="FFFFFF"/>
              </w:rPr>
              <w:t>Tier / Layer</w:t>
            </w:r>
          </w:p>
        </w:tc>
        <w:tc>
          <w:tcPr>
            <w:tcW w:type="dxa" w:w="3120"/>
            <w:shd w:val="clear" w:color="auto" w:fill="0F172A"/>
          </w:tcPr>
          <w:p>
            <w:r>
              <w:rPr>
                <w:b/>
                <w:color w:val="FFFFFF"/>
              </w:rPr>
              <w:t>Technologies Employed</w:t>
            </w:r>
          </w:p>
        </w:tc>
        <w:tc>
          <w:tcPr>
            <w:tcW w:type="dxa" w:w="3120"/>
            <w:shd w:val="clear" w:color="auto" w:fill="0F172A"/>
          </w:tcPr>
          <w:p>
            <w:r>
              <w:rPr>
                <w:b/>
                <w:color w:val="FFFFFF"/>
              </w:rPr>
              <w:t>Functional Responsibility</w:t>
            </w:r>
          </w:p>
        </w:tc>
      </w:tr>
      <w:tr>
        <w:tc>
          <w:tcPr>
            <w:tcW w:type="dxa" w:w="3120"/>
            <w:shd w:val="clear" w:color="auto" w:fill="FFFFFF"/>
          </w:tcPr>
          <w:p>
            <w:r>
              <w:rPr>
                <w:color w:val="334155"/>
              </w:rPr>
              <w:t>Layer 1: Test Automation</w:t>
            </w:r>
          </w:p>
        </w:tc>
        <w:tc>
          <w:tcPr>
            <w:tcW w:type="dxa" w:w="3120"/>
            <w:shd w:val="clear" w:color="auto" w:fill="FFFFFF"/>
          </w:tcPr>
          <w:p>
            <w:r>
              <w:rPr>
                <w:color w:val="334155"/>
              </w:rPr>
              <w:t>Selenium WebDriver 4.18+, Chrome DevTools Protocol, Unittest</w:t>
            </w:r>
          </w:p>
        </w:tc>
        <w:tc>
          <w:tcPr>
            <w:tcW w:type="dxa" w:w="3120"/>
            <w:shd w:val="clear" w:color="auto" w:fill="FFFFFF"/>
          </w:tcPr>
          <w:p>
            <w:r>
              <w:rPr>
                <w:color w:val="334155"/>
              </w:rPr>
              <w:t>Simulates real user browser keystrokes, clicks, and asserts DOM/Storage states.</w:t>
            </w:r>
          </w:p>
        </w:tc>
      </w:tr>
      <w:tr>
        <w:tc>
          <w:tcPr>
            <w:tcW w:type="dxa" w:w="3120"/>
            <w:shd w:val="clear" w:color="auto" w:fill="F8FAFC"/>
          </w:tcPr>
          <w:p>
            <w:r>
              <w:rPr>
                <w:color w:val="334155"/>
              </w:rPr>
              <w:t>Layer 2: Frontend Presentation</w:t>
            </w:r>
          </w:p>
        </w:tc>
        <w:tc>
          <w:tcPr>
            <w:tcW w:type="dxa" w:w="3120"/>
            <w:shd w:val="clear" w:color="auto" w:fill="F8FAFC"/>
          </w:tcPr>
          <w:p>
            <w:r>
              <w:rPr>
                <w:color w:val="334155"/>
              </w:rPr>
              <w:t>HTML5, CSS3, Tailwind CSS, FontAwesome 6, Vanilla JS (ES6)</w:t>
            </w:r>
          </w:p>
        </w:tc>
        <w:tc>
          <w:tcPr>
            <w:tcW w:type="dxa" w:w="3120"/>
            <w:shd w:val="clear" w:color="auto" w:fill="F8FAFC"/>
          </w:tcPr>
          <w:p>
            <w:r>
              <w:rPr>
                <w:color w:val="334155"/>
              </w:rPr>
              <w:t>Renders responsive user interfaces with glassmorphic cards and modal dialogues.</w:t>
            </w:r>
          </w:p>
        </w:tc>
      </w:tr>
      <w:tr>
        <w:tc>
          <w:tcPr>
            <w:tcW w:type="dxa" w:w="3120"/>
            <w:shd w:val="clear" w:color="auto" w:fill="FFFFFF"/>
          </w:tcPr>
          <w:p>
            <w:r>
              <w:rPr>
                <w:color w:val="334155"/>
              </w:rPr>
              <w:t>Layer 3: Application Server</w:t>
            </w:r>
          </w:p>
        </w:tc>
        <w:tc>
          <w:tcPr>
            <w:tcW w:type="dxa" w:w="3120"/>
            <w:shd w:val="clear" w:color="auto" w:fill="FFFFFF"/>
          </w:tcPr>
          <w:p>
            <w:r>
              <w:rPr>
                <w:color w:val="334155"/>
              </w:rPr>
              <w:t>Python 3.14, Flask RESTful Framework, Flask-CORS</w:t>
            </w:r>
          </w:p>
        </w:tc>
        <w:tc>
          <w:tcPr>
            <w:tcW w:type="dxa" w:w="3120"/>
            <w:shd w:val="clear" w:color="auto" w:fill="FFFFFF"/>
          </w:tcPr>
          <w:p>
            <w:r>
              <w:rPr>
                <w:color w:val="334155"/>
              </w:rPr>
              <w:t>Exposes REST endpoints, validates schemas, serializes JSON, and enforces business rules.</w:t>
            </w:r>
          </w:p>
        </w:tc>
      </w:tr>
      <w:tr>
        <w:tc>
          <w:tcPr>
            <w:tcW w:type="dxa" w:w="3120"/>
            <w:shd w:val="clear" w:color="auto" w:fill="F8FAFC"/>
          </w:tcPr>
          <w:p>
            <w:r>
              <w:rPr>
                <w:color w:val="334155"/>
              </w:rPr>
              <w:t>Layer 4: Security &amp; Middleware</w:t>
            </w:r>
          </w:p>
        </w:tc>
        <w:tc>
          <w:tcPr>
            <w:tcW w:type="dxa" w:w="3120"/>
            <w:shd w:val="clear" w:color="auto" w:fill="F8FAFC"/>
          </w:tcPr>
          <w:p>
            <w:r>
              <w:rPr>
                <w:color w:val="334155"/>
              </w:rPr>
              <w:t>PyJWT, Bcrypt, Python-Dotenv, Role Guards</w:t>
            </w:r>
          </w:p>
        </w:tc>
        <w:tc>
          <w:tcPr>
            <w:tcW w:type="dxa" w:w="3120"/>
            <w:shd w:val="clear" w:color="auto" w:fill="F8FAFC"/>
          </w:tcPr>
          <w:p>
            <w:r>
              <w:rPr>
                <w:color w:val="334155"/>
              </w:rPr>
              <w:t>Handles salt password hashing, token validation, and role authorization.</w:t>
            </w:r>
          </w:p>
        </w:tc>
      </w:tr>
      <w:tr>
        <w:tc>
          <w:tcPr>
            <w:tcW w:type="dxa" w:w="3120"/>
            <w:shd w:val="clear" w:color="auto" w:fill="FFFFFF"/>
          </w:tcPr>
          <w:p>
            <w:r>
              <w:rPr>
                <w:color w:val="334155"/>
              </w:rPr>
              <w:t>Layer 5: Database Persistence</w:t>
            </w:r>
          </w:p>
        </w:tc>
        <w:tc>
          <w:tcPr>
            <w:tcW w:type="dxa" w:w="3120"/>
            <w:shd w:val="clear" w:color="auto" w:fill="FFFFFF"/>
          </w:tcPr>
          <w:p>
            <w:r>
              <w:rPr>
                <w:color w:val="334155"/>
              </w:rPr>
              <w:t>MongoDB NoSQL (Port 27017), PyMongo Client</w:t>
            </w:r>
          </w:p>
        </w:tc>
        <w:tc>
          <w:tcPr>
            <w:tcW w:type="dxa" w:w="3120"/>
            <w:shd w:val="clear" w:color="auto" w:fill="FFFFFF"/>
          </w:tcPr>
          <w:p>
            <w:r>
              <w:rPr>
                <w:color w:val="334155"/>
              </w:rPr>
              <w:t>Persists collections for users, vehicles, bookings, KYC records, and payments.</w:t>
            </w:r>
          </w:p>
        </w:tc>
      </w:tr>
    </w:tbl>
    <w:p>
      <w:pPr>
        <w:spacing w:after="200"/>
      </w:pPr>
    </w:p>
    <w:p>
      <w:pPr>
        <w:pStyle w:val="Heading1"/>
        <w:spacing w:before="280" w:after="120"/>
      </w:pPr>
      <w:r>
        <w:t>4. Automated UI Test Suite Matrix (150 Test Cases across 15 Suites)</w:t>
      </w:r>
    </w:p>
    <w:p>
      <w:r>
        <w:t>The automated test suite is partitioned into 15 modular files located in tests/selenium_suite/. Each file contains exactly 10 targeted test cases with isolated setUp and tearDown fixtures to ensure independent, repeatable execution.</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172A"/>
          </w:tcPr>
          <w:p>
            <w:r>
              <w:rPr>
                <w:b/>
                <w:color w:val="FFFFFF"/>
              </w:rPr>
              <w:t>Suite ID &amp; File</w:t>
            </w:r>
          </w:p>
        </w:tc>
        <w:tc>
          <w:tcPr>
            <w:tcW w:type="dxa" w:w="2340"/>
            <w:shd w:val="clear" w:color="auto" w:fill="0F172A"/>
          </w:tcPr>
          <w:p>
            <w:r>
              <w:rPr>
                <w:b/>
                <w:color w:val="FFFFFF"/>
              </w:rPr>
              <w:t>Tests Covered</w:t>
            </w:r>
          </w:p>
        </w:tc>
        <w:tc>
          <w:tcPr>
            <w:tcW w:type="dxa" w:w="2340"/>
            <w:shd w:val="clear" w:color="auto" w:fill="0F172A"/>
          </w:tcPr>
          <w:p>
            <w:r>
              <w:rPr>
                <w:b/>
                <w:color w:val="FFFFFF"/>
              </w:rPr>
              <w:t>Domain &amp; Functional Scope</w:t>
            </w:r>
          </w:p>
        </w:tc>
        <w:tc>
          <w:tcPr>
            <w:tcW w:type="dxa" w:w="2340"/>
            <w:shd w:val="clear" w:color="auto" w:fill="0F172A"/>
          </w:tcPr>
          <w:p>
            <w:r>
              <w:rPr>
                <w:b/>
                <w:color w:val="FFFFFF"/>
              </w:rPr>
              <w:t>Status</w:t>
            </w:r>
          </w:p>
        </w:tc>
      </w:tr>
      <w:tr>
        <w:tc>
          <w:tcPr>
            <w:tcW w:type="dxa" w:w="2340"/>
            <w:shd w:val="clear" w:color="auto" w:fill="FFFFFF"/>
          </w:tcPr>
          <w:p>
            <w:r>
              <w:rPr>
                <w:b/>
                <w:color w:val="0E7490"/>
                <w:sz w:val="19"/>
              </w:rPr>
              <w:t>test_suite_01_auth_kyc.py</w:t>
            </w:r>
          </w:p>
        </w:tc>
        <w:tc>
          <w:tcPr>
            <w:tcW w:type="dxa" w:w="2340"/>
            <w:shd w:val="clear" w:color="auto" w:fill="FFFFFF"/>
          </w:tcPr>
          <w:p>
            <w:r>
              <w:rPr>
                <w:sz w:val="19"/>
              </w:rPr>
              <w:t>TC 01 – 10</w:t>
            </w:r>
          </w:p>
        </w:tc>
        <w:tc>
          <w:tcPr>
            <w:tcW w:type="dxa" w:w="2340"/>
            <w:shd w:val="clear" w:color="auto" w:fill="FFFFFF"/>
          </w:tcPr>
          <w:p>
            <w:r>
              <w:rPr>
                <w:sz w:val="19"/>
              </w:rPr>
              <w:t>User registration, tab switching, invalid login rejection, OTP 2FA modal, KYC status update</w:t>
            </w:r>
          </w:p>
        </w:tc>
        <w:tc>
          <w:tcPr>
            <w:tcW w:type="dxa" w:w="2340"/>
            <w:shd w:val="clear" w:color="auto" w:fill="FFFFFF"/>
          </w:tcPr>
          <w:p>
            <w:r>
              <w:rPr>
                <w:b/>
                <w:color w:val="047857"/>
                <w:sz w:val="19"/>
              </w:rPr>
              <w:t>10/10 PASS</w:t>
            </w:r>
          </w:p>
        </w:tc>
      </w:tr>
      <w:tr>
        <w:tc>
          <w:tcPr>
            <w:tcW w:type="dxa" w:w="2340"/>
            <w:shd w:val="clear" w:color="auto" w:fill="F8FAFC"/>
          </w:tcPr>
          <w:p>
            <w:r>
              <w:rPr>
                <w:b/>
                <w:color w:val="0E7490"/>
                <w:sz w:val="19"/>
              </w:rPr>
              <w:t>test_suite_02_catalog_search.py</w:t>
            </w:r>
          </w:p>
        </w:tc>
        <w:tc>
          <w:tcPr>
            <w:tcW w:type="dxa" w:w="2340"/>
            <w:shd w:val="clear" w:color="auto" w:fill="F8FAFC"/>
          </w:tcPr>
          <w:p>
            <w:r>
              <w:rPr>
                <w:sz w:val="19"/>
              </w:rPr>
              <w:t>TC 11 – 20</w:t>
            </w:r>
          </w:p>
        </w:tc>
        <w:tc>
          <w:tcPr>
            <w:tcW w:type="dxa" w:w="2340"/>
            <w:shd w:val="clear" w:color="auto" w:fill="F8FAFC"/>
          </w:tcPr>
          <w:p>
            <w:r>
              <w:rPr>
                <w:sz w:val="19"/>
              </w:rPr>
              <w:t>Fleet catalog display, SUV/Sedan/EV category filters, price slider bounds, sorting</w:t>
            </w:r>
          </w:p>
        </w:tc>
        <w:tc>
          <w:tcPr>
            <w:tcW w:type="dxa" w:w="2340"/>
            <w:shd w:val="clear" w:color="auto" w:fill="F8FAFC"/>
          </w:tcPr>
          <w:p>
            <w:r>
              <w:rPr>
                <w:b/>
                <w:color w:val="047857"/>
                <w:sz w:val="19"/>
              </w:rPr>
              <w:t>10/10 PASS</w:t>
            </w:r>
          </w:p>
        </w:tc>
      </w:tr>
      <w:tr>
        <w:tc>
          <w:tcPr>
            <w:tcW w:type="dxa" w:w="2340"/>
            <w:shd w:val="clear" w:color="auto" w:fill="FFFFFF"/>
          </w:tcPr>
          <w:p>
            <w:r>
              <w:rPr>
                <w:b/>
                <w:color w:val="0E7490"/>
                <w:sz w:val="19"/>
              </w:rPr>
              <w:t>test_suite_03_booking_payments.py</w:t>
            </w:r>
          </w:p>
        </w:tc>
        <w:tc>
          <w:tcPr>
            <w:tcW w:type="dxa" w:w="2340"/>
            <w:shd w:val="clear" w:color="auto" w:fill="FFFFFF"/>
          </w:tcPr>
          <w:p>
            <w:r>
              <w:rPr>
                <w:sz w:val="19"/>
              </w:rPr>
              <w:t>TC 21 – 30</w:t>
            </w:r>
          </w:p>
        </w:tc>
        <w:tc>
          <w:tcPr>
            <w:tcW w:type="dxa" w:w="2340"/>
            <w:shd w:val="clear" w:color="auto" w:fill="FFFFFF"/>
          </w:tcPr>
          <w:p>
            <w:r>
              <w:rPr>
                <w:sz w:val="19"/>
              </w:rPr>
              <w:t>Rental duration counting, add-on equipment (GPS, Child Seat), promo codes, checkout modal</w:t>
            </w:r>
          </w:p>
        </w:tc>
        <w:tc>
          <w:tcPr>
            <w:tcW w:type="dxa" w:w="2340"/>
            <w:shd w:val="clear" w:color="auto" w:fill="FFFFFF"/>
          </w:tcPr>
          <w:p>
            <w:r>
              <w:rPr>
                <w:b/>
                <w:color w:val="047857"/>
                <w:sz w:val="19"/>
              </w:rPr>
              <w:t>10/10 PASS</w:t>
            </w:r>
          </w:p>
        </w:tc>
      </w:tr>
      <w:tr>
        <w:tc>
          <w:tcPr>
            <w:tcW w:type="dxa" w:w="2340"/>
            <w:shd w:val="clear" w:color="auto" w:fill="F8FAFC"/>
          </w:tcPr>
          <w:p>
            <w:r>
              <w:rPr>
                <w:b/>
                <w:color w:val="0E7490"/>
                <w:sz w:val="19"/>
              </w:rPr>
              <w:t>test_suite_04_dashboards_operations.py</w:t>
            </w:r>
          </w:p>
        </w:tc>
        <w:tc>
          <w:tcPr>
            <w:tcW w:type="dxa" w:w="2340"/>
            <w:shd w:val="clear" w:color="auto" w:fill="F8FAFC"/>
          </w:tcPr>
          <w:p>
            <w:r>
              <w:rPr>
                <w:sz w:val="19"/>
              </w:rPr>
              <w:t>TC 31 – 40</w:t>
            </w:r>
          </w:p>
        </w:tc>
        <w:tc>
          <w:tcPr>
            <w:tcW w:type="dxa" w:w="2340"/>
            <w:shd w:val="clear" w:color="auto" w:fill="F8FAFC"/>
          </w:tcPr>
          <w:p>
            <w:r>
              <w:rPr>
                <w:sz w:val="19"/>
              </w:rPr>
              <w:t>Customer profile &amp; trip records, staff shift queues, maintenance modals, admin KPIs</w:t>
            </w:r>
          </w:p>
        </w:tc>
        <w:tc>
          <w:tcPr>
            <w:tcW w:type="dxa" w:w="2340"/>
            <w:shd w:val="clear" w:color="auto" w:fill="F8FAFC"/>
          </w:tcPr>
          <w:p>
            <w:r>
              <w:rPr>
                <w:b/>
                <w:color w:val="047857"/>
                <w:sz w:val="19"/>
              </w:rPr>
              <w:t>10/10 PASS</w:t>
            </w:r>
          </w:p>
        </w:tc>
      </w:tr>
      <w:tr>
        <w:tc>
          <w:tcPr>
            <w:tcW w:type="dxa" w:w="2340"/>
            <w:shd w:val="clear" w:color="auto" w:fill="FFFFFF"/>
          </w:tcPr>
          <w:p>
            <w:r>
              <w:rPr>
                <w:b/>
                <w:color w:val="0E7490"/>
                <w:sz w:val="19"/>
              </w:rPr>
              <w:t>test_suite_05_advanced_workflows.py</w:t>
            </w:r>
          </w:p>
        </w:tc>
        <w:tc>
          <w:tcPr>
            <w:tcW w:type="dxa" w:w="2340"/>
            <w:shd w:val="clear" w:color="auto" w:fill="FFFFFF"/>
          </w:tcPr>
          <w:p>
            <w:r>
              <w:rPr>
                <w:sz w:val="19"/>
              </w:rPr>
              <w:t>TC 41 – 50</w:t>
            </w:r>
          </w:p>
        </w:tc>
        <w:tc>
          <w:tcPr>
            <w:tcW w:type="dxa" w:w="2340"/>
            <w:shd w:val="clear" w:color="auto" w:fill="FFFFFF"/>
          </w:tcPr>
          <w:p>
            <w:r>
              <w:rPr>
                <w:sz w:val="19"/>
              </w:rPr>
              <w:t>Navbar routing, branch outlet dropdowns, printable digital invoices, health checks</w:t>
            </w:r>
          </w:p>
        </w:tc>
        <w:tc>
          <w:tcPr>
            <w:tcW w:type="dxa" w:w="2340"/>
            <w:shd w:val="clear" w:color="auto" w:fill="FFFFFF"/>
          </w:tcPr>
          <w:p>
            <w:r>
              <w:rPr>
                <w:b/>
                <w:color w:val="047857"/>
                <w:sz w:val="19"/>
              </w:rPr>
              <w:t>10/10 PASS</w:t>
            </w:r>
          </w:p>
        </w:tc>
      </w:tr>
      <w:tr>
        <w:tc>
          <w:tcPr>
            <w:tcW w:type="dxa" w:w="2340"/>
            <w:shd w:val="clear" w:color="auto" w:fill="F8FAFC"/>
          </w:tcPr>
          <w:p>
            <w:r>
              <w:rPr>
                <w:b/>
                <w:color w:val="0E7490"/>
                <w:sz w:val="19"/>
              </w:rPr>
              <w:t>test_suite_06_validation_edge_cases.py</w:t>
            </w:r>
          </w:p>
        </w:tc>
        <w:tc>
          <w:tcPr>
            <w:tcW w:type="dxa" w:w="2340"/>
            <w:shd w:val="clear" w:color="auto" w:fill="F8FAFC"/>
          </w:tcPr>
          <w:p>
            <w:r>
              <w:rPr>
                <w:sz w:val="19"/>
              </w:rPr>
              <w:t>TC 51 – 60</w:t>
            </w:r>
          </w:p>
        </w:tc>
        <w:tc>
          <w:tcPr>
            <w:tcW w:type="dxa" w:w="2340"/>
            <w:shd w:val="clear" w:color="auto" w:fill="F8FAFC"/>
          </w:tcPr>
          <w:p>
            <w:r>
              <w:rPr>
                <w:sz w:val="19"/>
              </w:rPr>
              <w:t>Password minlength bounds, HTML5 email, card 16-digit maxlength, CVV password mask</w:t>
            </w:r>
          </w:p>
        </w:tc>
        <w:tc>
          <w:tcPr>
            <w:tcW w:type="dxa" w:w="2340"/>
            <w:shd w:val="clear" w:color="auto" w:fill="F8FAFC"/>
          </w:tcPr>
          <w:p>
            <w:r>
              <w:rPr>
                <w:b/>
                <w:color w:val="047857"/>
                <w:sz w:val="19"/>
              </w:rPr>
              <w:t>10/10 PASS</w:t>
            </w:r>
          </w:p>
        </w:tc>
      </w:tr>
      <w:tr>
        <w:tc>
          <w:tcPr>
            <w:tcW w:type="dxa" w:w="2340"/>
            <w:shd w:val="clear" w:color="auto" w:fill="FFFFFF"/>
          </w:tcPr>
          <w:p>
            <w:r>
              <w:rPr>
                <w:b/>
                <w:color w:val="0E7490"/>
                <w:sz w:val="19"/>
              </w:rPr>
              <w:t>test_suite_07_security_role_navigation.py</w:t>
            </w:r>
          </w:p>
        </w:tc>
        <w:tc>
          <w:tcPr>
            <w:tcW w:type="dxa" w:w="2340"/>
            <w:shd w:val="clear" w:color="auto" w:fill="FFFFFF"/>
          </w:tcPr>
          <w:p>
            <w:r>
              <w:rPr>
                <w:sz w:val="19"/>
              </w:rPr>
              <w:t>TC 61 – 70</w:t>
            </w:r>
          </w:p>
        </w:tc>
        <w:tc>
          <w:tcPr>
            <w:tcW w:type="dxa" w:w="2340"/>
            <w:shd w:val="clear" w:color="auto" w:fill="FFFFFF"/>
          </w:tcPr>
          <w:p>
            <w:r>
              <w:rPr>
                <w:sz w:val="19"/>
              </w:rPr>
              <w:t>Guest navbar restrictions, 3-role options, multi-role signout buttons, header badges</w:t>
            </w:r>
          </w:p>
        </w:tc>
        <w:tc>
          <w:tcPr>
            <w:tcW w:type="dxa" w:w="2340"/>
            <w:shd w:val="clear" w:color="auto" w:fill="FFFFFF"/>
          </w:tcPr>
          <w:p>
            <w:r>
              <w:rPr>
                <w:b/>
                <w:color w:val="047857"/>
                <w:sz w:val="19"/>
              </w:rPr>
              <w:t>10/10 PASS</w:t>
            </w:r>
          </w:p>
        </w:tc>
      </w:tr>
      <w:tr>
        <w:tc>
          <w:tcPr>
            <w:tcW w:type="dxa" w:w="2340"/>
            <w:shd w:val="clear" w:color="auto" w:fill="F8FAFC"/>
          </w:tcPr>
          <w:p>
            <w:r>
              <w:rPr>
                <w:b/>
                <w:color w:val="0E7490"/>
                <w:sz w:val="19"/>
              </w:rPr>
              <w:t>test_suite_08_operations_maintenance.py</w:t>
            </w:r>
          </w:p>
        </w:tc>
        <w:tc>
          <w:tcPr>
            <w:tcW w:type="dxa" w:w="2340"/>
            <w:shd w:val="clear" w:color="auto" w:fill="F8FAFC"/>
          </w:tcPr>
          <w:p>
            <w:r>
              <w:rPr>
                <w:sz w:val="19"/>
              </w:rPr>
              <w:t>TC 71 – 80</w:t>
            </w:r>
          </w:p>
        </w:tc>
        <w:tc>
          <w:tcPr>
            <w:tcW w:type="dxa" w:w="2340"/>
            <w:shd w:val="clear" w:color="auto" w:fill="F8FAFC"/>
          </w:tcPr>
          <w:p>
            <w:r>
              <w:rPr>
                <w:sz w:val="19"/>
              </w:rPr>
              <w:t>Staff desk location, shift refresh, vehicle servicing dropdown, handover &amp; return queues</w:t>
            </w:r>
          </w:p>
        </w:tc>
        <w:tc>
          <w:tcPr>
            <w:tcW w:type="dxa" w:w="2340"/>
            <w:shd w:val="clear" w:color="auto" w:fill="F8FAFC"/>
          </w:tcPr>
          <w:p>
            <w:r>
              <w:rPr>
                <w:b/>
                <w:color w:val="047857"/>
                <w:sz w:val="19"/>
              </w:rPr>
              <w:t>10/10 PASS</w:t>
            </w:r>
          </w:p>
        </w:tc>
      </w:tr>
      <w:tr>
        <w:tc>
          <w:tcPr>
            <w:tcW w:type="dxa" w:w="2340"/>
            <w:shd w:val="clear" w:color="auto" w:fill="FFFFFF"/>
          </w:tcPr>
          <w:p>
            <w:r>
              <w:rPr>
                <w:b/>
                <w:color w:val="0E7490"/>
                <w:sz w:val="19"/>
              </w:rPr>
              <w:t>test_suite_09_administration_fleet.py</w:t>
            </w:r>
          </w:p>
        </w:tc>
        <w:tc>
          <w:tcPr>
            <w:tcW w:type="dxa" w:w="2340"/>
            <w:shd w:val="clear" w:color="auto" w:fill="FFFFFF"/>
          </w:tcPr>
          <w:p>
            <w:r>
              <w:rPr>
                <w:sz w:val="19"/>
              </w:rPr>
              <w:t>TC 81 – 90</w:t>
            </w:r>
          </w:p>
        </w:tc>
        <w:tc>
          <w:tcPr>
            <w:tcW w:type="dxa" w:w="2340"/>
            <w:shd w:val="clear" w:color="auto" w:fill="FFFFFF"/>
          </w:tcPr>
          <w:p>
            <w:r>
              <w:rPr>
                <w:sz w:val="19"/>
              </w:rPr>
              <w:t>Admin inventory table CRUD, add vehicle inputs, category selector, audit bookings table</w:t>
            </w:r>
          </w:p>
        </w:tc>
        <w:tc>
          <w:tcPr>
            <w:tcW w:type="dxa" w:w="2340"/>
            <w:shd w:val="clear" w:color="auto" w:fill="FFFFFF"/>
          </w:tcPr>
          <w:p>
            <w:r>
              <w:rPr>
                <w:b/>
                <w:color w:val="047857"/>
                <w:sz w:val="19"/>
              </w:rPr>
              <w:t>10/10 PASS</w:t>
            </w:r>
          </w:p>
        </w:tc>
      </w:tr>
      <w:tr>
        <w:tc>
          <w:tcPr>
            <w:tcW w:type="dxa" w:w="2340"/>
            <w:shd w:val="clear" w:color="auto" w:fill="F8FAFC"/>
          </w:tcPr>
          <w:p>
            <w:r>
              <w:rPr>
                <w:b/>
                <w:color w:val="0E7490"/>
                <w:sz w:val="19"/>
              </w:rPr>
              <w:t>test_suite_10_cross_flow_journeys.py</w:t>
            </w:r>
          </w:p>
        </w:tc>
        <w:tc>
          <w:tcPr>
            <w:tcW w:type="dxa" w:w="2340"/>
            <w:shd w:val="clear" w:color="auto" w:fill="F8FAFC"/>
          </w:tcPr>
          <w:p>
            <w:r>
              <w:rPr>
                <w:sz w:val="19"/>
              </w:rPr>
              <w:t>TC 91 – 100</w:t>
            </w:r>
          </w:p>
        </w:tc>
        <w:tc>
          <w:tcPr>
            <w:tcW w:type="dxa" w:w="2340"/>
            <w:shd w:val="clear" w:color="auto" w:fill="F8FAFC"/>
          </w:tcPr>
          <w:p>
            <w:r>
              <w:rPr>
                <w:sz w:val="19"/>
              </w:rPr>
              <w:t>Hero CTA buttons, transmission &amp; fuel filters, branch outlets, license auto-fill, footer</w:t>
            </w:r>
          </w:p>
        </w:tc>
        <w:tc>
          <w:tcPr>
            <w:tcW w:type="dxa" w:w="2340"/>
            <w:shd w:val="clear" w:color="auto" w:fill="F8FAFC"/>
          </w:tcPr>
          <w:p>
            <w:r>
              <w:rPr>
                <w:b/>
                <w:color w:val="047857"/>
                <w:sz w:val="19"/>
              </w:rPr>
              <w:t>10/10 PASS</w:t>
            </w:r>
          </w:p>
        </w:tc>
      </w:tr>
      <w:tr>
        <w:tc>
          <w:tcPr>
            <w:tcW w:type="dxa" w:w="2340"/>
            <w:shd w:val="clear" w:color="auto" w:fill="FFFFFF"/>
          </w:tcPr>
          <w:p>
            <w:r>
              <w:rPr>
                <w:b/>
                <w:color w:val="0E7490"/>
                <w:sz w:val="19"/>
              </w:rPr>
              <w:t>test_suite_11_booking_lifecycle.py</w:t>
            </w:r>
          </w:p>
        </w:tc>
        <w:tc>
          <w:tcPr>
            <w:tcW w:type="dxa" w:w="2340"/>
            <w:shd w:val="clear" w:color="auto" w:fill="FFFFFF"/>
          </w:tcPr>
          <w:p>
            <w:r>
              <w:rPr>
                <w:sz w:val="19"/>
              </w:rPr>
              <w:t>TC 101 – 110</w:t>
            </w:r>
          </w:p>
        </w:tc>
        <w:tc>
          <w:tcPr>
            <w:tcW w:type="dxa" w:w="2340"/>
            <w:shd w:val="clear" w:color="auto" w:fill="FFFFFF"/>
          </w:tcPr>
          <w:p>
            <w:r>
              <w:rPr>
                <w:sz w:val="19"/>
              </w:rPr>
              <w:t>Checkout URL routing, query parameter booking ID, card payment, invoice reference, addons</w:t>
            </w:r>
          </w:p>
        </w:tc>
        <w:tc>
          <w:tcPr>
            <w:tcW w:type="dxa" w:w="2340"/>
            <w:shd w:val="clear" w:color="auto" w:fill="FFFFFF"/>
          </w:tcPr>
          <w:p>
            <w:r>
              <w:rPr>
                <w:b/>
                <w:color w:val="047857"/>
                <w:sz w:val="19"/>
              </w:rPr>
              <w:t>10/10 PASS</w:t>
            </w:r>
          </w:p>
        </w:tc>
      </w:tr>
      <w:tr>
        <w:tc>
          <w:tcPr>
            <w:tcW w:type="dxa" w:w="2340"/>
            <w:shd w:val="clear" w:color="auto" w:fill="F8FAFC"/>
          </w:tcPr>
          <w:p>
            <w:r>
              <w:rPr>
                <w:b/>
                <w:color w:val="0E7490"/>
                <w:sz w:val="19"/>
              </w:rPr>
              <w:t>test_suite_12_security_negative_access.py</w:t>
            </w:r>
          </w:p>
        </w:tc>
        <w:tc>
          <w:tcPr>
            <w:tcW w:type="dxa" w:w="2340"/>
            <w:shd w:val="clear" w:color="auto" w:fill="F8FAFC"/>
          </w:tcPr>
          <w:p>
            <w:r>
              <w:rPr>
                <w:sz w:val="19"/>
              </w:rPr>
              <w:t>TC 111 – 120</w:t>
            </w:r>
          </w:p>
        </w:tc>
        <w:tc>
          <w:tcPr>
            <w:tcW w:type="dxa" w:w="2340"/>
            <w:shd w:val="clear" w:color="auto" w:fill="F8FAFC"/>
          </w:tcPr>
          <w:p>
            <w:r>
              <w:rPr>
                <w:sz w:val="19"/>
              </w:rPr>
              <w:t>Bad password alerts, duplicate email registration, OTP length checks, session wipes</w:t>
            </w:r>
          </w:p>
        </w:tc>
        <w:tc>
          <w:tcPr>
            <w:tcW w:type="dxa" w:w="2340"/>
            <w:shd w:val="clear" w:color="auto" w:fill="F8FAFC"/>
          </w:tcPr>
          <w:p>
            <w:r>
              <w:rPr>
                <w:b/>
                <w:color w:val="047857"/>
                <w:sz w:val="19"/>
              </w:rPr>
              <w:t>10/10 PASS</w:t>
            </w:r>
          </w:p>
        </w:tc>
      </w:tr>
      <w:tr>
        <w:tc>
          <w:tcPr>
            <w:tcW w:type="dxa" w:w="2340"/>
            <w:shd w:val="clear" w:color="auto" w:fill="FFFFFF"/>
          </w:tcPr>
          <w:p>
            <w:r>
              <w:rPr>
                <w:b/>
                <w:color w:val="0E7490"/>
                <w:sz w:val="19"/>
              </w:rPr>
              <w:t>test_suite_13_staff_handovers_inspection.py</w:t>
            </w:r>
          </w:p>
        </w:tc>
        <w:tc>
          <w:tcPr>
            <w:tcW w:type="dxa" w:w="2340"/>
            <w:shd w:val="clear" w:color="auto" w:fill="FFFFFF"/>
          </w:tcPr>
          <w:p>
            <w:r>
              <w:rPr>
                <w:sz w:val="19"/>
              </w:rPr>
              <w:t>TC 121 – 130</w:t>
            </w:r>
          </w:p>
        </w:tc>
        <w:tc>
          <w:tcPr>
            <w:tcW w:type="dxa" w:w="2340"/>
            <w:shd w:val="clear" w:color="auto" w:fill="FFFFFF"/>
          </w:tcPr>
          <w:p>
            <w:r>
              <w:rPr>
                <w:sz w:val="19"/>
              </w:rPr>
              <w:t>Pending handovers badge, return extra damage charges, checklist notes, staff email</w:t>
            </w:r>
          </w:p>
        </w:tc>
        <w:tc>
          <w:tcPr>
            <w:tcW w:type="dxa" w:w="2340"/>
            <w:shd w:val="clear" w:color="auto" w:fill="FFFFFF"/>
          </w:tcPr>
          <w:p>
            <w:r>
              <w:rPr>
                <w:b/>
                <w:color w:val="047857"/>
                <w:sz w:val="19"/>
              </w:rPr>
              <w:t>10/10 PASS</w:t>
            </w:r>
          </w:p>
        </w:tc>
      </w:tr>
      <w:tr>
        <w:tc>
          <w:tcPr>
            <w:tcW w:type="dxa" w:w="2340"/>
            <w:shd w:val="clear" w:color="auto" w:fill="F8FAFC"/>
          </w:tcPr>
          <w:p>
            <w:r>
              <w:rPr>
                <w:b/>
                <w:color w:val="0E7490"/>
                <w:sz w:val="19"/>
              </w:rPr>
              <w:t>test_suite_14_admin_fleet_controls.py</w:t>
            </w:r>
          </w:p>
        </w:tc>
        <w:tc>
          <w:tcPr>
            <w:tcW w:type="dxa" w:w="2340"/>
            <w:shd w:val="clear" w:color="auto" w:fill="F8FAFC"/>
          </w:tcPr>
          <w:p>
            <w:r>
              <w:rPr>
                <w:sz w:val="19"/>
              </w:rPr>
              <w:t>TC 131 – 140</w:t>
            </w:r>
          </w:p>
        </w:tc>
        <w:tc>
          <w:tcPr>
            <w:tcW w:type="dxa" w:w="2340"/>
            <w:shd w:val="clear" w:color="auto" w:fill="F8FAFC"/>
          </w:tcPr>
          <w:p>
            <w:r>
              <w:rPr>
                <w:sz w:val="19"/>
              </w:rPr>
              <w:t>Admin fleet inventory table, add vehicle modal rate/year inputs, master audit table</w:t>
            </w:r>
          </w:p>
        </w:tc>
        <w:tc>
          <w:tcPr>
            <w:tcW w:type="dxa" w:w="2340"/>
            <w:shd w:val="clear" w:color="auto" w:fill="F8FAFC"/>
          </w:tcPr>
          <w:p>
            <w:r>
              <w:rPr>
                <w:b/>
                <w:color w:val="047857"/>
                <w:sz w:val="19"/>
              </w:rPr>
              <w:t>10/10 PASS</w:t>
            </w:r>
          </w:p>
        </w:tc>
      </w:tr>
      <w:tr>
        <w:tc>
          <w:tcPr>
            <w:tcW w:type="dxa" w:w="2340"/>
            <w:shd w:val="clear" w:color="auto" w:fill="FFFFFF"/>
          </w:tcPr>
          <w:p>
            <w:r>
              <w:rPr>
                <w:b/>
                <w:color w:val="0E7490"/>
                <w:sz w:val="19"/>
              </w:rPr>
              <w:t>test_suite_15_responsive_ui_integrity.py</w:t>
            </w:r>
          </w:p>
        </w:tc>
        <w:tc>
          <w:tcPr>
            <w:tcW w:type="dxa" w:w="2340"/>
            <w:shd w:val="clear" w:color="auto" w:fill="FFFFFF"/>
          </w:tcPr>
          <w:p>
            <w:r>
              <w:rPr>
                <w:sz w:val="19"/>
              </w:rPr>
              <w:t>TC 141 – 150</w:t>
            </w:r>
          </w:p>
        </w:tc>
        <w:tc>
          <w:tcPr>
            <w:tcW w:type="dxa" w:w="2340"/>
            <w:shd w:val="clear" w:color="auto" w:fill="FFFFFF"/>
          </w:tcPr>
          <w:p>
            <w:r>
              <w:rPr>
                <w:sz w:val="19"/>
              </w:rPr>
              <w:t>Responsive layouts: Desktop (1280px), Tablet (768px), Mobile (375px), image src validation</w:t>
            </w:r>
          </w:p>
        </w:tc>
        <w:tc>
          <w:tcPr>
            <w:tcW w:type="dxa" w:w="2340"/>
            <w:shd w:val="clear" w:color="auto" w:fill="FFFFFF"/>
          </w:tcPr>
          <w:p>
            <w:r>
              <w:rPr>
                <w:b/>
                <w:color w:val="047857"/>
                <w:sz w:val="19"/>
              </w:rPr>
              <w:t>10/10 PASS</w:t>
            </w:r>
          </w:p>
        </w:tc>
      </w:tr>
    </w:tbl>
    <w:p>
      <w:pPr>
        <w:spacing w:after="240"/>
      </w:pPr>
    </w:p>
    <w:p>
      <w:pPr>
        <w:pStyle w:val="Heading1"/>
        <w:spacing w:before="280" w:after="120"/>
      </w:pPr>
      <w:r>
        <w:t>5. Boundary Value Analysis, Negative &amp; Security Testing Breakdown</w:t>
      </w:r>
    </w:p>
    <w:p>
      <w:r>
        <w:t>A cornerstone of the testing strategy is ensuring that the system fails safely and explicitly whenever an invalid or malformed input is supplied. Across the 150 test cases, 60 tests validate positive functional flows, 50 tests assert negative pathway rejections, 25 test cases exercise boundary value extremes, and 15 tests evaluate role security constraints.</w:t>
      </w:r>
    </w:p>
    <w:p>
      <w:r>
        <w:t>Key Boundary Values and Edge Scenarios Tested:</w:t>
        <w:br/>
        <w:t>• Password Length Boundary: When a user enters &lt; 6 characters (e.g., '123'), HTML5 minlength validation halts form submission client-side.</w:t>
        <w:br/>
        <w:t>• Card Number Length Cap: The checkout credit card field strictly enforces maxlength='16'. Any excess characters are truncated automatically, preventing buffer overruns or invalid card numbers.</w:t>
        <w:br/>
        <w:t>• CVV Input Masking: The CVV security code input is configured with type='password', masking the 3-digit number from shoulder surfing.</w:t>
        <w:br/>
        <w:t>• Date Inversion: Selecting a return date earlier than the pickup date is rejected by date constraints, preventing negative rental day calculations.</w:t>
        <w:br/>
        <w:t>• Promo Code Validation: Entering an invalid or expired promo code triggers an immediate warning toast and resets the discount multiplier to 0.0 without impacting the core rental calculation.</w:t>
        <w:br/>
        <w:t>• Unauthorized Route Access: A customer attempting to navigate directly to /admin-dashboard.html or /staff-dashboard.html is blocked by role middleware and redirected to login.</w:t>
        <w:br/>
        <w:t>• Duplicate Email Handling: Attempting user registration with an existing email address triggers an HTTP 409 conflict response and renders a clear user toast, preserving database integrity.</w:t>
      </w:r>
    </w:p>
    <w:p>
      <w:pPr>
        <w:pStyle w:val="Heading1"/>
        <w:spacing w:before="280" w:after="120"/>
      </w:pPr>
      <w:r>
        <w:t>6. Execution Guide &amp; Demonstration Instructions</w:t>
      </w:r>
    </w:p>
    <w:p>
      <w:r>
        <w:t>To conduct a live demonstration of the application and execute the automated test suite, follow these three steps:</w:t>
      </w:r>
    </w:p>
    <w:p>
      <w:r>
        <w:rPr>
          <w:b/>
        </w:rPr>
        <w:t>Terminal 1 — Start Backend REST API Server:</w:t>
        <w:br/>
      </w:r>
      <w:r>
        <w:rPr>
          <w:i/>
        </w:rPr>
        <w:t>venv\Scripts\python backend/run.py</w:t>
        <w:br/>
      </w:r>
      <w:r>
        <w:t>Server runs on http://127.0.0.1:5000 with CORS and JWT verification enabled.</w:t>
        <w:br/>
        <w:br/>
      </w:r>
      <w:r>
        <w:rPr>
          <w:b/>
        </w:rPr>
        <w:t>Terminal 2 — Start Frontend HTTP Web Server:</w:t>
        <w:br/>
      </w:r>
      <w:r>
        <w:rPr>
          <w:i/>
        </w:rPr>
        <w:t>python -m http.server 8000 --directory frontend</w:t>
        <w:br/>
      </w:r>
      <w:r>
        <w:t>Frontend web client is hosted on http://127.0.0.1:8000.</w:t>
        <w:br/>
        <w:br/>
      </w:r>
      <w:r>
        <w:rPr>
          <w:b/>
        </w:rPr>
        <w:t>Terminal 3 — Execute All 150 Automated Selenium UI Test Cases:</w:t>
        <w:br/>
      </w:r>
      <w:r>
        <w:rPr>
          <w:i/>
        </w:rPr>
        <w:t>.\venv\Scripts\python tests/selenium_suite/run_all_150_tests.py</w:t>
        <w:br/>
      </w:r>
      <w:r>
        <w:t>Executes all 15 suites in sequence and prints a comprehensive execution summary report.</w:t>
      </w:r>
    </w:p>
    <w:p>
      <w:pPr>
        <w:pStyle w:val="Heading1"/>
        <w:spacing w:before="280" w:after="120"/>
      </w:pPr>
      <w:r>
        <w:t>7. Conclusion &amp; Quality Assurance Takeaways</w:t>
      </w:r>
    </w:p>
    <w:p>
      <w:r>
        <w:t>The Rental Wheels project demonstrates how a modern, responsive web application can be built alongside an extensive, production-grade automated testing suite. By pairing Python Flask and MongoDB on the backend with a pure, lightweight Vanilla JS and Tailwind CSS frontend, the platform provides rapid load times and predictable DOM element selectors for automation.</w:t>
      </w:r>
    </w:p>
    <w:p>
      <w:r>
        <w:t>With all 150 test cases executing to 100% completion with zero failures in under 150 seconds, the automation suite provides absolute regression safety. Utilizing explicit ExpectedConditions rather than arbitrary sleep delays ensures tests execute cleanly without flakiness across differing hardware configurations.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