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color w:val="002147"/>
          <w:sz w:val="96"/>
          <w:szCs w:val="96"/>
        </w:rPr>
        <w:t xml:space="preserve">LegalEase</w:t>
      </w:r>
    </w:p>
    <w:p>
      <w:pPr>
        <w:spacing w:after="120" w:before="0"/>
        <w:jc w:val="center"/>
      </w:pPr>
      <w:r>
        <w:rPr>
          <w:rFonts w:ascii="Calibri" w:cs="Calibri" w:eastAsia="Calibri" w:hAnsi="Calibri"/>
          <w:i/>
          <w:iCs/>
          <w:color w:val="B8860B"/>
          <w:sz w:val="36"/>
          <w:szCs w:val="36"/>
        </w:rPr>
        <w:t xml:space="preserve">AI-Powered Legal Document Simplifier for India</w:t>
      </w:r>
    </w:p>
    <w:p>
      <w:pPr>
        <w:spacing w:after="120" w:before="360"/>
        <w:jc w:val="center"/>
      </w:pPr>
      <w:r>
        <w:rPr>
          <w:rFonts w:ascii="Calibri" w:cs="Calibri" w:eastAsia="Calibri" w:hAnsi="Calibri"/>
          <w:color w:val="64748B"/>
          <w:sz w:val="26"/>
          <w:szCs w:val="26"/>
        </w:rPr>
        <w:t xml:space="preserve">Comprehensive Project Documentation</w:t>
      </w:r>
    </w:p>
    <w:p>
      <w:pPr>
        <w:spacing w:after="80" w:before="80"/>
        <w:jc w:val="center"/>
      </w:pPr>
      <w:r>
        <w:rPr>
          <w:rFonts w:ascii="Calibri" w:cs="Calibri" w:eastAsia="Calibri" w:hAnsi="Calibri"/>
          <w:color w:val="94A3B8"/>
          <w:sz w:val="22"/>
          <w:szCs w:val="22"/>
        </w:rPr>
        <w:t xml:space="preserve">Version 1.0  ·  April 2026</w:t>
      </w:r>
    </w:p>
    <w:p>
      <w:pPr>
        <w:spacing w:after="800" w:before="80"/>
        <w:jc w:val="center"/>
      </w:pPr>
      <w:r>
        <w:rPr>
          <w:rFonts w:ascii="Calibri" w:cs="Calibri" w:eastAsia="Calibri" w:hAnsi="Calibri"/>
          <w:color w:val="94A3B8"/>
          <w:sz w:val="20"/>
          <w:szCs w:val="20"/>
        </w:rPr>
        <w:t xml:space="preserve">React · TypeScript · Node.js · PostgreSQL · OpenAI GPT-5.1</w:t>
      </w:r>
    </w:p>
    <w:p>
      <w:r>
        <w:br w:type="page"/>
      </w:r>
    </w:p>
    <w:p>
      <w:pPr>
        <w:pBdr>
          <w:bottom w:val="single" w:color="002147" w:sz="6" w:space="4"/>
        </w:pBdr>
        <w:spacing w:after="200" w:before="480"/>
      </w:pPr>
      <w:r>
        <w:rPr>
          <w:rFonts w:ascii="Calibri" w:cs="Calibri" w:eastAsia="Calibri" w:hAnsi="Calibri"/>
          <w:b/>
          <w:bCs/>
          <w:color w:val="002147"/>
          <w:sz w:val="40"/>
          <w:szCs w:val="40"/>
        </w:rPr>
        <w:t xml:space="preserve">1. Project Overview</w:t>
      </w:r>
    </w:p>
    <w:p>
      <w:pPr>
        <w:spacing w:after="80" w:before="60" w:line="300"/>
      </w:pPr>
      <w:r>
        <w:rPr>
          <w:rFonts w:ascii="Calibri" w:cs="Calibri" w:eastAsia="Calibri" w:hAnsi="Calibri"/>
          <w:color w:val="1E293B"/>
          <w:sz w:val="22"/>
          <w:szCs w:val="22"/>
        </w:rPr>
        <w:t xml:space="preserve">LegalEase is a full-stack, AI-powered web application designed to make Indian legal documents accessible and understandable for everyday citizens. The legal system in India involves complex terminology, lengthy contracts, and nuanced clauses that most people cannot understand without professional help.</w:t>
      </w:r>
    </w:p>
    <w:p>
      <w:pPr>
        <w:spacing w:after="80" w:before="60" w:line="300"/>
      </w:pPr>
      <w:r>
        <w:rPr>
          <w:rFonts w:ascii="Calibri" w:cs="Calibri" w:eastAsia="Calibri" w:hAnsi="Calibri"/>
          <w:color w:val="1E293B"/>
          <w:sz w:val="22"/>
          <w:szCs w:val="22"/>
        </w:rPr>
        <w:t xml:space="preserve">LegalEase bridges this gap by providing instant AI analysis of any legal document — rental agreements, employment contracts, loan documents, property deeds, NDAs — and presenting the content in plain language anyone can understand.</w:t>
      </w:r>
    </w:p>
    <w:p>
      <w:pPr>
        <w:spacing w:before="120"/>
      </w:pPr>
    </w:p>
    <w:p>
      <w:pPr>
        <w:spacing w:after="120" w:before="300"/>
      </w:pPr>
      <w:r>
        <w:rPr>
          <w:rFonts w:ascii="Calibri" w:cs="Calibri" w:eastAsia="Calibri" w:hAnsi="Calibri"/>
          <w:b/>
          <w:bCs/>
          <w:color w:val="1E3A5F"/>
          <w:sz w:val="28"/>
          <w:szCs w:val="28"/>
        </w:rPr>
        <w:t xml:space="preserve">Core Capabilities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Instant plain-language simplification of any legal document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Automated risk detection with severity ratings: High / Medium / Low</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Extraction of key information: deadlines, obligations, financial terms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Interactive Q&amp;A — ask any question about an uploaded document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Multilingual support — English, Hindi, and Tamil output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PDF upload with automatic text extraction</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Image and handwritten document OCR via GPT-5.1 Vision</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AI Legal Document Writer — generate 8 types of Indian legal documents from scratch</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Law Library — curated searchable reference of Indian laws with official links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Legal Adviser Finder — find lawyers by city with free legal aid information</w:t>
      </w:r>
    </w:p>
    <w:p>
      <w:pPr>
        <w:spacing w:before="120"/>
      </w:pPr>
    </w:p>
    <w:p>
      <w:pPr>
        <w:pBdr>
          <w:bottom w:val="single" w:color="002147" w:sz="6" w:space="4"/>
        </w:pBdr>
        <w:spacing w:after="200" w:before="480"/>
      </w:pPr>
      <w:r>
        <w:rPr>
          <w:rFonts w:ascii="Calibri" w:cs="Calibri" w:eastAsia="Calibri" w:hAnsi="Calibri"/>
          <w:b/>
          <w:bCs/>
          <w:color w:val="002147"/>
          <w:sz w:val="40"/>
          <w:szCs w:val="40"/>
        </w:rPr>
        <w:t xml:space="preserve">2. Problem Statement</w:t>
      </w:r>
    </w:p>
    <w:p>
      <w:pPr>
        <w:spacing w:after="80" w:before="60" w:line="300"/>
      </w:pPr>
      <w:r>
        <w:rPr>
          <w:rFonts w:ascii="Calibri" w:cs="Calibri" w:eastAsia="Calibri" w:hAnsi="Calibri"/>
          <w:color w:val="1E293B"/>
          <w:sz w:val="22"/>
          <w:szCs w:val="22"/>
        </w:rPr>
        <w:t xml:space="preserve">Millions of Indians sign legal agreements — rental contracts, employment letters, loan agreements, and property deeds — without fully understanding what they are committing to. The consequences are serious: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Tenants unknowingly agreeing to unfair eviction or maintenance clauses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Employees accepting contracts with exploitative non-compete or notice period terms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Borrowers missing hidden interest clauses in loan agreements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Citizens unaware of free legal aid rights under Article 39A of the Indian Constitution</w:t>
      </w:r>
    </w:p>
    <w:p>
      <w:pPr>
        <w:spacing w:after="80" w:before="60" w:line="300"/>
      </w:pPr>
      <w:r>
        <w:rPr>
          <w:rFonts w:ascii="Calibri" w:cs="Calibri" w:eastAsia="Calibri" w:hAnsi="Calibri"/>
          <w:color w:val="1E293B"/>
          <w:sz w:val="22"/>
          <w:szCs w:val="22"/>
        </w:rPr>
        <w:t xml:space="preserve">Legal consultation is expensive (₹500–5,000 per hour) and not accessible to most Indians. LegalEase provides a free, instant, AI-powered alternative.</w:t>
      </w:r>
    </w:p>
    <w:p>
      <w:pPr>
        <w:spacing w:before="120"/>
      </w:pPr>
    </w:p>
    <w:p>
      <w:pPr>
        <w:pBdr>
          <w:bottom w:val="single" w:color="002147" w:sz="6" w:space="4"/>
        </w:pBdr>
        <w:spacing w:after="200" w:before="480"/>
      </w:pPr>
      <w:r>
        <w:rPr>
          <w:rFonts w:ascii="Calibri" w:cs="Calibri" w:eastAsia="Calibri" w:hAnsi="Calibri"/>
          <w:b/>
          <w:bCs/>
          <w:color w:val="002147"/>
          <w:sz w:val="40"/>
          <w:szCs w:val="40"/>
        </w:rPr>
        <w:t xml:space="preserve">3. Technology Stack</w:t>
      </w:r>
    </w:p>
    <w:p>
      <w:pPr>
        <w:spacing w:after="120" w:before="300"/>
      </w:pPr>
      <w:r>
        <w:rPr>
          <w:rFonts w:ascii="Calibri" w:cs="Calibri" w:eastAsia="Calibri" w:hAnsi="Calibri"/>
          <w:b/>
          <w:bCs/>
          <w:color w:val="1E3A5F"/>
          <w:sz w:val="28"/>
          <w:szCs w:val="28"/>
        </w:rPr>
        <w:t xml:space="preserve">3.1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Framework</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React 18 with TypeScript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Routing</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Wouter (client-side SPA routing)</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State / Data Fetching</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TanStack Query v5 (React Query)</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UI Components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Shadcn/UI (Radix UI primitives + Tailwind CSS)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Styling</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Tailwind CSS with custom CSS variables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Animations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Framer Motion (spring-based entrance/exit)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Markdown Rendering</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react-markdown + remark-gfm</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Form Management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react-hook-form + Zod resolver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Build Tool</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Vite</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Icons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Lucide React + React Icons (SI)</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Fonts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Libre Baskerville (display headings), DM Sans (body)</w:t>
            </w:r>
          </w:p>
        </w:tc>
      </w:tr>
    </w:tbl>
    <w:p>
      <w:pPr>
        <w:spacing w:before="120"/>
      </w:pPr>
    </w:p>
    <w:p>
      <w:pPr>
        <w:spacing w:after="120" w:before="300"/>
      </w:pPr>
      <w:r>
        <w:rPr>
          <w:rFonts w:ascii="Calibri" w:cs="Calibri" w:eastAsia="Calibri" w:hAnsi="Calibri"/>
          <w:b/>
          <w:bCs/>
          <w:color w:val="1E3A5F"/>
          <w:sz w:val="28"/>
          <w:szCs w:val="28"/>
        </w:rPr>
        <w:t xml:space="preserve">3.2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Runtime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Node.js with TypeScript (tsx)</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Web Framework</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Express.js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Database ORM</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Drizzle ORM</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Database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PostgreSQL (Replit managed)</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Validation</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Zod (request body schema validation)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File Upload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Multer (memory storage, 20 MB file size limit)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PDF Parsing</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pdf-parse (lazy dynamic import — production safe)</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AI</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OpenAI GPT-5.1 via Replit AI Integrations</w:t>
            </w:r>
          </w:p>
        </w:tc>
      </w:tr>
    </w:tbl>
    <w:p>
      <w:pPr>
        <w:spacing w:before="120"/>
      </w:pPr>
    </w:p>
    <w:p>
      <w:pPr>
        <w:spacing w:after="120" w:before="300"/>
      </w:pPr>
      <w:r>
        <w:rPr>
          <w:rFonts w:ascii="Calibri" w:cs="Calibri" w:eastAsia="Calibri" w:hAnsi="Calibri"/>
          <w:b/>
          <w:bCs/>
          <w:color w:val="1E3A5F"/>
          <w:sz w:val="28"/>
          <w:szCs w:val="28"/>
        </w:rPr>
        <w:t xml:space="preserve">3.3 External APIs Used (Free, No API Key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OpenStreetMap Overpass API</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Finds lawyers, advocates, notaries near given coordinates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Nominatim Geocoding API</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Forward geocoding: city name to latitude/longitude</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OpenAI Vision (GPT-5.1)</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OCR for scanned PDFs and handwritten document images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ip-api.com</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Server-side IP-based city/state detection fallback</w:t>
            </w:r>
          </w:p>
        </w:tc>
      </w:tr>
    </w:tbl>
    <w:p>
      <w:pPr>
        <w:spacing w:before="120"/>
      </w:pPr>
    </w:p>
    <w:p>
      <w:pPr>
        <w:spacing w:after="120" w:before="300"/>
      </w:pPr>
      <w:r>
        <w:rPr>
          <w:rFonts w:ascii="Calibri" w:cs="Calibri" w:eastAsia="Calibri" w:hAnsi="Calibri"/>
          <w:b/>
          <w:bCs/>
          <w:color w:val="1E3A5F"/>
          <w:sz w:val="28"/>
          <w:szCs w:val="28"/>
        </w:rPr>
        <w:t xml:space="preserve">3.4 Branding &amp;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Primary Color (Oxford Blue)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HSL(198, 93%, 18%)  —  Hex #002147</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Accent Color (Golden Harvest)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HSL(31, 90%, 50%)  —  Hex #C27D04</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Display Font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Libre Baskerville (headings, titles, branding)</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Body Font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DM Sans (all body text and UI elements)</w:t>
            </w:r>
          </w:p>
        </w:tc>
      </w:tr>
    </w:tbl>
    <w:p>
      <w:r>
        <w:br w:type="page"/>
      </w:r>
    </w:p>
    <w:p>
      <w:pPr>
        <w:pBdr>
          <w:bottom w:val="single" w:color="002147" w:sz="6" w:space="4"/>
        </w:pBdr>
        <w:spacing w:after="200" w:before="480"/>
      </w:pPr>
      <w:r>
        <w:rPr>
          <w:rFonts w:ascii="Calibri" w:cs="Calibri" w:eastAsia="Calibri" w:hAnsi="Calibri"/>
          <w:b/>
          <w:bCs/>
          <w:color w:val="002147"/>
          <w:sz w:val="40"/>
          <w:szCs w:val="40"/>
        </w:rPr>
        <w:t xml:space="preserve">4. Application Architecture</w:t>
      </w:r>
    </w:p>
    <w:p>
      <w:pPr>
        <w:spacing w:after="80" w:before="60" w:line="300"/>
      </w:pPr>
      <w:r>
        <w:rPr>
          <w:rFonts w:ascii="Calibri" w:cs="Calibri" w:eastAsia="Calibri" w:hAnsi="Calibri"/>
          <w:color w:val="1E293B"/>
          <w:sz w:val="22"/>
          <w:szCs w:val="22"/>
        </w:rPr>
        <w:t xml:space="preserve">LegalEase follows a full-stack monorepo architecture. The Express backend and Vite frontend share the same Node.js process in development and are served from port 5000. The frontend is compiled to static files by Vite and served by Express in production.</w:t>
      </w:r>
    </w:p>
    <w:p>
      <w:pPr>
        <w:spacing w:before="120"/>
      </w:pPr>
    </w:p>
    <w:p>
      <w:pPr>
        <w:spacing w:after="120" w:before="300"/>
      </w:pPr>
      <w:r>
        <w:rPr>
          <w:rFonts w:ascii="Calibri" w:cs="Calibri" w:eastAsia="Calibri" w:hAnsi="Calibri"/>
          <w:b/>
          <w:bCs/>
          <w:color w:val="1E3A5F"/>
          <w:sz w:val="28"/>
          <w:szCs w:val="28"/>
        </w:rPr>
        <w:t xml:space="preserve">4.1 Monorepo Directory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client/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React frontend — all pages, components, hooks, and styles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client/src/pages/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Home, NewDocument, DocumentDetail, DocumentWriter, LawLibrary, LegalAdviserNearby</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client/src/components/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Shared UI: AppLayout, Sidebar, Shadcn component wrappers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client/src/hooks/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Custom React hooks: use-documents.ts (TanStack Query integration)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client/src/lib/</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queryClient setup, apiRequest() utility function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server/</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Express backend — TypeScript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server/routes.ts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All API endpoint handlers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server/storage.ts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Database CRUD interface (Drizzle ORM wrapper)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server/index.ts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Express entry point — starts server on port 5000</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shared/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TypeScript types and schemas shared between frontend and backend</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shared/schema.ts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Drizzle table definitions + Zod validation schemas + TypeScript types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shared/routes.ts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Typed API route path and schema definitions</w:t>
            </w:r>
          </w:p>
        </w:tc>
      </w:tr>
    </w:tbl>
    <w:p>
      <w:pPr>
        <w:spacing w:before="120"/>
      </w:pPr>
    </w:p>
    <w:p>
      <w:pPr>
        <w:spacing w:after="120" w:before="300"/>
      </w:pPr>
      <w:r>
        <w:rPr>
          <w:rFonts w:ascii="Calibri" w:cs="Calibri" w:eastAsia="Calibri" w:hAnsi="Calibri"/>
          <w:b/>
          <w:bCs/>
          <w:color w:val="1E3A5F"/>
          <w:sz w:val="28"/>
          <w:szCs w:val="28"/>
        </w:rPr>
        <w:t xml:space="preserve">4.2 Complete Data Flow</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Document Upload: User uploads PDF/image → POST /api/extract-text → pdf-parse or GPT-5.1 Vision extracts text → returned to frontend</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Document Analysis: Frontend sends text → POST /api/documents → GPT-5.1 returns JSON with simplifiedText + risks + keyInfo → saved to PostgreSQL → redirected to detail view</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Q&amp;A: User types question → POST /api/documents/:id/questions → GPT-5.1 answers using document context → answer stored and displayed</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Document Generation: User fills form → POST /api/generate-document → GPT-5.1 drafts full document in Markdown → rendered and available for copy/download</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Lawyer Search: User types city → Nominatim geocodes → GET /api/nearby-lawyers with lat/lon → Overpass API returns OSM nodes → sorted by Haversine distance → displayed as cards</w:t>
      </w:r>
    </w:p>
    <w:p>
      <w:pPr>
        <w:spacing w:before="120"/>
      </w:pPr>
    </w:p>
    <w:p>
      <w:pPr>
        <w:pBdr>
          <w:bottom w:val="single" w:color="002147" w:sz="6" w:space="4"/>
        </w:pBdr>
        <w:spacing w:after="200" w:before="480"/>
      </w:pPr>
      <w:r>
        <w:rPr>
          <w:rFonts w:ascii="Calibri" w:cs="Calibri" w:eastAsia="Calibri" w:hAnsi="Calibri"/>
          <w:b/>
          <w:bCs/>
          <w:color w:val="002147"/>
          <w:sz w:val="40"/>
          <w:szCs w:val="40"/>
        </w:rPr>
        <w:t xml:space="preserve">5. Database Schema</w:t>
      </w:r>
    </w:p>
    <w:p>
      <w:pPr>
        <w:spacing w:after="120" w:before="300"/>
      </w:pPr>
      <w:r>
        <w:rPr>
          <w:rFonts w:ascii="Calibri" w:cs="Calibri" w:eastAsia="Calibri" w:hAnsi="Calibri"/>
          <w:b/>
          <w:bCs/>
          <w:color w:val="1E3A5F"/>
          <w:sz w:val="28"/>
          <w:szCs w:val="28"/>
        </w:rPr>
        <w:t xml:space="preserve">5.1 Table: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id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SERIAL PRIMARY KEY — auto-incrementing integer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title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TEXT NOT NULL — document name given by user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original_text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TEXT NOT NULL — raw legal text provided by the user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simplified_text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TEXT — AI-generated plain language summary</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risks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JSONB — array of { severity: 'high' | 'medium' | 'low', description: string }</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key_info</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JSONB — array of { type: string, description: string }</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language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TEXT NOT NULL DEFAULT 'English' — output language (English / Hindi / Tamil)</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created_at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TIMESTAMP DEFAULT NOW() NOT NULL</w:t>
            </w:r>
          </w:p>
        </w:tc>
      </w:tr>
    </w:tbl>
    <w:p>
      <w:pPr>
        <w:spacing w:before="120"/>
      </w:pPr>
    </w:p>
    <w:p>
      <w:pPr>
        <w:spacing w:after="120" w:before="300"/>
      </w:pPr>
      <w:r>
        <w:rPr>
          <w:rFonts w:ascii="Calibri" w:cs="Calibri" w:eastAsia="Calibri" w:hAnsi="Calibri"/>
          <w:b/>
          <w:bCs/>
          <w:color w:val="1E3A5F"/>
          <w:sz w:val="28"/>
          <w:szCs w:val="28"/>
        </w:rPr>
        <w:t xml:space="preserve">5.2 Table: document_questions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id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SERIAL PRIMARY KEY</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document_id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INTEGER — foreign key referencing documents.id (NOT NULL)</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question</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TEXT NOT NULL — question asked by the user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answer</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TEXT NOT NULL — AI-generated answer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created_at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TIMESTAMP DEFAULT NOW() NOT NULL</w:t>
            </w:r>
          </w:p>
        </w:tc>
      </w:tr>
    </w:tbl>
    <w:p>
      <w:pPr>
        <w:spacing w:before="120"/>
      </w:pPr>
    </w:p>
    <w:p>
      <w:r>
        <w:br w:type="page"/>
      </w:r>
    </w:p>
    <w:p>
      <w:pPr>
        <w:pBdr>
          <w:bottom w:val="single" w:color="002147" w:sz="6" w:space="4"/>
        </w:pBdr>
        <w:spacing w:after="200" w:before="480"/>
      </w:pPr>
      <w:r>
        <w:rPr>
          <w:rFonts w:ascii="Calibri" w:cs="Calibri" w:eastAsia="Calibri" w:hAnsi="Calibri"/>
          <w:b/>
          <w:bCs/>
          <w:color w:val="002147"/>
          <w:sz w:val="40"/>
          <w:szCs w:val="40"/>
        </w:rPr>
        <w:t xml:space="preserve">6. Pages &amp; Features — Detailed Description</w:t>
      </w:r>
    </w:p>
    <w:p>
      <w:pPr>
        <w:spacing w:after="120" w:before="300"/>
      </w:pPr>
      <w:r>
        <w:rPr>
          <w:rFonts w:ascii="Calibri" w:cs="Calibri" w:eastAsia="Calibri" w:hAnsi="Calibri"/>
          <w:b/>
          <w:bCs/>
          <w:color w:val="1E3A5F"/>
          <w:sz w:val="28"/>
          <w:szCs w:val="28"/>
        </w:rPr>
        <w:t xml:space="preserve">6.1  Dashboard — My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Route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  (Home page)</w:t>
            </w:r>
          </w:p>
        </w:tc>
      </w:tr>
    </w:tbl>
    <w:p>
      <w:pPr>
        <w:spacing w:before="120"/>
      </w:pPr>
    </w:p>
    <w:p>
      <w:pPr>
        <w:spacing w:after="80" w:before="60" w:line="300"/>
      </w:pPr>
      <w:r>
        <w:rPr>
          <w:rFonts w:ascii="Calibri" w:cs="Calibri" w:eastAsia="Calibri" w:hAnsi="Calibri"/>
          <w:color w:val="1E293B"/>
          <w:sz w:val="22"/>
          <w:szCs w:val="22"/>
        </w:rPr>
        <w:t xml:space="preserve">Displays all previously analysed documents in a responsive card grid (3 columns on desktop, 2 on tablet, 1 on mobile). Each card shows: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Document title and creation date</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Language badge (English / Hindi / Tamil)</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Risk summary count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Brief excerpt of the simplified text</w:t>
      </w:r>
    </w:p>
    <w:p>
      <w:pPr>
        <w:spacing w:after="80" w:before="60" w:line="300"/>
      </w:pPr>
      <w:r>
        <w:rPr>
          <w:rFonts w:ascii="Calibri" w:cs="Calibri" w:eastAsia="Calibri" w:hAnsi="Calibri"/>
          <w:color w:val="1E293B"/>
          <w:sz w:val="22"/>
          <w:szCs w:val="22"/>
        </w:rPr>
        <w:t xml:space="preserve">Features: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Skeleton loading states (Shadcn Skeleton) while data fetches via TanStack Query</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Animated empty state with call-to-action when no documents exist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Staggered card entrance animation via Framer Motion</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'Simplify New Document' button navigates to the upload form</w:t>
      </w:r>
    </w:p>
    <w:p>
      <w:pPr>
        <w:spacing w:before="120"/>
      </w:pPr>
    </w:p>
    <w:p>
      <w:pPr>
        <w:spacing w:after="120" w:before="300"/>
      </w:pPr>
      <w:r>
        <w:rPr>
          <w:rFonts w:ascii="Calibri" w:cs="Calibri" w:eastAsia="Calibri" w:hAnsi="Calibri"/>
          <w:b/>
          <w:bCs/>
          <w:color w:val="1E3A5F"/>
          <w:sz w:val="28"/>
          <w:szCs w:val="28"/>
        </w:rPr>
        <w:t xml:space="preserve">6.2  New Document — Upload &amp; Analyse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Route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/documents/new</w:t>
            </w:r>
          </w:p>
        </w:tc>
      </w:tr>
    </w:tbl>
    <w:p>
      <w:pPr>
        <w:spacing w:before="120"/>
      </w:pPr>
    </w:p>
    <w:p>
      <w:pPr>
        <w:spacing w:after="80" w:before="60" w:line="300"/>
      </w:pPr>
      <w:r>
        <w:rPr>
          <w:rFonts w:ascii="Calibri" w:cs="Calibri" w:eastAsia="Calibri" w:hAnsi="Calibri"/>
          <w:color w:val="1E293B"/>
          <w:sz w:val="22"/>
          <w:szCs w:val="22"/>
        </w:rPr>
        <w:t xml:space="preserve">Three input modes for providing document content:</w:t>
      </w:r>
    </w:p>
    <w:p>
      <w:pPr>
        <w:spacing w:after="80" w:before="200"/>
      </w:pPr>
      <w:r>
        <w:rPr>
          <w:rFonts w:ascii="Calibri" w:cs="Calibri" w:eastAsia="Calibri" w:hAnsi="Calibri"/>
          <w:b/>
          <w:bCs/>
          <w:color w:val="B8860B"/>
          <w:sz w:val="24"/>
          <w:szCs w:val="24"/>
        </w:rPr>
        <w:t xml:space="preserve">Text Mode</w:t>
      </w:r>
    </w:p>
    <w:p>
      <w:pPr>
        <w:spacing w:after="80" w:before="60" w:line="300"/>
      </w:pPr>
      <w:r>
        <w:rPr>
          <w:rFonts w:ascii="Calibri" w:cs="Calibri" w:eastAsia="Calibri" w:hAnsi="Calibri"/>
          <w:color w:val="1E293B"/>
          <w:sz w:val="22"/>
          <w:szCs w:val="22"/>
        </w:rPr>
        <w:t xml:space="preserve">User pastes raw legal text directly into a text area. Supports any length of text.</w:t>
      </w:r>
    </w:p>
    <w:p>
      <w:pPr>
        <w:spacing w:after="80" w:before="200"/>
      </w:pPr>
      <w:r>
        <w:rPr>
          <w:rFonts w:ascii="Calibri" w:cs="Calibri" w:eastAsia="Calibri" w:hAnsi="Calibri"/>
          <w:b/>
          <w:bCs/>
          <w:color w:val="B8860B"/>
          <w:sz w:val="24"/>
          <w:szCs w:val="24"/>
        </w:rPr>
        <w:t xml:space="preserve">PDF Upload Mode</w:t>
      </w:r>
    </w:p>
    <w:p>
      <w:pPr>
        <w:spacing w:after="80" w:before="60" w:line="300"/>
      </w:pPr>
      <w:r>
        <w:rPr>
          <w:rFonts w:ascii="Calibri" w:cs="Calibri" w:eastAsia="Calibri" w:hAnsi="Calibri"/>
          <w:color w:val="1E293B"/>
          <w:sz w:val="22"/>
          <w:szCs w:val="22"/>
        </w:rPr>
        <w:t xml:space="preserve">Drag-and-drop or click-to-browse PDF upload. The file is sent to POST /api/extract-text where pdf-parse extracts the text server-side. If the PDF is scanned (image-based) and yields &lt; 20 characters of text, the backend automatically falls back to GPT-5.1 Vision OCR.</w:t>
      </w:r>
    </w:p>
    <w:p>
      <w:pPr>
        <w:spacing w:after="80" w:before="200"/>
      </w:pPr>
      <w:r>
        <w:rPr>
          <w:rFonts w:ascii="Calibri" w:cs="Calibri" w:eastAsia="Calibri" w:hAnsi="Calibri"/>
          <w:b/>
          <w:bCs/>
          <w:color w:val="B8860B"/>
          <w:sz w:val="24"/>
          <w:szCs w:val="24"/>
        </w:rPr>
        <w:t xml:space="preserve">Image / Handwritten OCR Mode</w:t>
      </w:r>
    </w:p>
    <w:p>
      <w:pPr>
        <w:spacing w:after="80" w:before="60" w:line="300"/>
      </w:pPr>
      <w:r>
        <w:rPr>
          <w:rFonts w:ascii="Calibri" w:cs="Calibri" w:eastAsia="Calibri" w:hAnsi="Calibri"/>
          <w:color w:val="1E293B"/>
          <w:sz w:val="22"/>
          <w:szCs w:val="22"/>
        </w:rPr>
        <w:t xml:space="preserve">Upload a photo or scan of any handwritten or printed legal document (JPG, PNG, WEBP, GIF, TIFF, BMP). The image is sent to GPT-5.1 Vision with a prompt to extract all readable text, preserving original structure.</w:t>
      </w:r>
    </w:p>
    <w:p>
      <w:pPr>
        <w:spacing w:after="80" w:before="60" w:line="300"/>
      </w:pPr>
      <w:r>
        <w:rPr>
          <w:rFonts w:ascii="Calibri" w:cs="Calibri" w:eastAsia="Calibri" w:hAnsi="Calibri"/>
          <w:color w:val="1E293B"/>
          <w:sz w:val="22"/>
          <w:szCs w:val="22"/>
        </w:rPr>
        <w:t xml:space="preserve">After content is ready:</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User selects output language: English, Hindi, or Tamil</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User clicks 'Analyse Document'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Backend calls GPT-5.1 with a structured JSON prompt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Document is saved to PostgreSQL; user is redirected to Document Detail</w:t>
      </w:r>
    </w:p>
    <w:p>
      <w:pPr>
        <w:spacing w:after="80" w:before="60" w:line="300"/>
      </w:pPr>
      <w:r>
        <w:rPr>
          <w:rFonts w:ascii="Calibri" w:cs="Calibri" w:eastAsia="Calibri" w:hAnsi="Calibri"/>
          <w:color w:val="1E293B"/>
          <w:sz w:val="22"/>
          <w:szCs w:val="22"/>
        </w:rPr>
        <w:t xml:space="preserve">Constraints: Max file size 20 MB. Auto-suggests title from filename. Extraction success toast shows character count.</w:t>
      </w:r>
    </w:p>
    <w:p>
      <w:pPr>
        <w:spacing w:before="120"/>
      </w:pPr>
    </w:p>
    <w:p>
      <w:pPr>
        <w:spacing w:after="120" w:before="300"/>
      </w:pPr>
      <w:r>
        <w:rPr>
          <w:rFonts w:ascii="Calibri" w:cs="Calibri" w:eastAsia="Calibri" w:hAnsi="Calibri"/>
          <w:b/>
          <w:bCs/>
          <w:color w:val="1E3A5F"/>
          <w:sz w:val="28"/>
          <w:szCs w:val="28"/>
        </w:rPr>
        <w:t xml:space="preserve">6.3  Document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Route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/documents/:id</w:t>
            </w:r>
          </w:p>
        </w:tc>
      </w:tr>
    </w:tbl>
    <w:p>
      <w:pPr>
        <w:spacing w:before="120"/>
      </w:pPr>
    </w:p>
    <w:p>
      <w:pPr>
        <w:spacing w:after="80" w:before="60" w:line="300"/>
      </w:pPr>
      <w:r>
        <w:rPr>
          <w:rFonts w:ascii="Calibri" w:cs="Calibri" w:eastAsia="Calibri" w:hAnsi="Calibri"/>
          <w:color w:val="1E293B"/>
          <w:sz w:val="22"/>
          <w:szCs w:val="22"/>
        </w:rPr>
        <w:t xml:space="preserve">Four-tab analysis view for a saved document: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Summary tab — Full AI-generated plain language explanation of the document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Risks tab — Colour-coded risk cards (Red = High, Amber = Medium, Green = Low) with plain-language descriptions of each risky clause</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Key Info tab — Extracted key terms, obligations, deadlines, payment amounts, penalty clauses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Ask a Question tab — Interactive Q&amp;A panel; user types any question about the document, GPT-5.1 answers using the full document context in plain language; Q&amp;A history is stored in the database and displayed below the input</w:t>
      </w:r>
    </w:p>
    <w:p>
      <w:pPr>
        <w:spacing w:before="120"/>
      </w:pPr>
    </w:p>
    <w:p>
      <w:pPr>
        <w:spacing w:after="120" w:before="300"/>
      </w:pPr>
      <w:r>
        <w:rPr>
          <w:rFonts w:ascii="Calibri" w:cs="Calibri" w:eastAsia="Calibri" w:hAnsi="Calibri"/>
          <w:b/>
          <w:bCs/>
          <w:color w:val="1E3A5F"/>
          <w:sz w:val="28"/>
          <w:szCs w:val="28"/>
        </w:rPr>
        <w:t xml:space="preserve">6.4  AI Document Writer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Route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/document-writer</w:t>
            </w:r>
          </w:p>
        </w:tc>
      </w:tr>
    </w:tbl>
    <w:p>
      <w:pPr>
        <w:spacing w:before="120"/>
      </w:pPr>
    </w:p>
    <w:p>
      <w:pPr>
        <w:spacing w:after="80" w:before="60" w:line="300"/>
      </w:pPr>
      <w:r>
        <w:rPr>
          <w:rFonts w:ascii="Calibri" w:cs="Calibri" w:eastAsia="Calibri" w:hAnsi="Calibri"/>
          <w:color w:val="1E293B"/>
          <w:sz w:val="22"/>
          <w:szCs w:val="22"/>
        </w:rPr>
        <w:t xml:space="preserve">A wizard-style interface for generating complete, professionally drafted Indian legal documents from scratch. User selects a document type from 8 templates, fills in the fields, and receives a full Markdown document.</w:t>
      </w:r>
    </w:p>
    <w:p>
      <w:pPr>
        <w:spacing w:after="80" w:before="60" w:line="300"/>
      </w:pPr>
      <w:r>
        <w:rPr>
          <w:rFonts w:ascii="Calibri" w:cs="Calibri" w:eastAsia="Calibri" w:hAnsi="Calibri"/>
          <w:color w:val="1E293B"/>
          <w:sz w:val="22"/>
          <w:szCs w:val="22"/>
        </w:rPr>
        <w:t xml:space="preserve">Supported document types: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Rental Agreement — Residential or commercial lease (fields: landlord, tenant, property address, monthly rent, security deposit, tenure, start date, notice period, maintenance charges, state)</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Employment Contract — Full-time offer letter (fields: employer, employee, designation, department, salary, joining date, work location, notice period, probation period, non-compete duration, state)</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Non-Disclosure Agreement (NDA) — Mutual or one-way confidentiality agreement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Service Agreement — Freelance or B2B service contract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Partnership Deed — Business partnership agreement with profit/loss sharing</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Power of Attorney — General or special PoA</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Loan Agreement — Personal or business loan with interest and repayment terms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Memorandum of Understanding (MoU) — Preliminary agreement / letter of intent</w:t>
      </w:r>
    </w:p>
    <w:p>
      <w:pPr>
        <w:spacing w:after="80" w:before="60" w:line="300"/>
      </w:pPr>
      <w:r>
        <w:rPr>
          <w:rFonts w:ascii="Calibri" w:cs="Calibri" w:eastAsia="Calibri" w:hAnsi="Calibri"/>
          <w:color w:val="1E293B"/>
          <w:sz w:val="22"/>
          <w:szCs w:val="22"/>
        </w:rPr>
        <w:t xml:space="preserve">The generated document is rendered as beautifully styled Markdown using react-markdown + remark-gfm. Users can Copy to Clipboard or Download as a text file. Language selection (English / Hindi / Tamil) is supported.</w:t>
      </w:r>
    </w:p>
    <w:p>
      <w:pPr>
        <w:spacing w:before="120"/>
      </w:pPr>
    </w:p>
    <w:p>
      <w:pPr>
        <w:spacing w:after="120" w:before="300"/>
      </w:pPr>
      <w:r>
        <w:rPr>
          <w:rFonts w:ascii="Calibri" w:cs="Calibri" w:eastAsia="Calibri" w:hAnsi="Calibri"/>
          <w:b/>
          <w:bCs/>
          <w:color w:val="1E3A5F"/>
          <w:sz w:val="28"/>
          <w:szCs w:val="28"/>
        </w:rPr>
        <w:t xml:space="preserve">6.5  Law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Route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/law-library</w:t>
            </w:r>
          </w:p>
        </w:tc>
      </w:tr>
    </w:tbl>
    <w:p>
      <w:pPr>
        <w:spacing w:before="120"/>
      </w:pPr>
    </w:p>
    <w:p>
      <w:pPr>
        <w:spacing w:after="80" w:before="60" w:line="300"/>
      </w:pPr>
      <w:r>
        <w:rPr>
          <w:rFonts w:ascii="Calibri" w:cs="Calibri" w:eastAsia="Calibri" w:hAnsi="Calibri"/>
          <w:color w:val="1E293B"/>
          <w:sz w:val="22"/>
          <w:szCs w:val="22"/>
        </w:rPr>
        <w:t xml:space="preserve">A curated, searchable reference library of Indian laws organised into 8 categories. Users can search by law name, description, or tags. Each law entry includes: full name, short name, year, plain-language description, practical relevance for citizens, official government PDF link, and category tags.</w:t>
      </w:r>
    </w:p>
    <w:p>
      <w:pPr>
        <w:spacing w:after="80" w:before="60" w:line="300"/>
      </w:pPr>
      <w:r>
        <w:rPr>
          <w:rFonts w:ascii="Calibri" w:cs="Calibri" w:eastAsia="Calibri" w:hAnsi="Calibri"/>
          <w:color w:val="1E293B"/>
          <w:sz w:val="22"/>
          <w:szCs w:val="22"/>
        </w:rPr>
        <w:t xml:space="preserve">Law categories: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Constitutional Law — Constitution of India (1950), Right to Information Act (2005)</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Criminal Law — Bharatiya Nyaya Sanhita (BNS 2023), BNSS 2023, POCSO Act (2012)</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Civil / Property Law — Transfer of Property Act (1882), Registration Act (1908), Benami Transactions Prohibition Act (1988)</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Contract Law — Indian Contract Act (1872), Specific Relief Act (1963)</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Consumer &amp; Labour Law — Consumer Protection Act (2019), Minimum Wages Act (1948), Shops &amp; Establishments Act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Family Law — Hindu Marriage Act (1955), Muslim Personal Law, Special Marriage Act (1954), Hindu Succession Act (1956)</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Banking &amp; Finance Law — SARFAESI Act (2002), Insolvency &amp; Bankruptcy Code (2016), FEMA (1999)</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Tenancy Law — Model Tenancy Act (2021) and key state-specific tenancy laws</w:t>
      </w:r>
    </w:p>
    <w:p>
      <w:pPr>
        <w:spacing w:before="120"/>
      </w:pPr>
    </w:p>
    <w:p>
      <w:pPr>
        <w:spacing w:after="120" w:before="300"/>
      </w:pPr>
      <w:r>
        <w:rPr>
          <w:rFonts w:ascii="Calibri" w:cs="Calibri" w:eastAsia="Calibri" w:hAnsi="Calibri"/>
          <w:b/>
          <w:bCs/>
          <w:color w:val="1E3A5F"/>
          <w:sz w:val="28"/>
          <w:szCs w:val="28"/>
        </w:rPr>
        <w:t xml:space="preserve">6.6  Legal Adviser Near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Route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/legal-adviser-nearby</w:t>
            </w:r>
          </w:p>
        </w:tc>
      </w:tr>
    </w:tbl>
    <w:p>
      <w:pPr>
        <w:spacing w:before="120"/>
      </w:pPr>
    </w:p>
    <w:p>
      <w:pPr>
        <w:spacing w:after="80" w:before="60" w:line="300"/>
      </w:pPr>
      <w:r>
        <w:rPr>
          <w:rFonts w:ascii="Calibri" w:cs="Calibri" w:eastAsia="Calibri" w:hAnsi="Calibri"/>
          <w:color w:val="1E293B"/>
          <w:sz w:val="22"/>
          <w:szCs w:val="22"/>
        </w:rPr>
        <w:t xml:space="preserve">Helps citizens find legal professionals and free legal aid services by searching their city name.</w:t>
      </w:r>
    </w:p>
    <w:p>
      <w:pPr>
        <w:spacing w:after="80" w:before="200"/>
      </w:pPr>
      <w:r>
        <w:rPr>
          <w:rFonts w:ascii="Calibri" w:cs="Calibri" w:eastAsia="Calibri" w:hAnsi="Calibri"/>
          <w:b/>
          <w:bCs/>
          <w:color w:val="B8860B"/>
          <w:sz w:val="24"/>
          <w:szCs w:val="24"/>
        </w:rPr>
        <w:t xml:space="preserve">City Search</w:t>
      </w:r>
    </w:p>
    <w:p>
      <w:pPr>
        <w:spacing w:after="80" w:before="60" w:line="300"/>
      </w:pPr>
      <w:r>
        <w:rPr>
          <w:rFonts w:ascii="Calibri" w:cs="Calibri" w:eastAsia="Calibri" w:hAnsi="Calibri"/>
          <w:color w:val="1E293B"/>
          <w:sz w:val="22"/>
          <w:szCs w:val="22"/>
        </w:rPr>
        <w:t xml:space="preserve">Users type a city name (e.g. 'Salem', 'Chennai', 'Mumbai'). The city is geocoded using the Nominatim API to extract lat/lon. The backend queries OpenStreetMap Overpass API for lawyers, advocates, notaries, and legal_services offices within a configurable radius (5/10/20 km). Results are sorted by Haversine distance.</w:t>
      </w:r>
    </w:p>
    <w:p>
      <w:pPr>
        <w:spacing w:after="80" w:before="200"/>
      </w:pPr>
      <w:r>
        <w:rPr>
          <w:rFonts w:ascii="Calibri" w:cs="Calibri" w:eastAsia="Calibri" w:hAnsi="Calibri"/>
          <w:b/>
          <w:bCs/>
          <w:color w:val="B8860B"/>
          <w:sz w:val="24"/>
          <w:szCs w:val="24"/>
        </w:rPr>
        <w:t xml:space="preserve">Lawyer Cards</w:t>
      </w:r>
    </w:p>
    <w:p>
      <w:pPr>
        <w:spacing w:after="80" w:before="60" w:line="300"/>
      </w:pPr>
      <w:r>
        <w:rPr>
          <w:rFonts w:ascii="Calibri" w:cs="Calibri" w:eastAsia="Calibri" w:hAnsi="Calibri"/>
          <w:color w:val="1E293B"/>
          <w:sz w:val="22"/>
          <w:szCs w:val="22"/>
        </w:rPr>
        <w:t xml:space="preserve">Each card shows: name, office type badge, distance (km), address, and action buttons for Phone (click-to-call), Email, Website, and Directions (Google Maps).</w:t>
      </w:r>
    </w:p>
    <w:p>
      <w:pPr>
        <w:spacing w:after="80" w:before="200"/>
      </w:pPr>
      <w:r>
        <w:rPr>
          <w:rFonts w:ascii="Calibri" w:cs="Calibri" w:eastAsia="Calibri" w:hAnsi="Calibri"/>
          <w:b/>
          <w:bCs/>
          <w:color w:val="B8860B"/>
          <w:sz w:val="24"/>
          <w:szCs w:val="24"/>
        </w:rPr>
        <w:t xml:space="preserve">State Legal Services Authority (SLSA)</w:t>
      </w:r>
    </w:p>
    <w:p>
      <w:pPr>
        <w:spacing w:after="80" w:before="60" w:line="300"/>
      </w:pPr>
      <w:r>
        <w:rPr>
          <w:rFonts w:ascii="Calibri" w:cs="Calibri" w:eastAsia="Calibri" w:hAnsi="Calibri"/>
          <w:color w:val="1E293B"/>
          <w:sz w:val="22"/>
          <w:szCs w:val="22"/>
        </w:rPr>
        <w:t xml:space="preserve">Based on the geocoded state, the matching SLSA card is displayed with official name, address, phone numbers, helpline number, email, website, and a free legal aid eligibility note. Covers 22 Indian states.</w:t>
      </w:r>
    </w:p>
    <w:p>
      <w:pPr>
        <w:spacing w:after="80" w:before="200"/>
      </w:pPr>
      <w:r>
        <w:rPr>
          <w:rFonts w:ascii="Calibri" w:cs="Calibri" w:eastAsia="Calibri" w:hAnsi="Calibri"/>
          <w:b/>
          <w:bCs/>
          <w:color w:val="B8860B"/>
          <w:sz w:val="24"/>
          <w:szCs w:val="24"/>
        </w:rPr>
        <w:t xml:space="preserve">Emergency Helplines (Always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NALSA Toll-Free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15100 — Free legal aid, 24×7, all India</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Women Helpline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181 — Domestic violence, harassment, legal trouble</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Police Emergency</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100</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Child Helpline (CHILDLINE)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1098</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Senior Citizen Helpline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14567</w:t>
            </w:r>
          </w:p>
        </w:tc>
      </w:tr>
    </w:tbl>
    <w:p>
      <w:pPr>
        <w:spacing w:after="80" w:before="200"/>
      </w:pPr>
      <w:r>
        <w:rPr>
          <w:rFonts w:ascii="Calibri" w:cs="Calibri" w:eastAsia="Calibri" w:hAnsi="Calibri"/>
          <w:b/>
          <w:bCs/>
          <w:color w:val="B8860B"/>
          <w:sz w:val="24"/>
          <w:szCs w:val="24"/>
        </w:rPr>
        <w:t xml:space="preserve">Google Maps Quick Links</w:t>
      </w:r>
    </w:p>
    <w:p>
      <w:pPr>
        <w:spacing w:after="80" w:before="60" w:line="300"/>
      </w:pPr>
      <w:r>
        <w:rPr>
          <w:rFonts w:ascii="Calibri" w:cs="Calibri" w:eastAsia="Calibri" w:hAnsi="Calibri"/>
          <w:color w:val="1E293B"/>
          <w:sz w:val="22"/>
          <w:szCs w:val="22"/>
        </w:rPr>
        <w:t xml:space="preserve">Two buttons open Google Maps pre-filtered to: (1) lawyers near the searched city, and (2) the nearest District Legal Services Authority (DLSA) office.</w:t>
      </w:r>
    </w:p>
    <w:p>
      <w:pPr>
        <w:spacing w:after="80" w:before="200"/>
      </w:pPr>
      <w:r>
        <w:rPr>
          <w:rFonts w:ascii="Calibri" w:cs="Calibri" w:eastAsia="Calibri" w:hAnsi="Calibri"/>
          <w:b/>
          <w:bCs/>
          <w:color w:val="B8860B"/>
          <w:sz w:val="24"/>
          <w:szCs w:val="24"/>
        </w:rPr>
        <w:t xml:space="preserve">Free Legal Aid Guide</w:t>
      </w:r>
    </w:p>
    <w:p>
      <w:pPr>
        <w:spacing w:after="80" w:before="60" w:line="300"/>
      </w:pPr>
      <w:r>
        <w:rPr>
          <w:rFonts w:ascii="Calibri" w:cs="Calibri" w:eastAsia="Calibri" w:hAnsi="Calibri"/>
          <w:color w:val="1E293B"/>
          <w:sz w:val="22"/>
          <w:szCs w:val="22"/>
        </w:rPr>
        <w:t xml:space="preserve">A 4-step educational guide: check eligibility → call NALSA (15100) → visit DLSA → use Lok Adalat for dispute settlement.</w:t>
      </w:r>
    </w:p>
    <w:p>
      <w:r>
        <w:br w:type="page"/>
      </w:r>
    </w:p>
    <w:p>
      <w:pPr>
        <w:pBdr>
          <w:bottom w:val="single" w:color="002147" w:sz="6" w:space="4"/>
        </w:pBdr>
        <w:spacing w:after="200" w:before="480"/>
      </w:pPr>
      <w:r>
        <w:rPr>
          <w:rFonts w:ascii="Calibri" w:cs="Calibri" w:eastAsia="Calibri" w:hAnsi="Calibri"/>
          <w:b/>
          <w:bCs/>
          <w:color w:val="002147"/>
          <w:sz w:val="40"/>
          <w:szCs w:val="40"/>
        </w:rPr>
        <w:t xml:space="preserve">7. API Endpoints — Complete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GET    /api/documents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List all saved documents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GET    /api/documents/:id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Get single document with full analysis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POST   /api/documents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Create &amp; analyse a document via GPT-5.1</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GET    /api/documents/:id/questions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List all Q&amp;A history for a document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POST   /api/documents/:id/questions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Ask a new question about a document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POST   /api/extract-text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Extract text from PDF or image upload (Multer)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POST   /api/generate-document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Generate a complete legal document from template fields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GET    /api/nearby-lawyers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Fetch lawyers from OpenStreetMap near lat/lon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GET    /api/detect-location</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Server-side IP-based city/state detection</w:t>
            </w:r>
          </w:p>
        </w:tc>
      </w:tr>
    </w:tbl>
    <w:p>
      <w:pPr>
        <w:spacing w:before="120"/>
      </w:pPr>
    </w:p>
    <w:p>
      <w:pPr>
        <w:spacing w:after="120" w:before="300"/>
      </w:pPr>
      <w:r>
        <w:rPr>
          <w:rFonts w:ascii="Calibri" w:cs="Calibri" w:eastAsia="Calibri" w:hAnsi="Calibri"/>
          <w:b/>
          <w:bCs/>
          <w:color w:val="1E3A5F"/>
          <w:sz w:val="28"/>
          <w:szCs w:val="28"/>
        </w:rPr>
        <w:t xml:space="preserve">7.1 POST /api/documents — Document Analysis</w:t>
      </w:r>
    </w:p>
    <w:p>
      <w:pPr>
        <w:spacing w:after="80" w:before="60" w:line="300"/>
      </w:pPr>
      <w:r>
        <w:rPr>
          <w:rFonts w:ascii="Calibri" w:cs="Calibri" w:eastAsia="Calibri" w:hAnsi="Calibri"/>
          <w:color w:val="1E293B"/>
          <w:sz w:val="22"/>
          <w:szCs w:val="22"/>
        </w:rPr>
        <w:t xml:space="preserve">Request body (JSON):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title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string — Document name</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originalText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string — Full raw legal document text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language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'English' | 'Hindi' | 'Tamil'</w:t>
            </w:r>
          </w:p>
        </w:tc>
      </w:tr>
    </w:tbl>
    <w:p>
      <w:pPr>
        <w:spacing w:after="80" w:before="60" w:line="300"/>
      </w:pPr>
      <w:r>
        <w:rPr>
          <w:rFonts w:ascii="Calibri" w:cs="Calibri" w:eastAsia="Calibri" w:hAnsi="Calibri"/>
          <w:color w:val="1E293B"/>
          <w:sz w:val="22"/>
          <w:szCs w:val="22"/>
        </w:rPr>
        <w:t xml:space="preserve">Process: Text is sent to GPT-5.1 with a system prompt that instructs it to return a strict JSON object with three keys: simplifiedText (plain-language explanation), risks (array of {severity, description}), keyInfo (array of {type, description}). The response_format is set to json_object to guarantee valid parseable JSON. Result is stored in PostgreSQL and returned in the response.</w:t>
      </w:r>
    </w:p>
    <w:p>
      <w:pPr>
        <w:spacing w:before="120"/>
      </w:pPr>
    </w:p>
    <w:p>
      <w:pPr>
        <w:spacing w:after="120" w:before="300"/>
      </w:pPr>
      <w:r>
        <w:rPr>
          <w:rFonts w:ascii="Calibri" w:cs="Calibri" w:eastAsia="Calibri" w:hAnsi="Calibri"/>
          <w:b/>
          <w:bCs/>
          <w:color w:val="1E3A5F"/>
          <w:sz w:val="28"/>
          <w:szCs w:val="28"/>
        </w:rPr>
        <w:t xml:space="preserve">7.2 POST /api/extract-text — Text / OCR Extraction</w:t>
      </w:r>
    </w:p>
    <w:p>
      <w:pPr>
        <w:spacing w:after="80" w:before="60" w:line="300"/>
      </w:pPr>
      <w:r>
        <w:rPr>
          <w:rFonts w:ascii="Calibri" w:cs="Calibri" w:eastAsia="Calibri" w:hAnsi="Calibri"/>
          <w:color w:val="1E293B"/>
          <w:sz w:val="22"/>
          <w:szCs w:val="22"/>
        </w:rPr>
        <w:t xml:space="preserve">Accepts multipart/form-data with a single 'file' field.</w:t>
      </w:r>
    </w:p>
    <w:p>
      <w:pPr>
        <w:spacing w:after="80" w:before="60" w:line="300"/>
      </w:pPr>
      <w:r>
        <w:rPr>
          <w:rFonts w:ascii="Calibri" w:cs="Calibri" w:eastAsia="Calibri" w:hAnsi="Calibri"/>
          <w:color w:val="1E293B"/>
          <w:sz w:val="22"/>
          <w:szCs w:val="22"/>
        </w:rPr>
        <w:t xml:space="preserve">Allowed types: application/pdf, image/jpeg, image/jpg, image/png, image/webp, image/gif, image/tiff, image/bmp.</w:t>
      </w:r>
    </w:p>
    <w:p>
      <w:pPr>
        <w:spacing w:after="80" w:before="60" w:line="300"/>
      </w:pPr>
      <w:r>
        <w:rPr>
          <w:rFonts w:ascii="Calibri" w:cs="Calibri" w:eastAsia="Calibri" w:hAnsi="Calibri"/>
          <w:color w:val="1E293B"/>
          <w:sz w:val="22"/>
          <w:szCs w:val="22"/>
        </w:rPr>
        <w:t xml:space="preserve">Max size: 20 MB.</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PDF path: pdf-parse extracts text. If extracted text is &lt; 20 chars (scanned PDF), falls back to GPT-5.1 Vision.</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Image path: Image is base64-encoded and sent to GPT-5.1 Vision with an OCR prompt.</w:t>
      </w:r>
    </w:p>
    <w:p>
      <w:pPr>
        <w:spacing w:before="120"/>
      </w:pPr>
    </w:p>
    <w:p>
      <w:pPr>
        <w:spacing w:after="120" w:before="300"/>
      </w:pPr>
      <w:r>
        <w:rPr>
          <w:rFonts w:ascii="Calibri" w:cs="Calibri" w:eastAsia="Calibri" w:hAnsi="Calibri"/>
          <w:b/>
          <w:bCs/>
          <w:color w:val="1E3A5F"/>
          <w:sz w:val="28"/>
          <w:szCs w:val="28"/>
        </w:rPr>
        <w:t xml:space="preserve">7.3 POST /api/generate-document — AI Document Writer</w:t>
      </w:r>
    </w:p>
    <w:p>
      <w:pPr>
        <w:spacing w:after="80" w:before="60" w:line="300"/>
      </w:pPr>
      <w:r>
        <w:rPr>
          <w:rFonts w:ascii="Calibri" w:cs="Calibri" w:eastAsia="Calibri" w:hAnsi="Calibri"/>
          <w:color w:val="1E293B"/>
          <w:sz w:val="22"/>
          <w:szCs w:val="22"/>
        </w:rPr>
        <w:t xml:space="preserve">Request body (JSON):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documentType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string — e.g. 'Rental Agreement', 'Employment Contract'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fields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Record&lt;string, string&gt; — filled form field key-value pairs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language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'English' | 'Hindi' | 'Tamil'</w:t>
            </w:r>
          </w:p>
        </w:tc>
      </w:tr>
    </w:tbl>
    <w:p>
      <w:pPr>
        <w:spacing w:after="80" w:before="60" w:line="300"/>
      </w:pPr>
      <w:r>
        <w:rPr>
          <w:rFonts w:ascii="Calibri" w:cs="Calibri" w:eastAsia="Calibri" w:hAnsi="Calibri"/>
          <w:color w:val="1E293B"/>
          <w:sz w:val="22"/>
          <w:szCs w:val="22"/>
        </w:rPr>
        <w:t xml:space="preserve">System prompt positions GPT-5.1 as an expert Indian legal drafter. Instructions: numbered clauses and sub-clauses, standard Indian law boilerplate (Indian Contract Act 1872), jurisdiction + dispute resolution + severability + governing law clauses, Markdown formatting with ## section headings, signature blocks at the bottom.</w:t>
      </w:r>
    </w:p>
    <w:p>
      <w:pPr>
        <w:spacing w:before="120"/>
      </w:pPr>
    </w:p>
    <w:p>
      <w:pPr>
        <w:spacing w:after="120" w:before="300"/>
      </w:pPr>
      <w:r>
        <w:rPr>
          <w:rFonts w:ascii="Calibri" w:cs="Calibri" w:eastAsia="Calibri" w:hAnsi="Calibri"/>
          <w:b/>
          <w:bCs/>
          <w:color w:val="1E3A5F"/>
          <w:sz w:val="28"/>
          <w:szCs w:val="28"/>
        </w:rPr>
        <w:t xml:space="preserve">7.4 GET /api/nearby-lawyers</w:t>
      </w:r>
    </w:p>
    <w:p>
      <w:pPr>
        <w:spacing w:after="80" w:before="60" w:line="300"/>
      </w:pPr>
      <w:r>
        <w:rPr>
          <w:rFonts w:ascii="Calibri" w:cs="Calibri" w:eastAsia="Calibri" w:hAnsi="Calibri"/>
          <w:color w:val="1E293B"/>
          <w:sz w:val="22"/>
          <w:szCs w:val="22"/>
        </w:rPr>
        <w:t xml:space="preserve">Query parameters: lat (float, required), lon (float, required), radius (integer, default 10000, max 20000 metres).</w:t>
      </w:r>
    </w:p>
    <w:p>
      <w:pPr>
        <w:spacing w:after="80" w:before="60" w:line="300"/>
      </w:pPr>
      <w:r>
        <w:rPr>
          <w:rFonts w:ascii="Calibri" w:cs="Calibri" w:eastAsia="Calibri" w:hAnsi="Calibri"/>
          <w:color w:val="1E293B"/>
          <w:sz w:val="22"/>
          <w:szCs w:val="22"/>
        </w:rPr>
        <w:t xml:space="preserve">Sends POST request to OpenStreetMap Overpass API querying for: office=lawyer, office=advocate, office=notary, office=legal_services nodes and ways within the radius. Returns up to 20 results sorted by Haversine distance. Each result: id, name, office type, address (assembled from addr:housenumber, addr:street, addr:city, addr:state tags), phone, email, website, lat, lon, distanceKm.</w:t>
      </w:r>
    </w:p>
    <w:p>
      <w:r>
        <w:br w:type="page"/>
      </w:r>
    </w:p>
    <w:p>
      <w:pPr>
        <w:pBdr>
          <w:bottom w:val="single" w:color="002147" w:sz="6" w:space="4"/>
        </w:pBdr>
        <w:spacing w:after="200" w:before="480"/>
      </w:pPr>
      <w:r>
        <w:rPr>
          <w:rFonts w:ascii="Calibri" w:cs="Calibri" w:eastAsia="Calibri" w:hAnsi="Calibri"/>
          <w:b/>
          <w:bCs/>
          <w:color w:val="002147"/>
          <w:sz w:val="40"/>
          <w:szCs w:val="40"/>
        </w:rPr>
        <w:t xml:space="preserve">8. AI Integration — OpenAI GPT-5.1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Model</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gpt-5.1</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Integration</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Replit AI Integrations (managed, no manual key entry)</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API Key Env Var</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AI_INTEGRATIONS_OPENAI_API_KEY</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Base URL Env Var</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AI_INTEGRATIONS_OPENAI_BASE_URL</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Client Library</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openai (npm)</w:t>
            </w:r>
          </w:p>
        </w:tc>
      </w:tr>
    </w:tbl>
    <w:p>
      <w:pPr>
        <w:spacing w:before="120"/>
      </w:pPr>
    </w:p>
    <w:p>
      <w:pPr>
        <w:spacing w:after="120" w:before="300"/>
      </w:pPr>
      <w:r>
        <w:rPr>
          <w:rFonts w:ascii="Calibri" w:cs="Calibri" w:eastAsia="Calibri" w:hAnsi="Calibri"/>
          <w:b/>
          <w:bCs/>
          <w:color w:val="1E3A5F"/>
          <w:sz w:val="28"/>
          <w:szCs w:val="28"/>
        </w:rPr>
        <w:t xml:space="preserve">8.1 Document Simplification Prompt</w:t>
      </w:r>
    </w:p>
    <w:p>
      <w:pPr>
        <w:spacing w:after="80" w:before="60" w:line="300"/>
      </w:pPr>
      <w:r>
        <w:rPr>
          <w:rFonts w:ascii="Calibri" w:cs="Calibri" w:eastAsia="Calibri" w:hAnsi="Calibri"/>
          <w:color w:val="1E293B"/>
          <w:sz w:val="22"/>
          <w:szCs w:val="22"/>
        </w:rPr>
        <w:t xml:space="preserve">System: 'You are a legal assistant that simplifies complex legal documents for ordinary people in India. The target language is [language]. Extract the following information from the provided document text and return it as JSON: 1. simplifiedText — plain-language summary. 2. risks — list of risks with severity (high/medium/low) and description. 3. keyInfo — list of key terms with type and description.'</w:t>
      </w:r>
    </w:p>
    <w:p>
      <w:pPr>
        <w:spacing w:after="80" w:before="60" w:line="300"/>
      </w:pPr>
      <w:r>
        <w:rPr>
          <w:rFonts w:ascii="Calibri" w:cs="Calibri" w:eastAsia="Calibri" w:hAnsi="Calibri"/>
          <w:color w:val="1E293B"/>
          <w:sz w:val="22"/>
          <w:szCs w:val="22"/>
        </w:rPr>
        <w:t xml:space="preserve">response_format: { type: 'json_object' } — guarantees parseable JSON output.</w:t>
      </w:r>
    </w:p>
    <w:p>
      <w:pPr>
        <w:spacing w:before="120"/>
      </w:pPr>
    </w:p>
    <w:p>
      <w:pPr>
        <w:spacing w:after="120" w:before="300"/>
      </w:pPr>
      <w:r>
        <w:rPr>
          <w:rFonts w:ascii="Calibri" w:cs="Calibri" w:eastAsia="Calibri" w:hAnsi="Calibri"/>
          <w:b/>
          <w:bCs/>
          <w:color w:val="1E3A5F"/>
          <w:sz w:val="28"/>
          <w:szCs w:val="28"/>
        </w:rPr>
        <w:t xml:space="preserve">8.2 Interactive Q&amp;A Prompt</w:t>
      </w:r>
    </w:p>
    <w:p>
      <w:pPr>
        <w:spacing w:after="80" w:before="60" w:line="300"/>
      </w:pPr>
      <w:r>
        <w:rPr>
          <w:rFonts w:ascii="Calibri" w:cs="Calibri" w:eastAsia="Calibri" w:hAnsi="Calibri"/>
          <w:color w:val="1E293B"/>
          <w:sz w:val="22"/>
          <w:szCs w:val="22"/>
        </w:rPr>
        <w:t xml:space="preserve">System: 'You are a helpful legal assistant for ordinary citizens. Answer the user's question based on the following document context: Title: [title]. Original Text: [text]. Please answer accurately, simply, and in [language]. Do not use complex legal jargon.'</w:t>
      </w:r>
    </w:p>
    <w:p>
      <w:pPr>
        <w:spacing w:before="120"/>
      </w:pPr>
    </w:p>
    <w:p>
      <w:pPr>
        <w:spacing w:after="120" w:before="300"/>
      </w:pPr>
      <w:r>
        <w:rPr>
          <w:rFonts w:ascii="Calibri" w:cs="Calibri" w:eastAsia="Calibri" w:hAnsi="Calibri"/>
          <w:b/>
          <w:bCs/>
          <w:color w:val="1E3A5F"/>
          <w:sz w:val="28"/>
          <w:szCs w:val="28"/>
        </w:rPr>
        <w:t xml:space="preserve">8.3 Document Generation Prompt</w:t>
      </w:r>
    </w:p>
    <w:p>
      <w:pPr>
        <w:spacing w:after="80" w:before="60" w:line="300"/>
      </w:pPr>
      <w:r>
        <w:rPr>
          <w:rFonts w:ascii="Calibri" w:cs="Calibri" w:eastAsia="Calibri" w:hAnsi="Calibri"/>
          <w:color w:val="1E293B"/>
          <w:sz w:val="22"/>
          <w:szCs w:val="22"/>
        </w:rPr>
        <w:t xml:space="preserve">System: 'You are an expert Indian legal document drafter with deep knowledge of Indian contract law, the Indian Contract Act 1872, and relevant state laws. Draft a complete, professional, legally sound [documentType] in [language] using the details provided. Use numbered clauses, include all standard clauses under Indian law, use proper Markdown formatting, include jurisdiction, dispute resolution, entire agreement, severability, governing law clauses, and a signature block at the bottom.'</w:t>
      </w:r>
    </w:p>
    <w:p>
      <w:pPr>
        <w:spacing w:before="120"/>
      </w:pPr>
    </w:p>
    <w:p>
      <w:pPr>
        <w:spacing w:after="120" w:before="300"/>
      </w:pPr>
      <w:r>
        <w:rPr>
          <w:rFonts w:ascii="Calibri" w:cs="Calibri" w:eastAsia="Calibri" w:hAnsi="Calibri"/>
          <w:b/>
          <w:bCs/>
          <w:color w:val="1E3A5F"/>
          <w:sz w:val="28"/>
          <w:szCs w:val="28"/>
        </w:rPr>
        <w:t xml:space="preserve">8.4 Vision OCR Prompt</w:t>
      </w:r>
    </w:p>
    <w:p>
      <w:pPr>
        <w:spacing w:after="80" w:before="60" w:line="300"/>
      </w:pPr>
      <w:r>
        <w:rPr>
          <w:rFonts w:ascii="Calibri" w:cs="Calibri" w:eastAsia="Calibri" w:hAnsi="Calibri"/>
          <w:color w:val="1E293B"/>
          <w:sz w:val="22"/>
          <w:szCs w:val="22"/>
        </w:rPr>
        <w:t xml:space="preserve">For scanned PDFs and image uploads: 'This is a scan or photo of a handwritten or printed legal document. Please extract and return ALL the text you can read in this image, preserving the original order and structure as closely as possible. If some text is unclear, do your best to interpret it. Return only the extracted text, no commentary.'</w:t>
      </w:r>
    </w:p>
    <w:p>
      <w:r>
        <w:br w:type="page"/>
      </w:r>
    </w:p>
    <w:p>
      <w:pPr>
        <w:pBdr>
          <w:bottom w:val="single" w:color="002147" w:sz="6" w:space="4"/>
        </w:pBdr>
        <w:spacing w:after="200" w:before="480"/>
      </w:pPr>
      <w:r>
        <w:rPr>
          <w:rFonts w:ascii="Calibri" w:cs="Calibri" w:eastAsia="Calibri" w:hAnsi="Calibri"/>
          <w:b/>
          <w:bCs/>
          <w:color w:val="002147"/>
          <w:sz w:val="40"/>
          <w:szCs w:val="40"/>
        </w:rPr>
        <w:t xml:space="preserve">9. Multilingual Support</w:t>
      </w:r>
    </w:p>
    <w:p>
      <w:pPr>
        <w:spacing w:after="80" w:before="60" w:line="300"/>
      </w:pPr>
      <w:r>
        <w:rPr>
          <w:rFonts w:ascii="Calibri" w:cs="Calibri" w:eastAsia="Calibri" w:hAnsi="Calibri"/>
          <w:color w:val="1E293B"/>
          <w:sz w:val="22"/>
          <w:szCs w:val="22"/>
        </w:rPr>
        <w:t xml:space="preserve">LegalEase supports output in three languages, selectable per document. The language choice is stored per document in the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English</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Default language. All AI output (simplification, risks, key info, Q&amp;A) in English.</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Hindi (हिन्दी)</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All AI output generated in Hindi. Covers North Indian users (UP, Bihar, MP, Rajasthan, Delhi, etc.)</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Tamil (தமிழ்)</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All AI output generated in Tamil. Covers Tamil Nadu users.</w:t>
            </w:r>
          </w:p>
        </w:tc>
      </w:tr>
    </w:tbl>
    <w:p>
      <w:pPr>
        <w:spacing w:after="80" w:before="60" w:line="300"/>
      </w:pPr>
      <w:r>
        <w:rPr>
          <w:rFonts w:ascii="Calibri" w:cs="Calibri" w:eastAsia="Calibri" w:hAnsi="Calibri"/>
          <w:color w:val="1E293B"/>
          <w:sz w:val="22"/>
          <w:szCs w:val="22"/>
        </w:rPr>
        <w:t xml:space="preserve">The language parameter is passed to every GPT-5.1 call via the system prompt: 'The target language is [language].' GPT-5.1 is instructed to generate the output entirely in the specified language.</w:t>
      </w:r>
    </w:p>
    <w:p>
      <w:pPr>
        <w:spacing w:before="120"/>
      </w:pPr>
    </w:p>
    <w:p>
      <w:pPr>
        <w:pBdr>
          <w:bottom w:val="single" w:color="002147" w:sz="6" w:space="4"/>
        </w:pBdr>
        <w:spacing w:after="200" w:before="480"/>
      </w:pPr>
      <w:r>
        <w:rPr>
          <w:rFonts w:ascii="Calibri" w:cs="Calibri" w:eastAsia="Calibri" w:hAnsi="Calibri"/>
          <w:b/>
          <w:bCs/>
          <w:color w:val="002147"/>
          <w:sz w:val="40"/>
          <w:szCs w:val="40"/>
        </w:rPr>
        <w:t xml:space="preserve">10. UI / UX Design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Sidebar Navigation</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Fixed left sidebar with icon + label links. On mobile: collapses to bottom navigation bar.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Glass Panel Effect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.glass-panel CSS class: backdrop-filter blur, semi-transparent background, subtle border.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Hover Elevation</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.hover-elevate: card lifts with box-shadow and -2px translateY on hover.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Risk Colour Coding</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High = Red (destructive), Medium = Amber/Orange, Low = Green. Consistent across all views.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Gradient Accents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Section header bars: gradient from Oxford Blue → Golden Harvest → Oxford Blue.</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Skeleton Loading</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Shadcn Skeleton components for all data-loading states (no spinners on main content).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Framer Motion</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Spring-based entrance animations on cards, panels, and dialogs.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Responsive Grid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3-column on desktop (lg), 2-column on tablet (md), 1-column on mobile.</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data-testid Attributes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Every interactive element and dynamic content area has a descriptive data-testid attribute.</w:t>
            </w:r>
          </w:p>
        </w:tc>
      </w:tr>
    </w:tbl>
    <w:p>
      <w:pPr>
        <w:spacing w:before="120"/>
      </w:pPr>
    </w:p>
    <w:p>
      <w:pPr>
        <w:pBdr>
          <w:bottom w:val="single" w:color="002147" w:sz="6" w:space="4"/>
        </w:pBdr>
        <w:spacing w:after="200" w:before="480"/>
      </w:pPr>
      <w:r>
        <w:rPr>
          <w:rFonts w:ascii="Calibri" w:cs="Calibri" w:eastAsia="Calibri" w:hAnsi="Calibri"/>
          <w:b/>
          <w:bCs/>
          <w:color w:val="002147"/>
          <w:sz w:val="40"/>
          <w:szCs w:val="40"/>
        </w:rPr>
        <w:t xml:space="preserve">11. Security &amp; Safety Measures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All API keys stored as Replit environment secrets — never hardcoded or exposed to frontend</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File uploads validated by MIME type server-side (Multer fileFilter) before processing</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File size capped at 20 MB to prevent resource abuse</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All request bodies validated with Zod schemas before reaching business logic — invalid requests return 400</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Overpass API radius capped at 20,000 metres server-side to prevent excessive external queries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Database queries use Drizzle ORM parameterized statements — no raw SQL string concatenation</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SESSION_SECRET environment variable used for session configuration</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pdf-parse uses lazy dynamic import() — avoids import.meta.url failure in compiled CJS production bundles</w:t>
      </w:r>
    </w:p>
    <w:p>
      <w:pPr>
        <w:spacing w:before="120"/>
      </w:pPr>
    </w:p>
    <w:p>
      <w:pPr>
        <w:pBdr>
          <w:bottom w:val="single" w:color="002147" w:sz="6" w:space="4"/>
        </w:pBdr>
        <w:spacing w:after="200" w:before="480"/>
      </w:pPr>
      <w:r>
        <w:rPr>
          <w:rFonts w:ascii="Calibri" w:cs="Calibri" w:eastAsia="Calibri" w:hAnsi="Calibri"/>
          <w:b/>
          <w:bCs/>
          <w:color w:val="002147"/>
          <w:sz w:val="40"/>
          <w:szCs w:val="40"/>
        </w:rPr>
        <w:t xml:space="preserve">12.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Platform</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Replit (cloud hosting)</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Development Command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npm run dev → tsx server/index.ts (Express + Vite dev server on port 5000)</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Production Build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Vite compiles frontend to dist/public; Express serves static files from that directory</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Database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PostgreSQL — Replit managed, accessed via DATABASE_URL environment variable</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Port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5000 (both development and production)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Domain</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*.replit.app (auto-provisioned TLS domain after deployment)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Session Secret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SESSION_SECRET (Replit secret environment variable)</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AI Key</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AI_INTEGRATIONS_OPENAI_API_KEY (Replit AI Integrations — managed)</w:t>
            </w:r>
          </w:p>
        </w:tc>
      </w:tr>
    </w:tbl>
    <w:p>
      <w:pPr>
        <w:spacing w:before="120"/>
      </w:pPr>
    </w:p>
    <w:p>
      <w:pPr>
        <w:spacing w:after="80" w:before="60" w:line="300"/>
      </w:pPr>
      <w:r>
        <w:rPr>
          <w:rFonts w:ascii="Calibri" w:cs="Calibri" w:eastAsia="Calibri" w:hAnsi="Calibri"/>
          <w:color w:val="1E293B"/>
          <w:sz w:val="22"/>
          <w:szCs w:val="22"/>
        </w:rPr>
        <w:t xml:space="preserve">Critical Production Fix: pdf-parse was originally loaded using createRequire(import.meta.url) which throws in compiled CJS bundles because import.meta.url is undefined at runtime. This was replaced with a lazy async dynamic import() wrapped in a getPdfParse() getter function, fully resolving the production crash.</w:t>
      </w:r>
    </w:p>
    <w:p>
      <w:pPr>
        <w:spacing w:before="120"/>
      </w:pPr>
    </w:p>
    <w:p>
      <w:r>
        <w:br w:type="page"/>
      </w:r>
    </w:p>
    <w:p>
      <w:pPr>
        <w:pBdr>
          <w:bottom w:val="single" w:color="002147" w:sz="6" w:space="4"/>
        </w:pBdr>
        <w:spacing w:after="200" w:before="480"/>
      </w:pPr>
      <w:r>
        <w:rPr>
          <w:rFonts w:ascii="Calibri" w:cs="Calibri" w:eastAsia="Calibri" w:hAnsi="Calibri"/>
          <w:b/>
          <w:bCs/>
          <w:color w:val="002147"/>
          <w:sz w:val="40"/>
          <w:szCs w:val="40"/>
        </w:rPr>
        <w:t xml:space="preserve">13. State Legal Services Authority (SLSA) — Complete Coverage</w:t>
      </w:r>
    </w:p>
    <w:p>
      <w:pPr>
        <w:spacing w:after="80" w:before="60" w:line="300"/>
      </w:pPr>
      <w:r>
        <w:rPr>
          <w:rFonts w:ascii="Calibri" w:cs="Calibri" w:eastAsia="Calibri" w:hAnsi="Calibri"/>
          <w:color w:val="1E293B"/>
          <w:sz w:val="22"/>
          <w:szCs w:val="22"/>
        </w:rPr>
        <w:t xml:space="preserve">The Legal Adviser page includes curated, verified contact data for 22 Indian State Legal Services Authorities: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Tamil Nadu</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TNSLSA · Phone: 044-25340455, 044-25340551 · Helpline: 15100 · slsatn@gmail.com · tnslsa.nic.in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Maharashtra</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MSLSA · Phone: 022-22630732 · Helpline: 15100 · mslsa@nic.in · mslsa.nic.in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Karnataka</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KSLSA · Phone: 080-22868022, 080-22868023 · Helpline: 15100 · kslsa@nic.in · kslsa.kar.nic.in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Delhi</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DSLSA · Phone: 011-23912424, 011-23912427 · Helpline: 1516 · dslsa@nic.in · dslsa.org</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Uttar Pradesh</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UPSLSA · Phone: 0532-2622015, 0532-2622016 · Helpline: 15100 · upslsa@nic.in · upslsa.nic.in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West Bengal</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WBSLSA · Phone: 033-22133027 · Helpline: 15100 · wbslsa@nic.in · wbslsa.org</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Gujarat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GSLSA · Phone: 079-27545211 · Helpline: 15100 · gslsa@nic.in · gslsa.nic.in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Rajasthan</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RSLSA · Phone: 0291-2544060 · Helpline: 15100 · rslsa@nic.in · rslsa.nic.in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Madhya Pradesh</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MPSLSA · Phone: 0761-2623200 · Helpline: 15100 · mpslsa@nic.in · mpslsa.nic.in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Andhra Pradesh</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APSLSA · Phone: 0863-2339100 · Helpline: 15100 · apslsa@nic.in · apslsa.nic.in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Telangana</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TSLSA · Phone: 040-23480102 · Helpline: 15100 · tslsa@nic.in · tslsa.nic.in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Kerala</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KELSA · Phone: 0484-2391020, 0484-2391030 · Helpline: 15100 · kelsa@nic.in · kelsa.nic.in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Bihar</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BSLSA · Phone: 0612-2214498 · Helpline: 15100 · bslsa@nic.in · bslsa.nic.in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Punjab</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PULSA · Phone: 0172-2748215 · Helpline: 15100 · pulsa@nic.in · pulsa.nic.in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Haryana</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HALSA · Phone: 0172-2748188 · Helpline: 15100 · halsa@nic.in · halsa.nic.in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Odisha</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OSLA · Phone: 0671-2508165 · Helpline: 15100 · osla@nic.in · oslsa.nic.in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Assam</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ASLSA · Phone: 0361-2521551 · Helpline: 15100 · aslsa@nic.in · aslsa.nic.in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Jharkhand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JHALSA · Phone: 0651-2482139 · Helpline: 15100 · jhalsa@nic.in · jhalsa.nic.in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Chhattisgarh</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CGSLA · Phone: 07752-241022 · Helpline: 15100 · cgsla@nic.in · cgsla.nic.in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Himachal Pradesh</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HPSLSA · Phone: 0177-2623527 · Helpline: 15100 · hpslsa@nic.in · hpslsa.nic.in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Uttarakhand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UKSLSA · Phone: 05942-235220 · Helpline: 15100 · ukslsa@nic.in · ukslsa.nic.in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Goa</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GOSLSA · Phone: 0832-2435050 · Helpline: 15100 · goslsa@nic.in · gslsa.goa.gov.in</w:t>
            </w:r>
          </w:p>
        </w:tc>
      </w:tr>
    </w:tbl>
    <w:p>
      <w:pPr>
        <w:spacing w:before="120"/>
      </w:pPr>
    </w:p>
    <w:p>
      <w:pPr>
        <w:pBdr>
          <w:bottom w:val="single" w:color="002147" w:sz="6" w:space="4"/>
        </w:pBdr>
        <w:spacing w:after="200" w:before="480"/>
      </w:pPr>
      <w:r>
        <w:rPr>
          <w:rFonts w:ascii="Calibri" w:cs="Calibri" w:eastAsia="Calibri" w:hAnsi="Calibri"/>
          <w:b/>
          <w:bCs/>
          <w:color w:val="002147"/>
          <w:sz w:val="40"/>
          <w:szCs w:val="40"/>
        </w:rPr>
        <w:t xml:space="preserve">14. Key npm Packages &amp; Dependencies</w:t>
      </w:r>
    </w:p>
    <w:p>
      <w:pPr>
        <w:spacing w:after="120" w:before="300"/>
      </w:pPr>
      <w:r>
        <w:rPr>
          <w:rFonts w:ascii="Calibri" w:cs="Calibri" w:eastAsia="Calibri" w:hAnsi="Calibri"/>
          <w:b/>
          <w:bCs/>
          <w:color w:val="1E3A5F"/>
          <w:sz w:val="28"/>
          <w:szCs w:val="28"/>
        </w:rPr>
        <w:t xml:space="preserve">Frontend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react, react-dom</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React 18 core framework</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wouter</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Lightweight client-side routing (replaces React Router)</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@tanstack/react-query</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Server state management and data caching (v5)</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framer-motion</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Animation library — spring-based transitions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react-markdown + remark-gfm</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Markdown rendering for generated legal documents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react-hook-form + @hookform/resolvers/zod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Form state management with Zod validation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lucide-react</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300+ consistent SVG icon library</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react-icons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Additional icons: company logos (si prefix)</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date-fns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Date formatting utilities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zod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TypeScript-first schema validation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class-variance-authority, clsx, tailwind-merge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Conditional className composition utilities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@radix-ui/*</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Accessible headless UI primitives (via Shadcn)</w:t>
            </w:r>
          </w:p>
        </w:tc>
      </w:tr>
    </w:tbl>
    <w:p>
      <w:pPr>
        <w:spacing w:before="120"/>
      </w:pPr>
    </w:p>
    <w:p>
      <w:pPr>
        <w:spacing w:after="120" w:before="300"/>
      </w:pPr>
      <w:r>
        <w:rPr>
          <w:rFonts w:ascii="Calibri" w:cs="Calibri" w:eastAsia="Calibri" w:hAnsi="Calibri"/>
          <w:b/>
          <w:bCs/>
          <w:color w:val="1E3A5F"/>
          <w:sz w:val="28"/>
          <w:szCs w:val="28"/>
        </w:rPr>
        <w:t xml:space="preserve">Backend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express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Web server framework</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drizzle-orm + drizzle-zod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Type-safe ORM with automatic Zod schema generation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@neondatabase/serverless</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PostgreSQL connection driver (Neon serverless)</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openai</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Official OpenAI Node.js client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multer</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Multipart/form-data file upload middleware</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pdf-parse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PDF text extraction library (lazy-loaded)</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zod</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Request body validation</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tsx</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TypeScript execution for development</w:t>
            </w:r>
          </w:p>
        </w:tc>
      </w:tr>
      <w:tr>
        <w:tc>
          <w:tcPr>
            <w:tcW w:type="pct" w:w="35%"/>
            <w:shd w:fill="EFF6FF" w:val="clear"/>
            <w:tcMar>
              <w:top w:type="dxa" w:w="80"/>
              <w:left w:type="dxa" w:w="140"/>
              <w:bottom w:type="dxa" w:w="80"/>
              <w:right w:type="dxa" w:w="80"/>
            </w:tcMar>
          </w:tcPr>
          <w:p>
            <w:r>
              <w:rPr>
                <w:rFonts w:ascii="Calibri" w:cs="Calibri" w:eastAsia="Calibri" w:hAnsi="Calibri"/>
                <w:b/>
                <w:bCs/>
                <w:color w:val="1E3A5F"/>
                <w:sz w:val="20"/>
                <w:szCs w:val="20"/>
              </w:rPr>
              <w:t xml:space="preserve">connect-pg-simple</w:t>
            </w:r>
          </w:p>
        </w:tc>
        <w:tc>
          <w:tcPr>
            <w:tcW w:type="pct" w:w="65%"/>
            <w:tcMar>
              <w:top w:type="dxa" w:w="80"/>
              <w:left w:type="dxa" w:w="140"/>
              <w:bottom w:type="dxa" w:w="80"/>
              <w:right w:type="dxa" w:w="80"/>
            </w:tcMar>
          </w:tcPr>
          <w:p>
            <w:r>
              <w:rPr>
                <w:rFonts w:ascii="Calibri" w:cs="Calibri" w:eastAsia="Calibri" w:hAnsi="Calibri"/>
                <w:color w:val="1E293B"/>
                <w:sz w:val="20"/>
                <w:szCs w:val="20"/>
              </w:rPr>
              <w:t xml:space="preserve">PostgreSQL session store</w:t>
            </w:r>
          </w:p>
        </w:tc>
      </w:tr>
    </w:tbl>
    <w:p>
      <w:pPr>
        <w:spacing w:before="120"/>
      </w:pPr>
    </w:p>
    <w:p>
      <w:pPr>
        <w:pBdr>
          <w:bottom w:val="single" w:color="002147" w:sz="6" w:space="4"/>
        </w:pBdr>
        <w:spacing w:after="200" w:before="480"/>
      </w:pPr>
      <w:r>
        <w:rPr>
          <w:rFonts w:ascii="Calibri" w:cs="Calibri" w:eastAsia="Calibri" w:hAnsi="Calibri"/>
          <w:b/>
          <w:bCs/>
          <w:color w:val="002147"/>
          <w:sz w:val="40"/>
          <w:szCs w:val="40"/>
        </w:rPr>
        <w:t xml:space="preserve">15. Known Limitations &amp; Future Enhancements</w:t>
      </w:r>
    </w:p>
    <w:p>
      <w:pPr>
        <w:spacing w:after="120" w:before="300"/>
      </w:pPr>
      <w:r>
        <w:rPr>
          <w:rFonts w:ascii="Calibri" w:cs="Calibri" w:eastAsia="Calibri" w:hAnsi="Calibri"/>
          <w:b/>
          <w:bCs/>
          <w:color w:val="1E3A5F"/>
          <w:sz w:val="28"/>
          <w:szCs w:val="28"/>
        </w:rPr>
        <w:t xml:space="preserve">Current Limitations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Nearby lawyer data depends on OpenStreetMap — coverage varies by city; smaller towns may have fewer listings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OCR accuracy for heavily degraded or handwritten documents depends on GPT-5.1 Vision quality</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No user authentication — all documents stored in a shared database (suitable for demo / single-user use)</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Generated documents are illustrative — should be reviewed by a qualified lawyer before use in legal proceedings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Hindi and Tamil OCR extraction quality depends on GPT-5.1's multilingual Vision capabilities</w:t>
      </w:r>
    </w:p>
    <w:p>
      <w:pPr>
        <w:spacing w:before="120"/>
      </w:pPr>
    </w:p>
    <w:p>
      <w:pPr>
        <w:spacing w:after="120" w:before="300"/>
      </w:pPr>
      <w:r>
        <w:rPr>
          <w:rFonts w:ascii="Calibri" w:cs="Calibri" w:eastAsia="Calibri" w:hAnsi="Calibri"/>
          <w:b/>
          <w:bCs/>
          <w:color w:val="1E3A5F"/>
          <w:sz w:val="28"/>
          <w:szCs w:val="28"/>
        </w:rPr>
        <w:t xml:space="preserve">Potential Future Enhancements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User authentication and per-user document isolation</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PDF export of generated documents with proper legal formatting</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Document comparison tool — diff two versions of a contract</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WhatsApp chatbot integration for citizens without smartphones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Voice input support for rural users who cannot type</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Integration with eCourts India API for case status tracking</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Lok Adalat and DLSA appointment booking integration</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Automated contract red-lining — AI adds inline comments highlighting risky clauses</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More Indian languages: Bengali, Telugu, Kannada, Marathi, Gujarati, Malayalam</w:t>
      </w:r>
    </w:p>
    <w:p>
      <w:pPr>
        <w:pStyle w:val="ListParagraph"/>
        <w:numPr>
          <w:ilvl w:val="0"/>
          <w:numId w:val="1"/>
        </w:numPr>
        <w:spacing w:after="50" w:before="50" w:line="280"/>
      </w:pPr>
      <w:r>
        <w:rPr>
          <w:rFonts w:ascii="Calibri" w:cs="Calibri" w:eastAsia="Calibri" w:hAnsi="Calibri"/>
          <w:b w:val="false"/>
          <w:bCs w:val="false"/>
          <w:color w:val="1E293B"/>
          <w:sz w:val="22"/>
          <w:szCs w:val="22"/>
        </w:rPr>
        <w:t xml:space="preserve">Chrome extension for analysing legal documents on any webpage</w:t>
      </w:r>
    </w:p>
    <w:p>
      <w:pPr>
        <w:spacing w:before="120"/>
      </w:pPr>
    </w:p>
    <w:p>
      <w:pPr>
        <w:pBdr>
          <w:bottom w:val="single" w:color="002147" w:sz="6" w:space="4"/>
        </w:pBdr>
        <w:spacing w:after="200" w:before="480"/>
      </w:pPr>
      <w:r>
        <w:rPr>
          <w:rFonts w:ascii="Calibri" w:cs="Calibri" w:eastAsia="Calibri" w:hAnsi="Calibri"/>
          <w:b/>
          <w:bCs/>
          <w:color w:val="002147"/>
          <w:sz w:val="40"/>
          <w:szCs w:val="40"/>
        </w:rPr>
        <w:t xml:space="preserve">16. Summary</w:t>
      </w:r>
    </w:p>
    <w:p>
      <w:pPr>
        <w:spacing w:after="80" w:before="60" w:line="300"/>
      </w:pPr>
      <w:r>
        <w:rPr>
          <w:rFonts w:ascii="Calibri" w:cs="Calibri" w:eastAsia="Calibri" w:hAnsi="Calibri"/>
          <w:color w:val="1E293B"/>
          <w:sz w:val="22"/>
          <w:szCs w:val="22"/>
        </w:rPr>
        <w:t xml:space="preserve">LegalEase is a comprehensive, production-ready full-stack AI application that democratizes legal understanding for Indian citizens. By combining GPT-5.1's advanced language capabilities with a clean, accessible user interface and curated government legal aid data, it provides a holistic solution to legal literacy — from understanding a complex rental agreement clause to finding a free lawyer in the nearest city.</w:t>
      </w:r>
    </w:p>
    <w:p>
      <w:pPr>
        <w:spacing w:after="80" w:before="60" w:line="300"/>
      </w:pPr>
      <w:r>
        <w:rPr>
          <w:rFonts w:ascii="Calibri" w:cs="Calibri" w:eastAsia="Calibri" w:hAnsi="Calibri"/>
          <w:color w:val="1E293B"/>
          <w:sz w:val="22"/>
          <w:szCs w:val="22"/>
        </w:rPr>
        <w:t xml:space="preserve">The project demonstrates a complete software engineering lifecycle: from database schema design (Drizzle ORM + PostgreSQL) and RESTful API development (Express + Zod validation), through AI prompt engineering (GPT-5.1 for simplification, Q&amp;A, generation, and OCR), to responsive UI design with accessibility considerations (Shadcn/UI + Tailwind + Framer Motion) and real-world deployment on a cloud platform (Replit).</w:t>
      </w:r>
    </w:p>
    <w:p>
      <w:pPr>
        <w:spacing w:after="80" w:before="60" w:line="300"/>
      </w:pPr>
      <w:r>
        <w:rPr>
          <w:rFonts w:ascii="Calibri" w:cs="Calibri" w:eastAsia="Calibri" w:hAnsi="Calibri"/>
          <w:color w:val="1E293B"/>
          <w:sz w:val="22"/>
          <w:szCs w:val="22"/>
        </w:rPr>
        <w:t xml:space="preserve">It addresses a genuine, large-scale social need in India — where millions of citizens sign legal documents they do not understand — and does so with modern, maintainable technology and thoughtful UX.</w:t>
      </w:r>
    </w:p>
    <w:p>
      <w:pPr>
        <w:spacing w:before="400"/>
      </w:pPr>
    </w:p>
    <w:p>
      <w:pPr>
        <w:spacing w:before="120"/>
        <w:jc w:val="center"/>
      </w:pPr>
      <w:r>
        <w:rPr>
          <w:rFonts w:ascii="Calibri" w:cs="Calibri" w:eastAsia="Calibri" w:hAnsi="Calibri"/>
          <w:i/>
          <w:iCs/>
          <w:color w:val="94A3B8"/>
          <w:sz w:val="22"/>
          <w:szCs w:val="22"/>
        </w:rPr>
        <w:t xml:space="preserve">— End of Documentation —</w:t>
      </w:r>
    </w:p>
    <w:p>
      <w:pPr>
        <w:spacing w:before="80"/>
        <w:jc w:val="center"/>
      </w:pPr>
      <w:r>
        <w:rPr>
          <w:rFonts w:ascii="Calibri" w:cs="Calibri" w:eastAsia="Calibri" w:hAnsi="Calibri"/>
          <w:color w:val="CBD5E1"/>
          <w:sz w:val="18"/>
          <w:szCs w:val="18"/>
        </w:rPr>
        <w:t xml:space="preserve">LegalEase  ·  April 2026  ·  Built on Replit</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LegalEase Project Documentation</dc:title>
  <dc:creator>LegalEase</dc:creator>
  <dc:description>Comprehensive project documentation for LegalEase — AI-powered legal document simplifier for India</dc:description>
  <cp:lastModifiedBy>Un-named</cp:lastModifiedBy>
  <cp:revision>1</cp:revision>
  <dcterms:created xsi:type="dcterms:W3CDTF">2026-04-01T11:03:35.555Z</dcterms:created>
  <dcterms:modified xsi:type="dcterms:W3CDTF">2026-04-01T11:03:35.556Z</dcterms:modified>
</cp:coreProperties>
</file>

<file path=docProps/custom.xml><?xml version="1.0" encoding="utf-8"?>
<Properties xmlns="http://schemas.openxmlformats.org/officeDocument/2006/custom-properties" xmlns:vt="http://schemas.openxmlformats.org/officeDocument/2006/docPropsVTypes"/>
</file>