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Market Manipulation Investigation</w:t>
      </w:r>
    </w:p>
    <w:p>
      <w:r>
        <w:rPr>
          <w:b/>
          <w:bCs/>
        </w:rPr>
        <w:t xml:space="preserve">Address: 0x7c7c8fe926b2789826e80b28641d2d9cdb111a21</w:t>
      </w:r>
    </w:p>
    <w:p>
      <w:r>
        <w:t xml:space="preserve">Token: n/a</w:t>
      </w:r>
    </w:p>
    <w:p>
      <w:r>
        <w:t xml:space="preserve">Risk Score: 20</w:t>
      </w:r>
    </w:p>
    <w:p>
      <w:r>
        <w:t xml:space="preserve">Generated: 2026-01-18T13:47:12.846Z</w:t>
      </w:r>
    </w:p>
    <w:p>
      <w:r>
        <w:t xml:space="preserve">AI Narrative</w:t>
      </w:r>
    </w:p>
    <w:p>
      <w:r>
        <w:t xml:space="preserve">Address 0x7c7c8fe926b2789826e80b28641d2d9cdb111a21 Analysis:
- Chain Activity:
  - Only active on Base chain with 2 transactions.
  - No activity on major chains: Ethereum, Polygon, BSC, Arbitrum, Optimism, Avalanche-Fuji, Sepolia.
- Transaction Volume:
  - Extremely low activity (2 tx on Base), indicating limited use or recent creation.
- Alerts:
  - No alerts or flagged behavior detected.
- Red Flags:
  - Lack of multi-chain activity reduces exposure but also limits transparency.
  - Low transaction count could indicate dormant or newly created address.
  - No suspicious patterns or manipulation evident from available data.
Summary: The address shows minimal activity confined to the Base chain with no alerts or suspicious behavior. Its low transaction volume and inactivity on other chains suggest limited use, with no immediate red flags for manipulation or illicit activity.</w:t>
      </w:r>
    </w:p>
    <w:p>
      <w:r>
        <w:t xml:space="preserve">SAR Summary</w:t>
      </w:r>
    </w:p>
    <w:p>
      <w:r>
        <w:t xml:space="preserve">Subject: SAR/STR Summary – Address 0x7c7c8fe926b2789826e80b28641d2d9cdb111a21
Entity: Ethereum address 0x7c7c8fe926b2789826e80b28641d2d9cdb111a21  
Token: N/A  
Chain Footprint: Active exclusively on Base chain with 2 transactions; no activity on Ethereum, Polygon, BSC, Arbitrum, Optimism, Avalanche-Fuji, or Sepolia chains.  
Key Behavior: Minimal on-chain activity limited to two transactions on the Base chain; no alerts or suspicious patterns detected.  
Risk Rationale: Low transaction volume and absence of multi-chain activity suggest limited or recent use. No indicators of illicit activity, manipulation, or money laundering identified. Lack of activity on major chains reduces transparency but does not raise immediate concerns.  
Suggested Compliance Action: Monitor for any increase in transaction volume or cross-chain activity. No immediate action required given current low risk profile; maintain routine surveillance to detect any emerging suspicious behavior.</w:t>
      </w:r>
    </w:p>
    <w:p>
      <w:r>
        <w:t xml:space="preserve">Chain Activity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rPr>
                <w:b/>
                <w:bCs/>
              </w:rPr>
              <w:t xml:space="preserve">Chain</w:t>
            </w:r>
          </w:p>
        </w:tc>
        <w:tc>
          <w:p>
            <w:r>
              <w:rPr>
                <w:b/>
                <w:bCs/>
              </w:rPr>
              <w:t xml:space="preserve">Activity</w:t>
            </w:r>
          </w:p>
        </w:tc>
        <w:tc>
          <w:p>
            <w:r>
              <w:rPr>
                <w:b/>
                <w:bCs/>
              </w:rPr>
              <w:t xml:space="preserve">Tx Count</w:t>
            </w:r>
          </w:p>
        </w:tc>
        <w:tc>
          <w:p>
            <w:r>
              <w:rPr>
                <w:b/>
                <w:bCs/>
              </w:rPr>
              <w:t xml:space="preserve">Balance (wei)</w:t>
            </w:r>
          </w:p>
        </w:tc>
      </w:tr>
      <w:tr>
        <w:tc>
          <w:p>
            <w:r>
              <w:t xml:space="preserve">ethereum</w:t>
            </w:r>
          </w:p>
        </w:tc>
        <w:tc>
          <w:p>
            <w:r>
              <w:t xml:space="preserve">No</w:t>
            </w:r>
          </w:p>
        </w:tc>
        <w:tc>
          <w:p>
            <w:r>
              <w:t xml:space="preserve">0</w:t>
            </w:r>
          </w:p>
        </w:tc>
        <w:tc>
          <w:p>
            <w:r>
              <w:t xml:space="preserve">0</w:t>
            </w:r>
          </w:p>
        </w:tc>
      </w:tr>
      <w:tr>
        <w:tc>
          <w:p>
            <w:r>
              <w:t xml:space="preserve">polygon</w:t>
            </w:r>
          </w:p>
        </w:tc>
        <w:tc>
          <w:p>
            <w:r>
              <w:t xml:space="preserve">No</w:t>
            </w:r>
          </w:p>
        </w:tc>
        <w:tc>
          <w:p>
            <w:r>
              <w:t xml:space="preserve">0</w:t>
            </w:r>
          </w:p>
        </w:tc>
        <w:tc>
          <w:p>
            <w:r>
              <w:t xml:space="preserve">0</w:t>
            </w:r>
          </w:p>
        </w:tc>
      </w:tr>
      <w:tr>
        <w:tc>
          <w:p>
            <w:r>
              <w:t xml:space="preserve">bsc</w:t>
            </w:r>
          </w:p>
        </w:tc>
        <w:tc>
          <w:p>
            <w:r>
              <w:t xml:space="preserve">No</w:t>
            </w:r>
          </w:p>
        </w:tc>
        <w:tc>
          <w:p>
            <w:r>
              <w:t xml:space="preserve">0</w:t>
            </w:r>
          </w:p>
        </w:tc>
        <w:tc>
          <w:p>
            <w:r>
              <w:t xml:space="preserve">0</w:t>
            </w:r>
          </w:p>
        </w:tc>
      </w:tr>
      <w:tr>
        <w:tc>
          <w:p>
            <w:r>
              <w:t xml:space="preserve">arbitrum</w:t>
            </w:r>
          </w:p>
        </w:tc>
        <w:tc>
          <w:p>
            <w:r>
              <w:t xml:space="preserve">No</w:t>
            </w:r>
          </w:p>
        </w:tc>
        <w:tc>
          <w:p>
            <w:r>
              <w:t xml:space="preserve">0</w:t>
            </w:r>
          </w:p>
        </w:tc>
        <w:tc>
          <w:p>
            <w:r>
              <w:t xml:space="preserve">0</w:t>
            </w:r>
          </w:p>
        </w:tc>
      </w:tr>
      <w:tr>
        <w:tc>
          <w:p>
            <w:r>
              <w:t xml:space="preserve">optimism</w:t>
            </w:r>
          </w:p>
        </w:tc>
        <w:tc>
          <w:p>
            <w:r>
              <w:t xml:space="preserve">No</w:t>
            </w:r>
          </w:p>
        </w:tc>
        <w:tc>
          <w:p>
            <w:r>
              <w:t xml:space="preserve">0</w:t>
            </w:r>
          </w:p>
        </w:tc>
        <w:tc>
          <w:p>
            <w:r>
              <w:t xml:space="preserve">0</w:t>
            </w:r>
          </w:p>
        </w:tc>
      </w:tr>
      <w:tr>
        <w:tc>
          <w:p>
            <w:r>
              <w:t xml:space="preserve">base</w:t>
            </w:r>
          </w:p>
        </w:tc>
        <w:tc>
          <w:p>
            <w:r>
              <w:t xml:space="preserve">Yes</w:t>
            </w:r>
          </w:p>
        </w:tc>
        <w:tc>
          <w:p>
            <w:r>
              <w:t xml:space="preserve">2</w:t>
            </w:r>
          </w:p>
        </w:tc>
        <w:tc>
          <w:p>
            <w:r>
              <w:t xml:space="preserve">7307965000</w:t>
            </w:r>
          </w:p>
        </w:tc>
      </w:tr>
      <w:tr>
        <w:tc>
          <w:p>
            <w:r>
              <w:t xml:space="preserve">avalanche-fuji</w:t>
            </w:r>
          </w:p>
        </w:tc>
        <w:tc>
          <w:p>
            <w:r>
              <w:t xml:space="preserve">No</w:t>
            </w:r>
          </w:p>
        </w:tc>
        <w:tc>
          <w:p>
            <w:r>
              <w:t xml:space="preserve">0</w:t>
            </w:r>
          </w:p>
        </w:tc>
        <w:tc>
          <w:p>
            <w:r>
              <w:t xml:space="preserve">0</w:t>
            </w:r>
          </w:p>
        </w:tc>
      </w:tr>
      <w:tr>
        <w:tc>
          <w:p>
            <w:r>
              <w:t xml:space="preserve">sepolia</w:t>
            </w:r>
          </w:p>
        </w:tc>
        <w:tc>
          <w:p>
            <w:r>
              <w:t xml:space="preserve">No</w:t>
            </w:r>
          </w:p>
        </w:tc>
        <w:tc>
          <w:p>
            <w:r>
              <w:t xml:space="preserve">0</w:t>
            </w:r>
          </w:p>
        </w:tc>
        <w:tc>
          <w:p>
            <w:r>
              <w:t xml:space="preserve">0</w:t>
            </w:r>
          </w:p>
        </w:tc>
      </w:tr>
    </w:tbl>
    <w:p>
      <w:r>
        <w:t xml:space="preserve">Alerts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rPr>
                <w:b/>
                <w:bCs/>
              </w:rPr>
              <w:t xml:space="preserve">Type</w:t>
            </w:r>
          </w:p>
        </w:tc>
        <w:tc>
          <w:p>
            <w:r>
              <w:rPr>
                <w:b/>
                <w:bCs/>
              </w:rPr>
              <w:t xml:space="preserve">Risk</w:t>
            </w:r>
          </w:p>
        </w:tc>
        <w:tc>
          <w:p>
            <w:r>
              <w:rPr>
                <w:b/>
                <w:bCs/>
              </w:rPr>
              <w:t xml:space="preserve">Severity</w:t>
            </w:r>
          </w:p>
        </w:tc>
        <w:tc>
          <w:p>
            <w:r>
              <w:rPr>
                <w:b/>
                <w:bCs/>
              </w:rPr>
              <w:t xml:space="preserve">Description</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2026-01-18T13:47:16.667Z</dcterms:created>
  <dcterms:modified xsi:type="dcterms:W3CDTF">2026-01-18T13:47:16.667Z</dcterms:modified>
</cp:coreProperties>
</file>

<file path=docProps/custom.xml><?xml version="1.0" encoding="utf-8"?>
<Properties xmlns="http://schemas.openxmlformats.org/officeDocument/2006/custom-properties" xmlns:vt="http://schemas.openxmlformats.org/officeDocument/2006/docPropsVTypes"/>
</file>