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Market Manipulation Investigation</w:t>
      </w:r>
    </w:p>
    <w:p>
      <w:r>
        <w:rPr>
          <w:b/>
          <w:bCs/>
        </w:rPr>
        <w:t xml:space="preserve">Address: 0xd0d08887e8a5b16049534a7f3fc1de92848f5bea</w:t>
      </w:r>
    </w:p>
    <w:p>
      <w:r>
        <w:t xml:space="preserve">Token: n/a</w:t>
      </w:r>
    </w:p>
    <w:p>
      <w:r>
        <w:t xml:space="preserve">Risk Score: 95</w:t>
      </w:r>
    </w:p>
    <w:p>
      <w:r>
        <w:t xml:space="preserve">Generated: 2026-01-18T13:38:36.779Z</w:t>
      </w:r>
    </w:p>
    <w:p>
      <w:r>
        <w:t xml:space="preserve">AI Narrative</w:t>
      </w:r>
    </w:p>
    <w:p>
      <w:r>
        <w:t xml:space="preserve">Address 0xd0d08887e8a5b16049534a7f3fc1de92848f5bea exhibits the following key points:
- Multi-chain activity with significant transactions on Ethereum (1100 tx), Arbitrum (96960 tx), Optimism (24493 tx), and especially Base (305303 tx).
- No activity on Binance Smart Chain, Avalanche Fuji, or Sepolia.
- High-risk manipulation detected on Base chain:
  - Two separate pump-and-dump schemes flagged with 95 risk score.
  - Patterns show extreme price inflation ("Infinity% pump") followed by total collapse (-100% dump).
  - Classic signs of market manipulation aimed at misleading investors.
- The volume and frequency on Base suggest this chain is the primary vector for manipulative behavior.
- Other chains show normal activity without alerts, indicating focused manipulation on Base.
Summary: The address is heavily active across multiple chains but engages in high-risk pump-and-dump schemes on Base, signaling deliberate market manipulation and potential fraud. Caution advised when interacting with this address or related assets on Base.</w:t>
      </w:r>
    </w:p>
    <w:p>
      <w:r>
        <w:t xml:space="preserve">SAR Summary</w:t>
      </w:r>
    </w:p>
    <w:p>
      <w:r>
        <w:t xml:space="preserve">Entity: Address 0xd0d08887e8a5b16049534a7f3fc1de92848f5bea  
Key Behavior: Engaged in multiple pump-and-dump schemes characterized by extreme price inflation ("Infinity% pump") followed by a total price collapse (-100% dump) on the Base blockchain.  
Risk Rationale: The address exhibits classic market manipulation patterns designed to mislead investors and artificially inflate asset prices before rapid devaluation, indicating potential fraud and market abuse.  
Chain Footprint: Active across Ethereum (1100 tx), Arbitrum (96,960 tx), Optimism (24,493 tx), and predominantly Base (305,303 tx) chains. No activity on Binance Smart Chain, Avalanche Fuji, or Sepolia. Manipulative behavior is isolated to Base, while other chains show normal activity without alerts.  
Suggested Compliance Action: Monitor all transactions involving this address on the Base chain closely. Consider enhanced due diligence for counterparties interacting with this address or related assets on Base. Flag and restrict trading or onboarding of assets linked to this address pending further investigation. Report findings to relevant market surveillance and regulatory bodies for potential enforcement action.</w:t>
      </w:r>
    </w:p>
    <w:p>
      <w:r>
        <w:t xml:space="preserve">Chain Activity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r>
              <w:rPr>
                <w:b/>
                <w:bCs/>
              </w:rPr>
              <w:t xml:space="preserve">Chain</w:t>
            </w:r>
          </w:p>
        </w:tc>
        <w:tc>
          <w:p>
            <w:r>
              <w:rPr>
                <w:b/>
                <w:bCs/>
              </w:rPr>
              <w:t xml:space="preserve">Activity</w:t>
            </w:r>
          </w:p>
        </w:tc>
        <w:tc>
          <w:p>
            <w:r>
              <w:rPr>
                <w:b/>
                <w:bCs/>
              </w:rPr>
              <w:t xml:space="preserve">Tx Count</w:t>
            </w:r>
          </w:p>
        </w:tc>
        <w:tc>
          <w:p>
            <w:r>
              <w:rPr>
                <w:b/>
                <w:bCs/>
              </w:rPr>
              <w:t xml:space="preserve">Balance (wei)</w:t>
            </w:r>
          </w:p>
        </w:tc>
      </w:tr>
      <w:tr>
        <w:tc>
          <w:p>
            <w:r>
              <w:t xml:space="preserve">ethereum</w:t>
            </w:r>
          </w:p>
        </w:tc>
        <w:tc>
          <w:p>
            <w:r>
              <w:t xml:space="preserve">Yes</w:t>
            </w:r>
          </w:p>
        </w:tc>
        <w:tc>
          <w:p>
            <w:r>
              <w:t xml:space="preserve">1100</w:t>
            </w:r>
          </w:p>
        </w:tc>
        <w:tc>
          <w:p>
            <w:r>
              <w:t xml:space="preserve">1539610019873363911</w:t>
            </w:r>
          </w:p>
        </w:tc>
      </w:tr>
      <w:tr>
        <w:tc>
          <w:p>
            <w:r>
              <w:t xml:space="preserve">polygon</w:t>
            </w:r>
          </w:p>
        </w:tc>
        <w:tc>
          <w:p>
            <w:r>
              <w:t xml:space="preserve">Yes</w:t>
            </w:r>
          </w:p>
        </w:tc>
        <w:tc>
          <w:p>
            <w:r>
              <w:t xml:space="preserve">0</w:t>
            </w:r>
          </w:p>
        </w:tc>
        <w:tc>
          <w:p>
            <w:r>
              <w:t xml:space="preserve">56952086322546420571479</w:t>
            </w:r>
          </w:p>
        </w:tc>
      </w:tr>
      <w:tr>
        <w:tc>
          <w:p>
            <w:r>
              <w:t xml:space="preserve">bsc</w:t>
            </w:r>
          </w:p>
        </w:tc>
        <w:tc>
          <w:p>
            <w:r>
              <w:t xml:space="preserve">No</w:t>
            </w:r>
          </w:p>
        </w:tc>
        <w:tc>
          <w:p>
            <w:r>
              <w:t xml:space="preserve">0</w:t>
            </w:r>
          </w:p>
        </w:tc>
        <w:tc>
          <w:p>
            <w:r>
              <w:t xml:space="preserve">0</w:t>
            </w:r>
          </w:p>
        </w:tc>
      </w:tr>
      <w:tr>
        <w:tc>
          <w:p>
            <w:r>
              <w:t xml:space="preserve">arbitrum</w:t>
            </w:r>
          </w:p>
        </w:tc>
        <w:tc>
          <w:p>
            <w:r>
              <w:t xml:space="preserve">Yes</w:t>
            </w:r>
          </w:p>
        </w:tc>
        <w:tc>
          <w:p>
            <w:r>
              <w:t xml:space="preserve">96960</w:t>
            </w:r>
          </w:p>
        </w:tc>
        <w:tc>
          <w:p>
            <w:r>
              <w:t xml:space="preserve">36000090037343278653</w:t>
            </w:r>
          </w:p>
        </w:tc>
      </w:tr>
      <w:tr>
        <w:tc>
          <w:p>
            <w:r>
              <w:t xml:space="preserve">optimism</w:t>
            </w:r>
          </w:p>
        </w:tc>
        <w:tc>
          <w:p>
            <w:r>
              <w:t xml:space="preserve">Yes</w:t>
            </w:r>
          </w:p>
        </w:tc>
        <w:tc>
          <w:p>
            <w:r>
              <w:t xml:space="preserve">24493</w:t>
            </w:r>
          </w:p>
        </w:tc>
        <w:tc>
          <w:p>
            <w:r>
              <w:t xml:space="preserve">28130163404287696824</w:t>
            </w:r>
          </w:p>
        </w:tc>
      </w:tr>
      <w:tr>
        <w:tc>
          <w:p>
            <w:r>
              <w:t xml:space="preserve">base</w:t>
            </w:r>
          </w:p>
        </w:tc>
        <w:tc>
          <w:p>
            <w:r>
              <w:t xml:space="preserve">Yes</w:t>
            </w:r>
          </w:p>
        </w:tc>
        <w:tc>
          <w:p>
            <w:r>
              <w:t xml:space="preserve">305303</w:t>
            </w:r>
          </w:p>
        </w:tc>
        <w:tc>
          <w:p>
            <w:r>
              <w:t xml:space="preserve">18837531330333146173</w:t>
            </w:r>
          </w:p>
        </w:tc>
      </w:tr>
      <w:tr>
        <w:tc>
          <w:p>
            <w:r>
              <w:t xml:space="preserve">avalanche-fuji</w:t>
            </w:r>
          </w:p>
        </w:tc>
        <w:tc>
          <w:p>
            <w:r>
              <w:t xml:space="preserve">No</w:t>
            </w:r>
          </w:p>
        </w:tc>
        <w:tc>
          <w:p>
            <w:r>
              <w:t xml:space="preserve">0</w:t>
            </w:r>
          </w:p>
        </w:tc>
        <w:tc>
          <w:p>
            <w:r>
              <w:t xml:space="preserve">0</w:t>
            </w:r>
          </w:p>
        </w:tc>
      </w:tr>
      <w:tr>
        <w:tc>
          <w:p>
            <w:r>
              <w:t xml:space="preserve">sepolia</w:t>
            </w:r>
          </w:p>
        </w:tc>
        <w:tc>
          <w:p>
            <w:r>
              <w:t xml:space="preserve">No</w:t>
            </w:r>
          </w:p>
        </w:tc>
        <w:tc>
          <w:p>
            <w:r>
              <w:t xml:space="preserve">0</w:t>
            </w:r>
          </w:p>
        </w:tc>
        <w:tc>
          <w:p>
            <w:r>
              <w:t xml:space="preserve">0</w:t>
            </w:r>
          </w:p>
        </w:tc>
      </w:tr>
    </w:tbl>
    <w:p>
      <w:r>
        <w:t xml:space="preserve">Alerts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r>
              <w:rPr>
                <w:b/>
                <w:bCs/>
              </w:rPr>
              <w:t xml:space="preserve">Type</w:t>
            </w:r>
          </w:p>
        </w:tc>
        <w:tc>
          <w:p>
            <w:r>
              <w:rPr>
                <w:b/>
                <w:bCs/>
              </w:rPr>
              <w:t xml:space="preserve">Risk</w:t>
            </w:r>
          </w:p>
        </w:tc>
        <w:tc>
          <w:p>
            <w:r>
              <w:rPr>
                <w:b/>
                <w:bCs/>
              </w:rPr>
              <w:t xml:space="preserve">Severity</w:t>
            </w:r>
          </w:p>
        </w:tc>
        <w:tc>
          <w:p>
            <w:r>
              <w:rPr>
                <w:b/>
                <w:bCs/>
              </w:rPr>
              <w:t xml:space="preserve">Description</w:t>
            </w:r>
          </w:p>
        </w:tc>
      </w:tr>
      <w:tr>
        <w:tc>
          <w:p>
            <w:r>
              <w:t xml:space="preserve">PUMP_AND_DUMP</w:t>
            </w:r>
          </w:p>
        </w:tc>
        <w:tc>
          <w:p>
            <w:r>
              <w:t xml:space="preserve">95</w:t>
            </w:r>
          </w:p>
        </w:tc>
        <w:tc>
          <w:p>
            <w:r>
              <w:t xml:space="preserve">critical</w:t>
            </w:r>
          </w:p>
        </w:tc>
        <w:tc>
          <w:p>
            <w:r>
              <w:t xml:space="preserve">Pump and dump scheme detected: Infinity% pump followed by -100.00% dump. Classic manipulation pattern.</w:t>
            </w:r>
          </w:p>
        </w:tc>
      </w:tr>
      <w:tr>
        <w:tc>
          <w:p>
            <w:r>
              <w:t xml:space="preserve">PUMP_AND_DUMP</w:t>
            </w:r>
          </w:p>
        </w:tc>
        <w:tc>
          <w:p>
            <w:r>
              <w:t xml:space="preserve">95</w:t>
            </w:r>
          </w:p>
        </w:tc>
        <w:tc>
          <w:p>
            <w:r>
              <w:t xml:space="preserve">critical</w:t>
            </w:r>
          </w:p>
        </w:tc>
        <w:tc>
          <w:p>
            <w:r>
              <w:t xml:space="preserve">Pump and dump scheme detected: Infinity% pump followed by -100.00% dump. Classic manipulation pattern.</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2026-01-18T13:38:41.890Z</dcterms:created>
  <dcterms:modified xsi:type="dcterms:W3CDTF">2026-01-18T13:38:41.890Z</dcterms:modified>
</cp:coreProperties>
</file>

<file path=docProps/custom.xml><?xml version="1.0" encoding="utf-8"?>
<Properties xmlns="http://schemas.openxmlformats.org/officeDocument/2006/custom-properties" xmlns:vt="http://schemas.openxmlformats.org/officeDocument/2006/docPropsVTypes"/>
</file>