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9E9669" w14:textId="77777777" w:rsidR="00B2214B" w:rsidRDefault="00B2214B" w:rsidP="00E52FBC">
      <w:pPr>
        <w:spacing w:line="480" w:lineRule="auto"/>
        <w:jc w:val="center"/>
        <w:rPr>
          <w:b/>
        </w:rPr>
      </w:pPr>
    </w:p>
    <w:p w14:paraId="4EFD0FC9" w14:textId="77777777" w:rsidR="00B2214B" w:rsidRDefault="00B2214B" w:rsidP="00E52FBC">
      <w:pPr>
        <w:spacing w:line="480" w:lineRule="auto"/>
        <w:jc w:val="center"/>
        <w:rPr>
          <w:b/>
        </w:rPr>
      </w:pPr>
    </w:p>
    <w:p w14:paraId="5D538376" w14:textId="77777777" w:rsidR="00B2214B" w:rsidRDefault="00B2214B" w:rsidP="00E52FBC">
      <w:pPr>
        <w:spacing w:line="480" w:lineRule="auto"/>
        <w:jc w:val="center"/>
        <w:rPr>
          <w:b/>
        </w:rPr>
      </w:pPr>
    </w:p>
    <w:p w14:paraId="67E71FDB" w14:textId="77777777" w:rsidR="00B2214B" w:rsidRDefault="00B2214B" w:rsidP="00E52FBC">
      <w:pPr>
        <w:spacing w:line="480" w:lineRule="auto"/>
        <w:jc w:val="center"/>
        <w:rPr>
          <w:b/>
        </w:rPr>
      </w:pPr>
    </w:p>
    <w:p w14:paraId="1A4CE6C5" w14:textId="77777777" w:rsidR="00B2214B" w:rsidRDefault="00B2214B" w:rsidP="00B2214B">
      <w:pPr>
        <w:spacing w:line="480" w:lineRule="auto"/>
        <w:rPr>
          <w:b/>
        </w:rPr>
      </w:pPr>
    </w:p>
    <w:p w14:paraId="133DE28B" w14:textId="77777777" w:rsidR="00B2214B" w:rsidRPr="00B2214B" w:rsidRDefault="00B2214B" w:rsidP="00E52FBC">
      <w:pPr>
        <w:spacing w:line="480" w:lineRule="auto"/>
        <w:jc w:val="center"/>
        <w:rPr>
          <w:b/>
          <w:sz w:val="32"/>
          <w:szCs w:val="32"/>
        </w:rPr>
      </w:pPr>
    </w:p>
    <w:p w14:paraId="67E49BD9" w14:textId="707DCBDA" w:rsidR="00DA1B3D" w:rsidRPr="00B2214B" w:rsidRDefault="00F94B12" w:rsidP="00E52FBC">
      <w:pPr>
        <w:spacing w:line="480" w:lineRule="auto"/>
        <w:jc w:val="center"/>
        <w:rPr>
          <w:b/>
          <w:sz w:val="32"/>
          <w:szCs w:val="32"/>
        </w:rPr>
      </w:pPr>
      <w:r w:rsidRPr="00B2214B">
        <w:rPr>
          <w:b/>
          <w:sz w:val="32"/>
          <w:szCs w:val="32"/>
        </w:rPr>
        <w:t>Disruption in Auto</w:t>
      </w:r>
      <w:r w:rsidR="002C099E" w:rsidRPr="00B2214B">
        <w:rPr>
          <w:b/>
          <w:sz w:val="32"/>
          <w:szCs w:val="32"/>
        </w:rPr>
        <w:t xml:space="preserve"> I</w:t>
      </w:r>
      <w:r w:rsidRPr="00B2214B">
        <w:rPr>
          <w:b/>
          <w:sz w:val="32"/>
          <w:szCs w:val="32"/>
        </w:rPr>
        <w:t>nsuranc</w:t>
      </w:r>
      <w:r w:rsidR="00DA1B3D" w:rsidRPr="00B2214B">
        <w:rPr>
          <w:b/>
          <w:sz w:val="32"/>
          <w:szCs w:val="32"/>
        </w:rPr>
        <w:t xml:space="preserve">e: Customer Likelihood to Adopt Technology Innovation </w:t>
      </w:r>
    </w:p>
    <w:p w14:paraId="7A0A0DA6" w14:textId="483BBA2F" w:rsidR="00F94B12" w:rsidRPr="00B2214B" w:rsidRDefault="00DA1B3D" w:rsidP="00E52FBC">
      <w:pPr>
        <w:spacing w:line="480" w:lineRule="auto"/>
        <w:jc w:val="center"/>
        <w:rPr>
          <w:b/>
          <w:sz w:val="32"/>
          <w:szCs w:val="32"/>
        </w:rPr>
      </w:pPr>
      <w:r w:rsidRPr="00B2214B">
        <w:rPr>
          <w:b/>
          <w:sz w:val="32"/>
          <w:szCs w:val="32"/>
        </w:rPr>
        <w:t>with Usage Based Insurance Model and Telematics</w:t>
      </w:r>
    </w:p>
    <w:p w14:paraId="568B6751" w14:textId="77777777" w:rsidR="00B2214B" w:rsidRDefault="00B2214B" w:rsidP="00E52FBC">
      <w:pPr>
        <w:spacing w:line="480" w:lineRule="auto"/>
        <w:jc w:val="center"/>
        <w:rPr>
          <w:b/>
        </w:rPr>
      </w:pPr>
    </w:p>
    <w:p w14:paraId="3D076E8F" w14:textId="77777777" w:rsidR="00B2214B" w:rsidRDefault="00B2214B" w:rsidP="00E52FBC">
      <w:pPr>
        <w:spacing w:line="480" w:lineRule="auto"/>
        <w:jc w:val="center"/>
        <w:rPr>
          <w:b/>
        </w:rPr>
      </w:pPr>
    </w:p>
    <w:p w14:paraId="4BDD7486" w14:textId="77777777" w:rsidR="00B2214B" w:rsidRDefault="00B2214B" w:rsidP="00B2214B">
      <w:pPr>
        <w:spacing w:line="480" w:lineRule="auto"/>
        <w:rPr>
          <w:b/>
        </w:rPr>
      </w:pPr>
    </w:p>
    <w:p w14:paraId="09CC1E36" w14:textId="77777777" w:rsidR="00B2214B" w:rsidRDefault="00B2214B" w:rsidP="00E52FBC">
      <w:pPr>
        <w:spacing w:line="480" w:lineRule="auto"/>
        <w:jc w:val="center"/>
        <w:rPr>
          <w:b/>
        </w:rPr>
      </w:pPr>
    </w:p>
    <w:p w14:paraId="76AFB5CF" w14:textId="77777777" w:rsidR="00B2214B" w:rsidRDefault="00B2214B" w:rsidP="00B2214B">
      <w:pPr>
        <w:spacing w:line="480" w:lineRule="auto"/>
        <w:jc w:val="center"/>
        <w:rPr>
          <w:b/>
        </w:rPr>
      </w:pPr>
    </w:p>
    <w:p w14:paraId="40681854" w14:textId="4E446334" w:rsidR="00B2214B" w:rsidRPr="004C3CD8" w:rsidRDefault="00B2214B" w:rsidP="00B2214B">
      <w:pPr>
        <w:spacing w:line="480" w:lineRule="auto"/>
        <w:jc w:val="center"/>
      </w:pPr>
      <w:r w:rsidRPr="004C3CD8">
        <w:t>Thu Dao</w:t>
      </w:r>
    </w:p>
    <w:p w14:paraId="747A3790" w14:textId="77777777" w:rsidR="00B2214B" w:rsidRPr="004C3CD8" w:rsidRDefault="00B2214B" w:rsidP="00B2214B">
      <w:pPr>
        <w:spacing w:line="480" w:lineRule="auto"/>
        <w:jc w:val="center"/>
      </w:pPr>
      <w:r w:rsidRPr="004C3CD8">
        <w:t>Professor Steven Kursh</w:t>
      </w:r>
    </w:p>
    <w:p w14:paraId="0FB2827B" w14:textId="77777777" w:rsidR="00B2214B" w:rsidRPr="004C3CD8" w:rsidRDefault="00B2214B" w:rsidP="00B2214B">
      <w:pPr>
        <w:spacing w:line="480" w:lineRule="auto"/>
        <w:jc w:val="center"/>
      </w:pPr>
      <w:r w:rsidRPr="004C3CD8">
        <w:t>31 July 2017</w:t>
      </w:r>
    </w:p>
    <w:p w14:paraId="50890DB7" w14:textId="77777777" w:rsidR="00B2214B" w:rsidRDefault="00B2214B" w:rsidP="00E52FBC">
      <w:pPr>
        <w:spacing w:line="480" w:lineRule="auto"/>
        <w:jc w:val="center"/>
        <w:rPr>
          <w:b/>
        </w:rPr>
      </w:pPr>
    </w:p>
    <w:p w14:paraId="0ED74F89" w14:textId="77777777" w:rsidR="00B2214B" w:rsidRDefault="00B2214B" w:rsidP="00E52FBC">
      <w:pPr>
        <w:spacing w:line="480" w:lineRule="auto"/>
        <w:jc w:val="center"/>
        <w:rPr>
          <w:b/>
        </w:rPr>
      </w:pPr>
    </w:p>
    <w:p w14:paraId="7512F4B0" w14:textId="77777777" w:rsidR="00B2214B" w:rsidRDefault="00B2214B" w:rsidP="00E52FBC">
      <w:pPr>
        <w:spacing w:line="480" w:lineRule="auto"/>
        <w:jc w:val="center"/>
        <w:rPr>
          <w:b/>
        </w:rPr>
      </w:pPr>
    </w:p>
    <w:p w14:paraId="4828B335" w14:textId="77777777" w:rsidR="00B2214B" w:rsidRDefault="00B2214B" w:rsidP="00E52FBC">
      <w:pPr>
        <w:spacing w:line="480" w:lineRule="auto"/>
        <w:jc w:val="center"/>
        <w:rPr>
          <w:b/>
        </w:rPr>
      </w:pPr>
    </w:p>
    <w:p w14:paraId="533F59E2" w14:textId="77777777" w:rsidR="00B2214B" w:rsidRPr="004C3CD8" w:rsidRDefault="00B2214B" w:rsidP="00B2214B">
      <w:pPr>
        <w:spacing w:line="480" w:lineRule="auto"/>
        <w:rPr>
          <w:b/>
        </w:rPr>
      </w:pPr>
    </w:p>
    <w:p w14:paraId="6EBA9EE6" w14:textId="77777777" w:rsidR="00F94B12" w:rsidRPr="004C3CD8" w:rsidRDefault="00F94B12" w:rsidP="00E52FBC">
      <w:pPr>
        <w:pStyle w:val="ListParagraph"/>
        <w:numPr>
          <w:ilvl w:val="0"/>
          <w:numId w:val="1"/>
        </w:numPr>
        <w:spacing w:line="480" w:lineRule="auto"/>
        <w:rPr>
          <w:rFonts w:ascii="Times New Roman" w:hAnsi="Times New Roman" w:cs="Times New Roman"/>
          <w:b/>
        </w:rPr>
      </w:pPr>
      <w:r w:rsidRPr="004C3CD8">
        <w:rPr>
          <w:rFonts w:ascii="Times New Roman" w:hAnsi="Times New Roman" w:cs="Times New Roman"/>
          <w:b/>
        </w:rPr>
        <w:lastRenderedPageBreak/>
        <w:t>Abstract</w:t>
      </w:r>
    </w:p>
    <w:p w14:paraId="086ED8AA" w14:textId="029C0D68" w:rsidR="00F94B12" w:rsidRPr="004C3CD8" w:rsidRDefault="00F94B12" w:rsidP="00E52FBC">
      <w:pPr>
        <w:pStyle w:val="ListParagraph"/>
        <w:spacing w:line="480" w:lineRule="auto"/>
        <w:ind w:left="0" w:firstLine="1080"/>
        <w:rPr>
          <w:rFonts w:ascii="Times New Roman" w:hAnsi="Times New Roman" w:cs="Times New Roman"/>
        </w:rPr>
      </w:pPr>
      <w:r w:rsidRPr="004C3CD8">
        <w:rPr>
          <w:rFonts w:ascii="Times New Roman" w:hAnsi="Times New Roman" w:cs="Times New Roman"/>
        </w:rPr>
        <w:t xml:space="preserve">This paper focuses on the demand side to investigate factors that affect customers’ decision to adopt technology innovation in the </w:t>
      </w:r>
      <w:r w:rsidR="002C099E" w:rsidRPr="004C3CD8">
        <w:rPr>
          <w:rFonts w:ascii="Times New Roman" w:hAnsi="Times New Roman" w:cs="Times New Roman"/>
        </w:rPr>
        <w:t>auto</w:t>
      </w:r>
      <w:r w:rsidRPr="004C3CD8">
        <w:rPr>
          <w:rFonts w:ascii="Times New Roman" w:hAnsi="Times New Roman" w:cs="Times New Roman"/>
        </w:rPr>
        <w:t xml:space="preserve"> insurance industry with the introduction of the </w:t>
      </w:r>
      <w:r w:rsidR="002C0A43" w:rsidRPr="004C3CD8">
        <w:rPr>
          <w:rFonts w:ascii="Times New Roman" w:hAnsi="Times New Roman" w:cs="Times New Roman"/>
        </w:rPr>
        <w:t xml:space="preserve">usage-based insurance (UBI), </w:t>
      </w:r>
      <w:r w:rsidR="00496A27" w:rsidRPr="004C3CD8">
        <w:rPr>
          <w:rFonts w:ascii="Times New Roman" w:hAnsi="Times New Roman" w:cs="Times New Roman"/>
        </w:rPr>
        <w:t xml:space="preserve">known as </w:t>
      </w:r>
      <w:r w:rsidRPr="004C3CD8">
        <w:rPr>
          <w:rFonts w:ascii="Times New Roman" w:hAnsi="Times New Roman" w:cs="Times New Roman"/>
        </w:rPr>
        <w:t>pay-as-you-drive and pay-</w:t>
      </w:r>
      <w:r w:rsidR="002C0A43" w:rsidRPr="004C3CD8">
        <w:rPr>
          <w:rFonts w:ascii="Times New Roman" w:hAnsi="Times New Roman" w:cs="Times New Roman"/>
        </w:rPr>
        <w:t>how-you-drive</w:t>
      </w:r>
      <w:r w:rsidRPr="004C3CD8">
        <w:rPr>
          <w:rFonts w:ascii="Times New Roman" w:hAnsi="Times New Roman" w:cs="Times New Roman"/>
        </w:rPr>
        <w:t xml:space="preserve"> model</w:t>
      </w:r>
      <w:r w:rsidR="002C0A43" w:rsidRPr="004C3CD8">
        <w:rPr>
          <w:rFonts w:ascii="Times New Roman" w:hAnsi="Times New Roman" w:cs="Times New Roman"/>
        </w:rPr>
        <w:t>s</w:t>
      </w:r>
      <w:r w:rsidRPr="004C3CD8">
        <w:rPr>
          <w:rFonts w:ascii="Times New Roman" w:hAnsi="Times New Roman" w:cs="Times New Roman"/>
        </w:rPr>
        <w:t xml:space="preserve">, and the integration of </w:t>
      </w:r>
      <w:r w:rsidR="00D51767" w:rsidRPr="004C3CD8">
        <w:rPr>
          <w:rFonts w:ascii="Times New Roman" w:hAnsi="Times New Roman" w:cs="Times New Roman"/>
        </w:rPr>
        <w:t>telematics</w:t>
      </w:r>
      <w:r w:rsidRPr="004C3CD8">
        <w:rPr>
          <w:rFonts w:ascii="Times New Roman" w:hAnsi="Times New Roman" w:cs="Times New Roman"/>
        </w:rPr>
        <w:t xml:space="preserve"> devices. </w:t>
      </w:r>
      <w:r w:rsidR="00AD394A" w:rsidRPr="004C3CD8">
        <w:rPr>
          <w:rFonts w:ascii="Times New Roman" w:hAnsi="Times New Roman" w:cs="Times New Roman"/>
        </w:rPr>
        <w:t xml:space="preserve">With data to be </w:t>
      </w:r>
      <w:r w:rsidRPr="004C3CD8">
        <w:rPr>
          <w:rFonts w:ascii="Times New Roman" w:hAnsi="Times New Roman" w:cs="Times New Roman"/>
        </w:rPr>
        <w:t xml:space="preserve">collected from </w:t>
      </w:r>
      <w:r w:rsidR="008762B0" w:rsidRPr="004C3CD8">
        <w:rPr>
          <w:rFonts w:ascii="Times New Roman" w:hAnsi="Times New Roman" w:cs="Times New Roman"/>
        </w:rPr>
        <w:t xml:space="preserve">200 </w:t>
      </w:r>
      <w:r w:rsidRPr="004C3CD8">
        <w:rPr>
          <w:rFonts w:ascii="Times New Roman" w:hAnsi="Times New Roman" w:cs="Times New Roman"/>
        </w:rPr>
        <w:t xml:space="preserve">individuals, the analysis is conducted based on the extended unified theory of acceptance and use of technology (UTAUT2) and behavioral </w:t>
      </w:r>
      <w:r w:rsidR="00D51767" w:rsidRPr="004C3CD8">
        <w:rPr>
          <w:rFonts w:ascii="Times New Roman" w:hAnsi="Times New Roman" w:cs="Times New Roman"/>
        </w:rPr>
        <w:t>intuitions</w:t>
      </w:r>
      <w:r w:rsidRPr="004C3CD8">
        <w:rPr>
          <w:rFonts w:ascii="Times New Roman" w:hAnsi="Times New Roman" w:cs="Times New Roman"/>
        </w:rPr>
        <w:t xml:space="preserve"> from the decision making theory in insurance. The analysis reveals patterns of affecting factors and compares different groups of targeted audience to provide car insurance companies with insights into product development and marketing strategy to achieve highe</w:t>
      </w:r>
      <w:r w:rsidR="007C53D6" w:rsidRPr="004C3CD8">
        <w:rPr>
          <w:rFonts w:ascii="Times New Roman" w:hAnsi="Times New Roman" w:cs="Times New Roman"/>
        </w:rPr>
        <w:t xml:space="preserve">r adoption rates in the market. </w:t>
      </w:r>
    </w:p>
    <w:p w14:paraId="6A8CFED6" w14:textId="3A84BBB9" w:rsidR="0056433F" w:rsidRPr="004C3CD8" w:rsidRDefault="00F94B12" w:rsidP="00E52FBC">
      <w:pPr>
        <w:pStyle w:val="ListParagraph"/>
        <w:numPr>
          <w:ilvl w:val="0"/>
          <w:numId w:val="1"/>
        </w:numPr>
        <w:spacing w:line="480" w:lineRule="auto"/>
        <w:rPr>
          <w:rFonts w:ascii="Times New Roman" w:hAnsi="Times New Roman" w:cs="Times New Roman"/>
          <w:b/>
        </w:rPr>
      </w:pPr>
      <w:r w:rsidRPr="004C3CD8">
        <w:rPr>
          <w:rFonts w:ascii="Times New Roman" w:hAnsi="Times New Roman" w:cs="Times New Roman"/>
          <w:b/>
        </w:rPr>
        <w:t>Introduction</w:t>
      </w:r>
    </w:p>
    <w:p w14:paraId="620DE6D6" w14:textId="73C2AFC8" w:rsidR="004C3CD8" w:rsidRPr="004C3CD8" w:rsidRDefault="004C3CD8" w:rsidP="004C3CD8">
      <w:pPr>
        <w:pStyle w:val="ListParagraph"/>
        <w:numPr>
          <w:ilvl w:val="0"/>
          <w:numId w:val="6"/>
        </w:numPr>
        <w:spacing w:line="480" w:lineRule="auto"/>
        <w:rPr>
          <w:rFonts w:ascii="Times New Roman" w:hAnsi="Times New Roman" w:cs="Times New Roman"/>
          <w:b/>
        </w:rPr>
      </w:pPr>
      <w:r w:rsidRPr="004C3CD8">
        <w:rPr>
          <w:rFonts w:ascii="Times New Roman" w:hAnsi="Times New Roman" w:cs="Times New Roman"/>
          <w:b/>
        </w:rPr>
        <w:t>Insurance landscape</w:t>
      </w:r>
    </w:p>
    <w:p w14:paraId="300EB45C" w14:textId="292BDDDE" w:rsidR="002C0A43" w:rsidRPr="004C3CD8" w:rsidRDefault="002C0A43" w:rsidP="00E52FBC">
      <w:pPr>
        <w:spacing w:line="480" w:lineRule="auto"/>
        <w:ind w:firstLine="1080"/>
      </w:pPr>
      <w:r w:rsidRPr="004C3CD8">
        <w:t>I</w:t>
      </w:r>
      <w:r w:rsidR="00F41DDA" w:rsidRPr="004C3CD8">
        <w:t>nsurance</w:t>
      </w:r>
      <w:r w:rsidRPr="004C3CD8">
        <w:t xml:space="preserve"> </w:t>
      </w:r>
      <w:r w:rsidR="00F41DDA" w:rsidRPr="004C3CD8">
        <w:t>is one of the oldest businesses, tracing back to as early as the origin of human’s trading activities</w:t>
      </w:r>
      <w:r w:rsidR="00A06890" w:rsidRPr="004C3CD8">
        <w:t xml:space="preserve"> (Mills, 2017</w:t>
      </w:r>
      <w:r w:rsidR="00D171D9" w:rsidRPr="004C3CD8">
        <w:t>, p.5</w:t>
      </w:r>
      <w:r w:rsidR="00A06890" w:rsidRPr="004C3CD8">
        <w:t>)</w:t>
      </w:r>
      <w:r w:rsidR="00F41DDA" w:rsidRPr="004C3CD8">
        <w:t xml:space="preserve">. </w:t>
      </w:r>
      <w:r w:rsidR="0049149E" w:rsidRPr="004C3CD8">
        <w:t>For centuries, t</w:t>
      </w:r>
      <w:r w:rsidRPr="004C3CD8">
        <w:t>his</w:t>
      </w:r>
      <w:r w:rsidR="00D60F2F" w:rsidRPr="004C3CD8">
        <w:t xml:space="preserve"> conservative and</w:t>
      </w:r>
      <w:r w:rsidR="0082265A" w:rsidRPr="004C3CD8">
        <w:t xml:space="preserve"> heavily </w:t>
      </w:r>
      <w:r w:rsidRPr="004C3CD8">
        <w:t>regulated industry revolves around its</w:t>
      </w:r>
      <w:r w:rsidR="00F41DDA" w:rsidRPr="004C3CD8">
        <w:t xml:space="preserve"> risk sharing management </w:t>
      </w:r>
      <w:r w:rsidRPr="004C3CD8">
        <w:t>principles and mainly favors old, experienced players that have good regulatory understanding and possess great financial capability.</w:t>
      </w:r>
      <w:r w:rsidR="00655607" w:rsidRPr="004C3CD8">
        <w:t xml:space="preserve"> With little changes throughout time, the insurance industry is seen to be outdated with lack of efficiency and flexibility in its operation and policies.</w:t>
      </w:r>
      <w:r w:rsidRPr="004C3CD8">
        <w:t xml:space="preserve"> However, the </w:t>
      </w:r>
      <w:r w:rsidR="0049149E" w:rsidRPr="004C3CD8">
        <w:t>rec</w:t>
      </w:r>
      <w:r w:rsidR="00070ED9" w:rsidRPr="004C3CD8">
        <w:t>ent advances in technology have</w:t>
      </w:r>
      <w:r w:rsidR="0049149E" w:rsidRPr="004C3CD8">
        <w:t xml:space="preserve"> </w:t>
      </w:r>
      <w:r w:rsidR="00B43186" w:rsidRPr="004C3CD8">
        <w:t>brought about much room for the industry to adopt innovations, and thus, the industry is believed to be “ripe for disruption” (</w:t>
      </w:r>
      <w:r w:rsidR="00AF2FE9" w:rsidRPr="004C3CD8">
        <w:t xml:space="preserve">Lewis, 2017). </w:t>
      </w:r>
    </w:p>
    <w:p w14:paraId="1BCE930F" w14:textId="3D7D6031" w:rsidR="00A96D42" w:rsidRPr="004C3CD8" w:rsidRDefault="00AF2FE9" w:rsidP="00FA5A9F">
      <w:pPr>
        <w:spacing w:line="480" w:lineRule="auto"/>
        <w:ind w:firstLine="1080"/>
      </w:pPr>
      <w:r w:rsidRPr="004C3CD8">
        <w:t>Unlike sustaining innovation, which refers to the incremental improvements on existing products that enhance and sustain its performance over time, disruptive innovation instead creates a new market and value network that can displace the existing technology</w:t>
      </w:r>
      <w:r w:rsidR="00AD418B" w:rsidRPr="004C3CD8">
        <w:t xml:space="preserve"> </w:t>
      </w:r>
      <w:r w:rsidR="00AD418B" w:rsidRPr="004C3CD8">
        <w:lastRenderedPageBreak/>
        <w:t>(Christensen, 1997</w:t>
      </w:r>
      <w:r w:rsidR="0082265A" w:rsidRPr="004C3CD8">
        <w:t>, p.11</w:t>
      </w:r>
      <w:r w:rsidR="00AD418B" w:rsidRPr="004C3CD8">
        <w:t xml:space="preserve">). </w:t>
      </w:r>
      <w:r w:rsidR="00BF1E1D" w:rsidRPr="004C3CD8">
        <w:t xml:space="preserve">Markides (2006) suggested another type of innovation, </w:t>
      </w:r>
      <w:r w:rsidR="00FA5A9F" w:rsidRPr="004C3CD8">
        <w:t>strategic or business-</w:t>
      </w:r>
      <w:r w:rsidR="00BF1E1D" w:rsidRPr="004C3CD8">
        <w:t xml:space="preserve">model innovation, which is the formation of a different business model in an existing business, not to discover but to redefine current products and services and how they are provided to customers. </w:t>
      </w:r>
      <w:r w:rsidRPr="004C3CD8">
        <w:t>Therefore, while</w:t>
      </w:r>
      <w:r w:rsidR="00897C5F" w:rsidRPr="004C3CD8">
        <w:t xml:space="preserve"> sustaining or </w:t>
      </w:r>
      <w:r w:rsidR="00FA5A9F" w:rsidRPr="004C3CD8">
        <w:t>strategic</w:t>
      </w:r>
      <w:r w:rsidRPr="004C3CD8">
        <w:t xml:space="preserve"> innovation</w:t>
      </w:r>
      <w:r w:rsidR="00BF1E1D" w:rsidRPr="004C3CD8">
        <w:t xml:space="preserve"> </w:t>
      </w:r>
      <w:r w:rsidRPr="004C3CD8">
        <w:t>helps established firms maintain</w:t>
      </w:r>
      <w:r w:rsidR="00BF1E1D" w:rsidRPr="004C3CD8">
        <w:t xml:space="preserve"> and improve</w:t>
      </w:r>
      <w:r w:rsidRPr="004C3CD8">
        <w:t xml:space="preserve"> their current values, disruptive innovation is likely to disrupt and change </w:t>
      </w:r>
      <w:r w:rsidR="00711A2C" w:rsidRPr="004C3CD8">
        <w:t>the</w:t>
      </w:r>
      <w:r w:rsidRPr="004C3CD8">
        <w:t xml:space="preserve"> whole industry. </w:t>
      </w:r>
      <w:r w:rsidR="004C74B4" w:rsidRPr="004C3CD8">
        <w:t xml:space="preserve">The </w:t>
      </w:r>
      <w:r w:rsidR="00711A2C" w:rsidRPr="004C3CD8">
        <w:t>insurance industry in general and the auto insurance industry</w:t>
      </w:r>
      <w:r w:rsidR="004C74B4" w:rsidRPr="004C3CD8">
        <w:t xml:space="preserve"> </w:t>
      </w:r>
      <w:r w:rsidR="00C97B63" w:rsidRPr="004C3CD8">
        <w:t>are</w:t>
      </w:r>
      <w:r w:rsidR="004C74B4" w:rsidRPr="004C3CD8">
        <w:t xml:space="preserve"> witnessing potentials to be disrupted </w:t>
      </w:r>
      <w:r w:rsidR="0001725A" w:rsidRPr="004C3CD8">
        <w:t>with the advances in technology,</w:t>
      </w:r>
      <w:r w:rsidR="00A96D42" w:rsidRPr="004C3CD8">
        <w:t xml:space="preserve"> mainly</w:t>
      </w:r>
      <w:r w:rsidR="004C74B4" w:rsidRPr="004C3CD8">
        <w:t xml:space="preserve"> </w:t>
      </w:r>
      <w:r w:rsidR="00897C5F" w:rsidRPr="004C3CD8">
        <w:t xml:space="preserve">with </w:t>
      </w:r>
      <w:r w:rsidR="004C74B4" w:rsidRPr="004C3CD8">
        <w:t xml:space="preserve">the usage-based insurance model and the </w:t>
      </w:r>
      <w:r w:rsidR="0001725A" w:rsidRPr="004C3CD8">
        <w:t xml:space="preserve">integration of </w:t>
      </w:r>
      <w:r w:rsidR="00D51767" w:rsidRPr="004C3CD8">
        <w:t>telematics</w:t>
      </w:r>
      <w:r w:rsidR="0001725A" w:rsidRPr="004C3CD8">
        <w:t xml:space="preserve"> devices. </w:t>
      </w:r>
      <w:r w:rsidR="00046EAF" w:rsidRPr="004C3CD8">
        <w:t>These technologies help a</w:t>
      </w:r>
      <w:r w:rsidR="006E76C9" w:rsidRPr="004C3CD8">
        <w:t xml:space="preserve">uto insurance </w:t>
      </w:r>
      <w:r w:rsidR="00046EAF" w:rsidRPr="004C3CD8">
        <w:t>thrive</w:t>
      </w:r>
      <w:r w:rsidR="006E76C9" w:rsidRPr="004C3CD8">
        <w:t xml:space="preserve"> with</w:t>
      </w:r>
      <w:r w:rsidR="00107B54" w:rsidRPr="004C3CD8">
        <w:t xml:space="preserve"> a shift away from the </w:t>
      </w:r>
      <w:r w:rsidR="00D51767" w:rsidRPr="004C3CD8">
        <w:t>ineffective</w:t>
      </w:r>
      <w:r w:rsidR="00107B54" w:rsidRPr="004C3CD8">
        <w:t xml:space="preserve"> traditional pricing model,</w:t>
      </w:r>
      <w:r w:rsidR="006E76C9" w:rsidRPr="004C3CD8">
        <w:t xml:space="preserve"> </w:t>
      </w:r>
      <w:r w:rsidR="00046EAF" w:rsidRPr="004C3CD8">
        <w:t xml:space="preserve">an overall improved performance, more personalized risk premium, better claiming process, and better customer service. </w:t>
      </w:r>
    </w:p>
    <w:p w14:paraId="4D605670" w14:textId="2DB9411C" w:rsidR="006E2B6C" w:rsidRPr="004C3CD8" w:rsidRDefault="00046EAF" w:rsidP="00E059BF">
      <w:pPr>
        <w:spacing w:line="480" w:lineRule="auto"/>
        <w:ind w:firstLine="1080"/>
      </w:pPr>
      <w:r w:rsidRPr="004C3CD8">
        <w:t xml:space="preserve">However, an instant shift to a disruptive </w:t>
      </w:r>
      <w:r w:rsidRPr="004C3CD8">
        <w:rPr>
          <w:rFonts w:eastAsia="Times New Roman"/>
        </w:rPr>
        <w:t xml:space="preserve">technology tends </w:t>
      </w:r>
      <w:r w:rsidR="0082265A" w:rsidRPr="004C3CD8">
        <w:rPr>
          <w:rFonts w:eastAsia="Times New Roman"/>
        </w:rPr>
        <w:t>progress faster than market demand and</w:t>
      </w:r>
      <w:r w:rsidRPr="004C3CD8">
        <w:rPr>
          <w:rFonts w:eastAsia="Times New Roman"/>
        </w:rPr>
        <w:t xml:space="preserve"> create products that customers do not immediately need</w:t>
      </w:r>
      <w:r w:rsidRPr="004C3CD8">
        <w:t xml:space="preserve"> (Christensen, 1997</w:t>
      </w:r>
      <w:r w:rsidR="0003558D" w:rsidRPr="004C3CD8">
        <w:t>, p.11</w:t>
      </w:r>
      <w:r w:rsidRPr="004C3CD8">
        <w:t xml:space="preserve">). </w:t>
      </w:r>
      <w:r w:rsidRPr="004C3CD8">
        <w:rPr>
          <w:rFonts w:eastAsia="Times New Roman"/>
        </w:rPr>
        <w:t xml:space="preserve">In other words, firms pursuing disruptive technology are going ahead of time, and are rather producing for the successive generations. </w:t>
      </w:r>
      <w:r w:rsidRPr="004C3CD8">
        <w:t>This alters its existing values that contribute to their previous and current success in the market</w:t>
      </w:r>
      <w:r w:rsidR="009A5145" w:rsidRPr="004C3CD8">
        <w:t xml:space="preserve"> and firms may fail due to the loss of current customers. Therefore, it is essential to </w:t>
      </w:r>
      <w:r w:rsidR="008E48D8" w:rsidRPr="004C3CD8">
        <w:t xml:space="preserve">study the demand side of the market to </w:t>
      </w:r>
      <w:r w:rsidR="00742558" w:rsidRPr="004C3CD8">
        <w:t xml:space="preserve">examine factors that affect customer’s decision to adopt technology, especially in the insurance industry since consumer behaviors tend to be anomalous from benchmark models when it comes to risks as they </w:t>
      </w:r>
      <w:r w:rsidR="00D70D56" w:rsidRPr="004C3CD8">
        <w:t>are easily</w:t>
      </w:r>
      <w:r w:rsidR="00742558" w:rsidRPr="004C3CD8">
        <w:t xml:space="preserve"> affected </w:t>
      </w:r>
      <w:r w:rsidR="00D70D56" w:rsidRPr="004C3CD8">
        <w:t>by</w:t>
      </w:r>
      <w:r w:rsidR="00742558" w:rsidRPr="004C3CD8">
        <w:t xml:space="preserve"> emotions and biases (</w:t>
      </w:r>
      <w:r w:rsidR="00742558" w:rsidRPr="004C3CD8">
        <w:rPr>
          <w:rFonts w:eastAsia="Times New Roman"/>
          <w:color w:val="000000" w:themeColor="text1"/>
          <w:shd w:val="clear" w:color="auto" w:fill="FFFFFF"/>
        </w:rPr>
        <w:t>Kunreuther, Pauly &amp; McMorrow, 2012</w:t>
      </w:r>
      <w:r w:rsidR="00BE4CA6" w:rsidRPr="004C3CD8">
        <w:rPr>
          <w:rFonts w:eastAsia="Times New Roman"/>
          <w:color w:val="000000" w:themeColor="text1"/>
          <w:shd w:val="clear" w:color="auto" w:fill="FFFFFF"/>
        </w:rPr>
        <w:t>, p.39-41</w:t>
      </w:r>
      <w:r w:rsidR="00742558" w:rsidRPr="004C3CD8">
        <w:rPr>
          <w:rFonts w:eastAsia="Times New Roman"/>
          <w:color w:val="000000" w:themeColor="text1"/>
          <w:shd w:val="clear" w:color="auto" w:fill="FFFFFF"/>
        </w:rPr>
        <w:t xml:space="preserve">). </w:t>
      </w:r>
      <w:r w:rsidR="00D70D56" w:rsidRPr="004C3CD8">
        <w:rPr>
          <w:rFonts w:eastAsia="Times New Roman"/>
          <w:color w:val="000000" w:themeColor="text1"/>
          <w:shd w:val="clear" w:color="auto" w:fill="FFFFFF"/>
        </w:rPr>
        <w:t>This paper combines the technology adoption study, the extended unified theory of acceptance and use of technology (UTAUT2) (</w:t>
      </w:r>
      <w:r w:rsidR="00C97B63" w:rsidRPr="004C3CD8">
        <w:rPr>
          <w:rFonts w:eastAsia="Times New Roman"/>
          <w:color w:val="000000" w:themeColor="text1"/>
          <w:shd w:val="clear" w:color="auto" w:fill="FFFFFF"/>
        </w:rPr>
        <w:t xml:space="preserve">Venkatesh, Thong &amp; Xu, 2012) </w:t>
      </w:r>
      <w:r w:rsidR="00D70D56" w:rsidRPr="004C3CD8">
        <w:rPr>
          <w:rFonts w:eastAsia="Times New Roman"/>
          <w:color w:val="000000" w:themeColor="text1"/>
          <w:shd w:val="clear" w:color="auto" w:fill="FFFFFF"/>
        </w:rPr>
        <w:t xml:space="preserve">with behavioral </w:t>
      </w:r>
      <w:r w:rsidR="00D70D56" w:rsidRPr="004C3CD8">
        <w:t xml:space="preserve">intutions from the decision making theory in insurance with a focus in the auto insurance sector </w:t>
      </w:r>
      <w:r w:rsidR="00D70D56" w:rsidRPr="004C3CD8">
        <w:lastRenderedPageBreak/>
        <w:t xml:space="preserve">to better understand the demand side of the auto insurance market with the presence of disruptive innovations. </w:t>
      </w:r>
    </w:p>
    <w:p w14:paraId="11228DE3" w14:textId="1E98BE1D" w:rsidR="0056433F" w:rsidRPr="004C3CD8" w:rsidRDefault="0056433F" w:rsidP="00E52FBC">
      <w:pPr>
        <w:spacing w:line="480" w:lineRule="auto"/>
        <w:ind w:firstLine="1080"/>
      </w:pPr>
      <w:r w:rsidRPr="004C3CD8">
        <w:t xml:space="preserve">The paper is </w:t>
      </w:r>
      <w:r w:rsidR="00C16260" w:rsidRPr="004C3CD8">
        <w:t xml:space="preserve">organized as follows: in </w:t>
      </w:r>
      <w:r w:rsidR="00D278B3" w:rsidRPr="004C3CD8">
        <w:t xml:space="preserve">the next section, </w:t>
      </w:r>
      <w:r w:rsidR="00C16260" w:rsidRPr="004C3CD8">
        <w:t>I will present an overview of t</w:t>
      </w:r>
      <w:r w:rsidR="006928AD" w:rsidRPr="004C3CD8">
        <w:t>he U.S. Auto Insurance Industry</w:t>
      </w:r>
      <w:r w:rsidR="00E059BF" w:rsidRPr="004C3CD8">
        <w:t xml:space="preserve"> as it approaches disruption, followed by the review of</w:t>
      </w:r>
      <w:r w:rsidR="00C16260" w:rsidRPr="004C3CD8">
        <w:t xml:space="preserve"> the traditional pricing model</w:t>
      </w:r>
      <w:r w:rsidR="006928AD" w:rsidRPr="004C3CD8">
        <w:t xml:space="preserve"> and introduc</w:t>
      </w:r>
      <w:r w:rsidR="00E059BF" w:rsidRPr="004C3CD8">
        <w:t>tion of</w:t>
      </w:r>
      <w:r w:rsidR="006928AD" w:rsidRPr="004C3CD8">
        <w:t xml:space="preserve"> the UBI model with the integration of </w:t>
      </w:r>
      <w:r w:rsidR="00D51767" w:rsidRPr="004C3CD8">
        <w:t>telematics</w:t>
      </w:r>
      <w:r w:rsidR="006928AD" w:rsidRPr="004C3CD8">
        <w:t xml:space="preserve"> devices</w:t>
      </w:r>
      <w:r w:rsidR="00C16260" w:rsidRPr="004C3CD8">
        <w:t xml:space="preserve">. </w:t>
      </w:r>
      <w:r w:rsidR="006928AD" w:rsidRPr="004C3CD8">
        <w:t>Next</w:t>
      </w:r>
      <w:r w:rsidR="00C16260" w:rsidRPr="004C3CD8">
        <w:t xml:space="preserve">, I </w:t>
      </w:r>
      <w:r w:rsidR="006928AD" w:rsidRPr="004C3CD8">
        <w:t xml:space="preserve">will </w:t>
      </w:r>
      <w:r w:rsidR="00C16260" w:rsidRPr="004C3CD8">
        <w:t>discuss relevant literature</w:t>
      </w:r>
      <w:r w:rsidR="006928AD" w:rsidRPr="004C3CD8">
        <w:t xml:space="preserve"> and introduce the research models</w:t>
      </w:r>
      <w:r w:rsidR="00C16260" w:rsidRPr="004C3CD8">
        <w:t xml:space="preserve">. </w:t>
      </w:r>
      <w:r w:rsidR="006928AD" w:rsidRPr="004C3CD8">
        <w:t>The data will be presented, followed by results, findings and discussions.</w:t>
      </w:r>
      <w:r w:rsidR="00C16260" w:rsidRPr="004C3CD8">
        <w:t xml:space="preserve"> </w:t>
      </w:r>
      <w:r w:rsidR="006928AD" w:rsidRPr="004C3CD8">
        <w:t xml:space="preserve">Finally, I will conclude the paper and suggest further research. </w:t>
      </w:r>
    </w:p>
    <w:p w14:paraId="5F5C6710" w14:textId="2D49AF14" w:rsidR="00213A5E" w:rsidRPr="004C3CD8" w:rsidRDefault="00E059BF" w:rsidP="004C3CD8">
      <w:pPr>
        <w:pStyle w:val="ListParagraph"/>
        <w:numPr>
          <w:ilvl w:val="0"/>
          <w:numId w:val="6"/>
        </w:numPr>
        <w:spacing w:line="480" w:lineRule="auto"/>
        <w:rPr>
          <w:rFonts w:ascii="Times New Roman" w:hAnsi="Times New Roman" w:cs="Times New Roman"/>
          <w:b/>
        </w:rPr>
      </w:pPr>
      <w:r w:rsidRPr="004C3CD8">
        <w:rPr>
          <w:rFonts w:ascii="Times New Roman" w:hAnsi="Times New Roman" w:cs="Times New Roman"/>
          <w:b/>
        </w:rPr>
        <w:t>Traditional</w:t>
      </w:r>
      <w:r w:rsidR="0073408D" w:rsidRPr="004C3CD8">
        <w:rPr>
          <w:rFonts w:ascii="Times New Roman" w:hAnsi="Times New Roman" w:cs="Times New Roman"/>
          <w:b/>
        </w:rPr>
        <w:t xml:space="preserve"> </w:t>
      </w:r>
      <w:r w:rsidR="004C3CD8" w:rsidRPr="004C3CD8">
        <w:rPr>
          <w:rFonts w:ascii="Times New Roman" w:hAnsi="Times New Roman" w:cs="Times New Roman"/>
          <w:b/>
        </w:rPr>
        <w:t xml:space="preserve">auto insurance </w:t>
      </w:r>
      <w:r w:rsidR="002D34E8" w:rsidRPr="004C3CD8">
        <w:rPr>
          <w:rFonts w:ascii="Times New Roman" w:hAnsi="Times New Roman" w:cs="Times New Roman"/>
          <w:b/>
        </w:rPr>
        <w:t xml:space="preserve">and UBI </w:t>
      </w:r>
      <w:r w:rsidR="0073408D" w:rsidRPr="004C3CD8">
        <w:rPr>
          <w:rFonts w:ascii="Times New Roman" w:hAnsi="Times New Roman" w:cs="Times New Roman"/>
          <w:b/>
        </w:rPr>
        <w:t>Pricing Models</w:t>
      </w:r>
    </w:p>
    <w:p w14:paraId="20B1CF10" w14:textId="73611C88" w:rsidR="00DE483C" w:rsidRPr="004C3CD8" w:rsidRDefault="006A000A" w:rsidP="00E52FBC">
      <w:pPr>
        <w:spacing w:line="480" w:lineRule="auto"/>
        <w:ind w:firstLine="1080"/>
      </w:pPr>
      <w:r w:rsidRPr="004C3CD8">
        <w:t>US auto</w:t>
      </w:r>
      <w:r w:rsidR="00C97B63" w:rsidRPr="004C3CD8">
        <w:t xml:space="preserve"> insurers </w:t>
      </w:r>
      <w:r w:rsidRPr="004C3CD8">
        <w:t>use a main method to price premium: risk pool</w:t>
      </w:r>
      <w:r w:rsidR="00C97B63" w:rsidRPr="004C3CD8">
        <w:t>. Although the formula varies across different companies, they</w:t>
      </w:r>
      <w:r w:rsidR="00D65F09" w:rsidRPr="004C3CD8">
        <w:t xml:space="preserve"> categorize costumers</w:t>
      </w:r>
      <w:r w:rsidR="00C97B63" w:rsidRPr="004C3CD8">
        <w:t xml:space="preserve"> base</w:t>
      </w:r>
      <w:r w:rsidR="00D65F09" w:rsidRPr="004C3CD8">
        <w:t>d</w:t>
      </w:r>
      <w:r w:rsidR="00C97B63" w:rsidRPr="004C3CD8">
        <w:t xml:space="preserve"> on certain factors to calculate r</w:t>
      </w:r>
      <w:r w:rsidRPr="004C3CD8">
        <w:t>isks and determine premium rates, including</w:t>
      </w:r>
      <w:r w:rsidR="00C97B63" w:rsidRPr="004C3CD8">
        <w:t xml:space="preserve"> driving history, followed by demograph</w:t>
      </w:r>
      <w:r w:rsidRPr="004C3CD8">
        <w:t>ic factors,</w:t>
      </w:r>
      <w:r w:rsidR="00C97B63" w:rsidRPr="004C3CD8">
        <w:t xml:space="preserve"> age, gender, location, vehicle type, marital status, annual mileage, and credit score</w:t>
      </w:r>
      <w:r w:rsidRPr="004C3CD8">
        <w:t xml:space="preserve"> </w:t>
      </w:r>
      <w:r w:rsidRPr="004C3CD8">
        <w:rPr>
          <w:rStyle w:val="FootnoteReference"/>
        </w:rPr>
        <w:footnoteReference w:id="1"/>
      </w:r>
      <w:r w:rsidR="00C97B63" w:rsidRPr="004C3CD8">
        <w:t>.</w:t>
      </w:r>
      <w:r w:rsidRPr="004C3CD8">
        <w:t xml:space="preserve"> </w:t>
      </w:r>
      <w:r w:rsidR="00C97B63" w:rsidRPr="004C3CD8">
        <w:t>These</w:t>
      </w:r>
      <w:r w:rsidRPr="004C3CD8">
        <w:t xml:space="preserve"> numbers are modeled to estimate the likelihood of the policy holder to file a claim in the future, and </w:t>
      </w:r>
      <w:r w:rsidR="0094239C" w:rsidRPr="004C3CD8">
        <w:t xml:space="preserve">perceived </w:t>
      </w:r>
      <w:r w:rsidRPr="004C3CD8">
        <w:t>riskier</w:t>
      </w:r>
      <w:r w:rsidR="00EB43C6" w:rsidRPr="004C3CD8">
        <w:t xml:space="preserve"> drivers are to pay</w:t>
      </w:r>
      <w:r w:rsidRPr="004C3CD8">
        <w:t xml:space="preserve"> higher </w:t>
      </w:r>
      <w:r w:rsidR="0094239C" w:rsidRPr="004C3CD8">
        <w:t>rates</w:t>
      </w:r>
      <w:r w:rsidRPr="004C3CD8">
        <w:t xml:space="preserve"> for their insurance plan.  </w:t>
      </w:r>
      <w:r w:rsidR="00EB43C6" w:rsidRPr="004C3CD8">
        <w:t xml:space="preserve">For instance, </w:t>
      </w:r>
      <w:r w:rsidR="006830FC" w:rsidRPr="004C3CD8">
        <w:t>married women, who are over 25 years old, drive less expensive car, live in rural area</w:t>
      </w:r>
      <w:r w:rsidR="00D65F09" w:rsidRPr="004C3CD8">
        <w:t xml:space="preserve"> with good driving record,</w:t>
      </w:r>
      <w:r w:rsidR="006830FC" w:rsidRPr="004C3CD8">
        <w:t xml:space="preserve"> pay cheaper car insurance as they are perceived to possess less risk due to the traditional calculation model </w:t>
      </w:r>
      <w:r w:rsidR="006830FC" w:rsidRPr="004C3CD8">
        <w:rPr>
          <w:rStyle w:val="FootnoteReference"/>
        </w:rPr>
        <w:footnoteReference w:id="2"/>
      </w:r>
      <w:r w:rsidR="006830FC" w:rsidRPr="004C3CD8">
        <w:t xml:space="preserve">.  However, </w:t>
      </w:r>
      <w:r w:rsidR="00D65F09" w:rsidRPr="004C3CD8">
        <w:t xml:space="preserve">there has been increasing belief that the way insurers calculate risk to price premium is unfair, since these data </w:t>
      </w:r>
      <w:r w:rsidR="007176BD" w:rsidRPr="004C3CD8">
        <w:t xml:space="preserve">is based on historical records of people who share the same profile. This </w:t>
      </w:r>
      <w:r w:rsidR="00D65F09" w:rsidRPr="004C3CD8">
        <w:t xml:space="preserve">has very little relevance </w:t>
      </w:r>
      <w:r w:rsidR="007C45DF" w:rsidRPr="004C3CD8">
        <w:t>to how</w:t>
      </w:r>
      <w:r w:rsidR="00D65F09" w:rsidRPr="004C3CD8">
        <w:t xml:space="preserve"> people actually drive</w:t>
      </w:r>
      <w:r w:rsidR="007176BD" w:rsidRPr="004C3CD8">
        <w:t xml:space="preserve"> and </w:t>
      </w:r>
      <w:r w:rsidR="002C2418" w:rsidRPr="004C3CD8">
        <w:t>barely reflect</w:t>
      </w:r>
      <w:r w:rsidR="007176BD" w:rsidRPr="004C3CD8">
        <w:t>s their</w:t>
      </w:r>
      <w:r w:rsidR="002C2418" w:rsidRPr="004C3CD8">
        <w:t xml:space="preserve"> actual driving behaviors and habits</w:t>
      </w:r>
      <w:r w:rsidR="007176BD" w:rsidRPr="004C3CD8">
        <w:t xml:space="preserve"> at an individual level</w:t>
      </w:r>
      <w:r w:rsidR="00D65F09" w:rsidRPr="004C3CD8">
        <w:t>.</w:t>
      </w:r>
      <w:r w:rsidR="007C45DF" w:rsidRPr="004C3CD8">
        <w:t xml:space="preserve"> </w:t>
      </w:r>
      <w:r w:rsidR="00B748EA" w:rsidRPr="004C3CD8">
        <w:t xml:space="preserve">For example, sex </w:t>
      </w:r>
      <w:r w:rsidR="00B748EA" w:rsidRPr="004C3CD8">
        <w:lastRenderedPageBreak/>
        <w:t>discrimination in auto insurance premium pricing is</w:t>
      </w:r>
      <w:r w:rsidR="002C2418" w:rsidRPr="004C3CD8">
        <w:t xml:space="preserve"> found out to be</w:t>
      </w:r>
      <w:r w:rsidR="00B748EA" w:rsidRPr="004C3CD8">
        <w:t xml:space="preserve"> incorrect and inefficient (Butler, Butler &amp; Williams, </w:t>
      </w:r>
      <w:r w:rsidR="002C2418" w:rsidRPr="004C3CD8">
        <w:t xml:space="preserve">1988) and </w:t>
      </w:r>
      <w:r w:rsidR="002B67F8" w:rsidRPr="004C3CD8">
        <w:t>minority n</w:t>
      </w:r>
      <w:r w:rsidR="002C2418" w:rsidRPr="004C3CD8">
        <w:t>eighborhoods are charged higher</w:t>
      </w:r>
      <w:r w:rsidR="002B67F8" w:rsidRPr="004C3CD8">
        <w:t xml:space="preserve"> though they possess the same risk</w:t>
      </w:r>
      <w:r w:rsidR="002B67F8" w:rsidRPr="004C3CD8">
        <w:rPr>
          <w:rStyle w:val="FootnoteReference"/>
        </w:rPr>
        <w:footnoteReference w:id="3"/>
      </w:r>
      <w:r w:rsidR="002C2418" w:rsidRPr="004C3CD8">
        <w:t xml:space="preserve">. In other words, the current pricing system is unfair </w:t>
      </w:r>
      <w:r w:rsidR="00CA0DE0" w:rsidRPr="004C3CD8">
        <w:t xml:space="preserve">as low mileage and safer drivers are subsidize the insurance costs for those who drive more annually and more dangerously (Tselentis, Yannis &amp; Vlahogianni, 2016). </w:t>
      </w:r>
      <w:r w:rsidR="00DE483C" w:rsidRPr="004C3CD8">
        <w:t xml:space="preserve"> This calls for UBI, a better and fairer pricing system which measuring methods made easier over time with the help of technology and </w:t>
      </w:r>
      <w:r w:rsidR="00D51767" w:rsidRPr="004C3CD8">
        <w:t>telematics</w:t>
      </w:r>
      <w:r w:rsidR="00DE483C" w:rsidRPr="004C3CD8">
        <w:t xml:space="preserve"> devices.</w:t>
      </w:r>
    </w:p>
    <w:p w14:paraId="079EE7A3" w14:textId="7DBB3E91" w:rsidR="007176BD" w:rsidRPr="004C3CD8" w:rsidRDefault="00BC6ACB" w:rsidP="00E52FBC">
      <w:pPr>
        <w:spacing w:line="480" w:lineRule="auto"/>
        <w:ind w:firstLine="1080"/>
        <w:rPr>
          <w:rFonts w:eastAsia="Times New Roman"/>
          <w:color w:val="000000" w:themeColor="text1"/>
          <w:shd w:val="clear" w:color="auto" w:fill="FFFFFF"/>
        </w:rPr>
      </w:pPr>
      <w:r w:rsidRPr="004C3CD8">
        <w:t>UBI, as its name suggests, determines the insurance costs based mostly on driver’s usage.  This includes Pay-as-you-drive (PAYD) and Pay-how-you-drive (PHYD) schemes (Tselentis</w:t>
      </w:r>
      <w:r w:rsidR="00442373" w:rsidRPr="004C3CD8">
        <w:t xml:space="preserve"> et al.</w:t>
      </w:r>
      <w:r w:rsidRPr="004C3CD8">
        <w:t xml:space="preserve">, 2016).  </w:t>
      </w:r>
      <w:r w:rsidR="00477129" w:rsidRPr="004C3CD8">
        <w:t>The</w:t>
      </w:r>
      <w:r w:rsidR="0073408D" w:rsidRPr="004C3CD8">
        <w:t xml:space="preserve"> P</w:t>
      </w:r>
      <w:r w:rsidR="00477129" w:rsidRPr="004C3CD8">
        <w:t xml:space="preserve">AYD model calculates price based on the </w:t>
      </w:r>
      <w:r w:rsidR="00D51767" w:rsidRPr="004C3CD8">
        <w:t>mileage</w:t>
      </w:r>
      <w:r w:rsidR="00477129" w:rsidRPr="004C3CD8">
        <w:t xml:space="preserve"> driven, </w:t>
      </w:r>
      <w:r w:rsidR="008C0FCC" w:rsidRPr="004C3CD8">
        <w:t>while</w:t>
      </w:r>
      <w:r w:rsidR="00477129" w:rsidRPr="004C3CD8">
        <w:t xml:space="preserve"> the PHYD model estimates price based on driver’s driving behavior, including </w:t>
      </w:r>
      <w:r w:rsidR="008C0FCC" w:rsidRPr="004C3CD8">
        <w:t>speed, acceleration, and hard braking</w:t>
      </w:r>
      <w:r w:rsidR="009378EA" w:rsidRPr="004C3CD8">
        <w:t xml:space="preserve"> (Verbelen, Antonio &amp; Claeskens, 2017)</w:t>
      </w:r>
      <w:r w:rsidR="004C77D1" w:rsidRPr="004C3CD8">
        <w:t xml:space="preserve">. Instead of paying a fixed </w:t>
      </w:r>
      <w:r w:rsidR="009378EA" w:rsidRPr="004C3CD8">
        <w:t>premium</w:t>
      </w:r>
      <w:r w:rsidR="004C77D1" w:rsidRPr="004C3CD8">
        <w:t xml:space="preserve"> every month, drivers </w:t>
      </w:r>
      <w:r w:rsidR="009378EA" w:rsidRPr="004C3CD8">
        <w:t>pay a small fixed portion of premium with an addition of the measured mileage and multiplied with a fixed rate every mile driven (as small as cents per mile) or an estimation of safe driving behavior. Studies have found out that UBI has many advantages over the tra</w:t>
      </w:r>
      <w:r w:rsidR="005F6372" w:rsidRPr="004C3CD8">
        <w:t>ditional</w:t>
      </w:r>
      <w:r w:rsidR="00F220BD" w:rsidRPr="004C3CD8">
        <w:t xml:space="preserve"> pricing system. First, annual mileage as a rating variable is an extremely powerful predictor for insurance claims (</w:t>
      </w:r>
      <w:r w:rsidR="00112DE7" w:rsidRPr="004C3CD8">
        <w:t>Lemaire, Park &amp; Wang, 2015)</w:t>
      </w:r>
      <w:r w:rsidR="00F220BD" w:rsidRPr="004C3CD8">
        <w:t xml:space="preserve">. </w:t>
      </w:r>
      <w:r w:rsidR="00381D06" w:rsidRPr="004C3CD8">
        <w:t xml:space="preserve">With this model. companies estimate risks better, enhance pricing accuracy, and consumers save more on premium payment. </w:t>
      </w:r>
      <w:r w:rsidR="00F220BD" w:rsidRPr="004C3CD8">
        <w:t xml:space="preserve">Second, </w:t>
      </w:r>
      <w:r w:rsidR="00112DE7" w:rsidRPr="004C3CD8">
        <w:t>driver</w:t>
      </w:r>
      <w:r w:rsidR="00B43E54" w:rsidRPr="004C3CD8">
        <w:t>s</w:t>
      </w:r>
      <w:r w:rsidR="00381D06" w:rsidRPr="004C3CD8">
        <w:t>’</w:t>
      </w:r>
      <w:r w:rsidR="00112DE7" w:rsidRPr="004C3CD8">
        <w:t xml:space="preserve"> driving behavior is </w:t>
      </w:r>
      <w:r w:rsidR="00D51767" w:rsidRPr="004C3CD8">
        <w:t>considerably</w:t>
      </w:r>
      <w:r w:rsidR="00112DE7" w:rsidRPr="004C3CD8">
        <w:t xml:space="preserve"> improved,</w:t>
      </w:r>
      <w:r w:rsidR="00B43E54" w:rsidRPr="004C3CD8">
        <w:t xml:space="preserve"> since they are paying for how they drive, resulting in </w:t>
      </w:r>
      <w:r w:rsidR="00112DE7" w:rsidRPr="004C3CD8">
        <w:t xml:space="preserve">lower accident rates </w:t>
      </w:r>
      <w:r w:rsidR="00B43E54" w:rsidRPr="004C3CD8">
        <w:t xml:space="preserve">which benefits </w:t>
      </w:r>
      <w:r w:rsidR="00112DE7" w:rsidRPr="004C3CD8">
        <w:t xml:space="preserve">both the drivers and </w:t>
      </w:r>
      <w:r w:rsidR="00112DE7" w:rsidRPr="004C3CD8">
        <w:lastRenderedPageBreak/>
        <w:t>the insurers (</w:t>
      </w:r>
      <w:r w:rsidR="00F739CC" w:rsidRPr="004C3CD8">
        <w:t xml:space="preserve">Soleymanian, Weinberg &amp; Zhu, 2016). </w:t>
      </w:r>
      <w:r w:rsidR="00B43E54" w:rsidRPr="004C3CD8">
        <w:t>It is further estimated that the benefit in reduction in insured accident costs</w:t>
      </w:r>
      <w:r w:rsidR="00381D06" w:rsidRPr="004C3CD8">
        <w:t xml:space="preserve"> and </w:t>
      </w:r>
      <w:r w:rsidR="00B43E54" w:rsidRPr="004C3CD8">
        <w:t xml:space="preserve">due to per-mile premiums would be $9.8 - $12.7 billion nationally, or $58 - $75 per insured vehicle (Edlin, 1999). </w:t>
      </w:r>
      <w:r w:rsidR="006964BC" w:rsidRPr="004C3CD8">
        <w:t xml:space="preserve">Finally, this model encourages less vehicle usage, reduces traffic congestion and fuel consumption, which is eventually beneficial for the environment. As we can see, the innovative UBI model brings about benefits for both insurers and drivers, as well as economy, </w:t>
      </w:r>
      <w:r w:rsidR="00D51767" w:rsidRPr="004C3CD8">
        <w:t>society</w:t>
      </w:r>
      <w:r w:rsidR="006964BC" w:rsidRPr="004C3CD8">
        <w:t xml:space="preserve"> and environment</w:t>
      </w:r>
      <w:r w:rsidR="007176BD" w:rsidRPr="004C3CD8">
        <w:t xml:space="preserve"> (</w:t>
      </w:r>
      <w:r w:rsidR="007176BD" w:rsidRPr="004C3CD8">
        <w:rPr>
          <w:rFonts w:eastAsia="Times New Roman"/>
          <w:color w:val="000000" w:themeColor="text1"/>
          <w:shd w:val="clear" w:color="auto" w:fill="FFFFFF"/>
        </w:rPr>
        <w:t>Husnjak, Peraković, Forenbacher &amp; Mumdziev, 2015).</w:t>
      </w:r>
    </w:p>
    <w:p w14:paraId="27DB1A3D" w14:textId="0D66A1F2" w:rsidR="006467AC" w:rsidRPr="004C3CD8" w:rsidRDefault="00193AB5" w:rsidP="00E52FBC">
      <w:pPr>
        <w:spacing w:line="480" w:lineRule="auto"/>
        <w:ind w:firstLine="1080"/>
        <w:rPr>
          <w:rFonts w:eastAsia="Times New Roman"/>
          <w:color w:val="000000" w:themeColor="text1"/>
          <w:shd w:val="clear" w:color="auto" w:fill="FFFFFF"/>
        </w:rPr>
      </w:pPr>
      <w:r w:rsidRPr="004C3CD8">
        <w:rPr>
          <w:rFonts w:eastAsia="Times New Roman"/>
          <w:color w:val="000000" w:themeColor="text1"/>
          <w:shd w:val="clear" w:color="auto" w:fill="FFFFFF"/>
        </w:rPr>
        <w:t>Insurers collect drivers’ information for the UBI model via in-</w:t>
      </w:r>
      <w:r w:rsidR="00D51767" w:rsidRPr="004C3CD8">
        <w:rPr>
          <w:rFonts w:eastAsia="Times New Roman"/>
          <w:color w:val="000000" w:themeColor="text1"/>
          <w:shd w:val="clear" w:color="auto" w:fill="FFFFFF"/>
        </w:rPr>
        <w:t>vehicle</w:t>
      </w:r>
      <w:r w:rsidR="00F57DCC" w:rsidRPr="004C3CD8">
        <w:rPr>
          <w:rFonts w:eastAsia="Times New Roman"/>
          <w:color w:val="000000" w:themeColor="text1"/>
          <w:shd w:val="clear" w:color="auto" w:fill="FFFFFF"/>
        </w:rPr>
        <w:t xml:space="preserve"> telecommunication devices, also known as telematics. </w:t>
      </w:r>
      <w:r w:rsidR="006467AC" w:rsidRPr="004C3CD8">
        <w:rPr>
          <w:rFonts w:eastAsia="Times New Roman"/>
          <w:color w:val="000000" w:themeColor="text1"/>
          <w:shd w:val="clear" w:color="auto" w:fill="FFFFFF"/>
        </w:rPr>
        <w:t>These devices are installed in the vehicle and directly record the drivers’ behavior and mileage as they drive. The elements measured include</w:t>
      </w:r>
      <w:r w:rsidR="00C13C90" w:rsidRPr="004C3CD8">
        <w:rPr>
          <w:rFonts w:eastAsia="Times New Roman"/>
          <w:color w:val="000000" w:themeColor="text1"/>
          <w:shd w:val="clear" w:color="auto" w:fill="FFFFFF"/>
        </w:rPr>
        <w:t xml:space="preserve"> miles driven, places driven (GPS), trip length, speed, rapid acceleration, hard braking, et cetera </w:t>
      </w:r>
      <w:r w:rsidR="00C13C90" w:rsidRPr="004C3CD8">
        <w:rPr>
          <w:rStyle w:val="FootnoteReference"/>
          <w:rFonts w:eastAsia="Times New Roman"/>
          <w:color w:val="000000" w:themeColor="text1"/>
          <w:shd w:val="clear" w:color="auto" w:fill="FFFFFF"/>
        </w:rPr>
        <w:footnoteReference w:id="4"/>
      </w:r>
      <w:r w:rsidR="00C13C90" w:rsidRPr="004C3CD8">
        <w:rPr>
          <w:rFonts w:eastAsia="Times New Roman"/>
          <w:color w:val="000000" w:themeColor="text1"/>
          <w:shd w:val="clear" w:color="auto" w:fill="FFFFFF"/>
        </w:rPr>
        <w:t xml:space="preserve">. </w:t>
      </w:r>
      <w:r w:rsidR="00B73782" w:rsidRPr="004C3CD8">
        <w:rPr>
          <w:rFonts w:eastAsia="Times New Roman"/>
          <w:color w:val="000000" w:themeColor="text1"/>
          <w:shd w:val="clear" w:color="auto" w:fill="FFFFFF"/>
        </w:rPr>
        <w:t>Insurers will then use analytical tools to analyze drivers’ driving behavior patterns to determine the most personalized auto insurance plan and price for their customers. With the develo</w:t>
      </w:r>
      <w:r w:rsidR="00044B68" w:rsidRPr="004C3CD8">
        <w:rPr>
          <w:rFonts w:eastAsia="Times New Roman"/>
          <w:color w:val="000000" w:themeColor="text1"/>
          <w:shd w:val="clear" w:color="auto" w:fill="FFFFFF"/>
        </w:rPr>
        <w:t xml:space="preserve">pment of technology, telematics is increasingly available with the help of smart devices, smart phones, applications, that easily record, transmit, and let both companies and consumers access to information online. </w:t>
      </w:r>
    </w:p>
    <w:p w14:paraId="0025EBF4" w14:textId="5460E94C" w:rsidR="00FD3854" w:rsidRPr="004C3CD8" w:rsidRDefault="00A37639" w:rsidP="00FD3854">
      <w:pPr>
        <w:spacing w:line="480" w:lineRule="auto"/>
        <w:ind w:firstLine="1080"/>
      </w:pPr>
      <w:r w:rsidRPr="004C3CD8">
        <w:t>Ideal</w:t>
      </w:r>
      <w:r w:rsidR="003843E1" w:rsidRPr="004C3CD8">
        <w:t xml:space="preserve"> as it may sound, the UBI model does have some drawbacks. </w:t>
      </w:r>
      <w:r w:rsidR="00F34929" w:rsidRPr="004C3CD8">
        <w:t>Security and privacy</w:t>
      </w:r>
      <w:r w:rsidR="003843E1" w:rsidRPr="004C3CD8">
        <w:t xml:space="preserve"> is the greatest concern raised from this model, as insurers are able to track down drivers everywhere they go. </w:t>
      </w:r>
      <w:r w:rsidR="009F1762" w:rsidRPr="004C3CD8">
        <w:t xml:space="preserve">The GPS cannot be turned off since it is always necessary to record the driver’s driving mileage and behavior to determine the price. </w:t>
      </w:r>
      <w:r w:rsidR="00D51767" w:rsidRPr="004C3CD8">
        <w:t>Miettienen &amp; Stenback (2015) call for greater privacy policy because as firms acquire costumer-specific information for personalized pricing, consumer surplus and total welfare are harmed when evaluated over a two-</w:t>
      </w:r>
      <w:r w:rsidR="00D51767" w:rsidRPr="004C3CD8">
        <w:lastRenderedPageBreak/>
        <w:t xml:space="preserve">period horizon. </w:t>
      </w:r>
      <w:r w:rsidR="00E97C10" w:rsidRPr="004C3CD8">
        <w:t>Foster, Prudhomme, Koscher &amp; Savage (2015) refer to this vehicle tracking devices as “</w:t>
      </w:r>
      <w:r w:rsidR="00D51767" w:rsidRPr="004C3CD8">
        <w:t>telematics</w:t>
      </w:r>
      <w:r w:rsidR="00E97C10" w:rsidRPr="004C3CD8">
        <w:t xml:space="preserve"> failures”, as they pose a great threat for the vehicles to be easily discovered and targeted by remote attackers. On another note, the National Association of Insurance Comissioners address the challenges for insurers since the technology is costly to implement, while lower premiums could put even more pressure on the overall profitability </w:t>
      </w:r>
      <w:r w:rsidR="00E97C10" w:rsidRPr="004C3CD8">
        <w:rPr>
          <w:vertAlign w:val="superscript"/>
        </w:rPr>
        <w:t>4</w:t>
      </w:r>
      <w:r w:rsidR="00E97C10" w:rsidRPr="004C3CD8">
        <w:t xml:space="preserve">. </w:t>
      </w:r>
      <w:r w:rsidR="0046541C" w:rsidRPr="004C3CD8">
        <w:t xml:space="preserve">This may greatly affect the </w:t>
      </w:r>
      <w:r w:rsidR="008B3D9D" w:rsidRPr="004C3CD8">
        <w:t>decision to adopt</w:t>
      </w:r>
      <w:r w:rsidR="0046541C" w:rsidRPr="004C3CD8">
        <w:t xml:space="preserve"> of this technology f</w:t>
      </w:r>
      <w:r w:rsidR="008B3D9D" w:rsidRPr="004C3CD8">
        <w:t>or</w:t>
      </w:r>
      <w:r w:rsidR="0046541C" w:rsidRPr="004C3CD8">
        <w:t xml:space="preserve"> both </w:t>
      </w:r>
      <w:r w:rsidR="008B3D9D" w:rsidRPr="004C3CD8">
        <w:t xml:space="preserve">insurers and customers, as it is adding more risk to the risk management practice. </w:t>
      </w:r>
      <w:r w:rsidR="0046541C" w:rsidRPr="004C3CD8">
        <w:t xml:space="preserve"> </w:t>
      </w:r>
      <w:r w:rsidR="00E97C10" w:rsidRPr="004C3CD8">
        <w:t xml:space="preserve"> </w:t>
      </w:r>
    </w:p>
    <w:p w14:paraId="69F05986" w14:textId="111E6A08" w:rsidR="00107B54" w:rsidRPr="004C3CD8" w:rsidRDefault="00FD3854" w:rsidP="004C3CD8">
      <w:pPr>
        <w:pStyle w:val="ListParagraph"/>
        <w:numPr>
          <w:ilvl w:val="0"/>
          <w:numId w:val="6"/>
        </w:numPr>
        <w:spacing w:line="480" w:lineRule="auto"/>
        <w:rPr>
          <w:rFonts w:ascii="Times New Roman" w:hAnsi="Times New Roman" w:cs="Times New Roman"/>
          <w:b/>
        </w:rPr>
      </w:pPr>
      <w:r w:rsidRPr="004C3CD8">
        <w:rPr>
          <w:rFonts w:ascii="Times New Roman" w:hAnsi="Times New Roman" w:cs="Times New Roman"/>
          <w:b/>
        </w:rPr>
        <w:t>Approach</w:t>
      </w:r>
      <w:r w:rsidR="00107B54" w:rsidRPr="004C3CD8">
        <w:rPr>
          <w:rFonts w:ascii="Times New Roman" w:hAnsi="Times New Roman" w:cs="Times New Roman"/>
          <w:b/>
        </w:rPr>
        <w:t xml:space="preserve"> </w:t>
      </w:r>
      <w:r w:rsidR="004C3CD8" w:rsidRPr="004C3CD8">
        <w:rPr>
          <w:rFonts w:ascii="Times New Roman" w:hAnsi="Times New Roman" w:cs="Times New Roman"/>
          <w:b/>
        </w:rPr>
        <w:t>d</w:t>
      </w:r>
      <w:r w:rsidR="00107B54" w:rsidRPr="004C3CD8">
        <w:rPr>
          <w:rFonts w:ascii="Times New Roman" w:hAnsi="Times New Roman" w:cs="Times New Roman"/>
          <w:b/>
        </w:rPr>
        <w:t xml:space="preserve">isruption </w:t>
      </w:r>
    </w:p>
    <w:p w14:paraId="6383CDD4" w14:textId="667FAC09" w:rsidR="00FD3854" w:rsidRPr="004C3CD8" w:rsidRDefault="00FD3854" w:rsidP="006F736C">
      <w:pPr>
        <w:spacing w:line="480" w:lineRule="auto"/>
        <w:ind w:firstLine="1080"/>
        <w:rPr>
          <w:b/>
        </w:rPr>
      </w:pPr>
      <w:r w:rsidRPr="004C3CD8">
        <w:rPr>
          <w:rFonts w:eastAsia="Times New Roman"/>
          <w:color w:val="000000" w:themeColor="text1"/>
          <w:shd w:val="clear" w:color="auto" w:fill="FFFFFF"/>
        </w:rPr>
        <w:t xml:space="preserve">As the UBI model and telematics wholly change how auto insurance works and how it’s written, this innovation is promising to disrupt the industry in near future. </w:t>
      </w:r>
      <w:r w:rsidR="006F736C" w:rsidRPr="004C3CD8">
        <w:rPr>
          <w:rFonts w:eastAsia="Times New Roman"/>
          <w:color w:val="000000" w:themeColor="text1"/>
          <w:shd w:val="clear" w:color="auto" w:fill="FFFFFF"/>
        </w:rPr>
        <w:t>The UBI model is tremendously growing in the US auto insurance sector and i</w:t>
      </w:r>
      <w:r w:rsidRPr="004C3CD8">
        <w:rPr>
          <w:rFonts w:eastAsia="Times New Roman"/>
          <w:color w:val="000000" w:themeColor="text1"/>
          <w:shd w:val="clear" w:color="auto" w:fill="FFFFFF"/>
        </w:rPr>
        <w:t>t is expected that 70% of all auto insurance in the US will implement the UBI model by 2020</w:t>
      </w:r>
      <w:r w:rsidRPr="004C3CD8">
        <w:rPr>
          <w:rFonts w:eastAsia="Times New Roman"/>
          <w:color w:val="000000" w:themeColor="text1"/>
          <w:shd w:val="clear" w:color="auto" w:fill="FFFFFF"/>
          <w:vertAlign w:val="superscript"/>
        </w:rPr>
        <w:t>4</w:t>
      </w:r>
      <w:r w:rsidRPr="004C3CD8">
        <w:rPr>
          <w:rFonts w:eastAsia="Times New Roman"/>
          <w:color w:val="000000" w:themeColor="text1"/>
          <w:shd w:val="clear" w:color="auto" w:fill="FFFFFF"/>
        </w:rPr>
        <w:t xml:space="preserve">. </w:t>
      </w:r>
      <w:r w:rsidR="006F736C" w:rsidRPr="004C3CD8">
        <w:rPr>
          <w:b/>
        </w:rPr>
        <w:t xml:space="preserve"> </w:t>
      </w:r>
      <w:r w:rsidRPr="004C3CD8">
        <w:t>However, the decision whether or not to follow disruptive technology is the so called ‘dilemma’ that companies have to face in any industry that is ripe to disrupt. In response to this dilemma, incumbents and new entrants embrace different strategies to approach disruption.</w:t>
      </w:r>
      <w:r w:rsidR="006F736C" w:rsidRPr="004C3CD8">
        <w:t xml:space="preserve"> This section provides a brief review on the supply side and how firms approach disruption with this innovative UBI model and telematics.</w:t>
      </w:r>
    </w:p>
    <w:p w14:paraId="08F1A66E" w14:textId="79F45485" w:rsidR="006F736C" w:rsidRPr="004C3CD8" w:rsidRDefault="00FD3854" w:rsidP="006F736C">
      <w:pPr>
        <w:spacing w:line="480" w:lineRule="auto"/>
        <w:ind w:firstLine="1080"/>
      </w:pPr>
      <w:r w:rsidRPr="004C3CD8">
        <w:t>While dominant incumbents in the industry are leaders in developing sustaining technology, these large companies are slower and more difficult to adjust to technology innovations</w:t>
      </w:r>
      <w:r w:rsidR="001A1AF0" w:rsidRPr="004C3CD8">
        <w:t xml:space="preserve"> (Christensen, 1997, p.14)</w:t>
      </w:r>
      <w:r w:rsidRPr="004C3CD8">
        <w:t xml:space="preserve">. Although they succeed in enhancing their existing capabilities to serve current customers, they may fail in the long term because it cannot live up to constant changing demand and expectations. In addressing this dilemma, the only advice back then is to create an independent organization from the existing firm to follow disruptive technology that operates with a different cost structure and achieve profit from low margins </w:t>
      </w:r>
      <w:r w:rsidRPr="004C3CD8">
        <w:lastRenderedPageBreak/>
        <w:t xml:space="preserve">(Christensen, 1997, </w:t>
      </w:r>
      <w:r w:rsidR="000B732D" w:rsidRPr="004C3CD8">
        <w:t xml:space="preserve">p.14, </w:t>
      </w:r>
      <w:r w:rsidRPr="004C3CD8">
        <w:t>p.139). Later, O’Reilly &amp; Tushman (2016</w:t>
      </w:r>
      <w:r w:rsidR="00CA3850" w:rsidRPr="004C3CD8">
        <w:t>, ch.2</w:t>
      </w:r>
      <w:r w:rsidRPr="004C3CD8">
        <w:t xml:space="preserve">) encouraged companies to be “ambidextrous”, to “exploit” their current valued capabilities and “explore” potential disruptive technology and strategy at the same time. Incumbents in the auto insurance industry either invest in innovation and research or collaborate and form partnerships with technology and insurtech startups. For example, </w:t>
      </w:r>
      <w:r w:rsidR="001A1AF0" w:rsidRPr="004C3CD8">
        <w:rPr>
          <w:rFonts w:eastAsia="Times New Roman"/>
          <w:color w:val="000000" w:themeColor="text1"/>
          <w:shd w:val="clear" w:color="auto" w:fill="FFFFFF"/>
        </w:rPr>
        <w:t>incumbent firms implement the UBI model in addition to their traditional pricing system</w:t>
      </w:r>
      <w:r w:rsidR="001A1AF0" w:rsidRPr="004C3CD8">
        <w:t xml:space="preserve">: </w:t>
      </w:r>
      <w:r w:rsidRPr="004C3CD8">
        <w:t xml:space="preserve">Allstate </w:t>
      </w:r>
      <w:r w:rsidR="001A1AF0" w:rsidRPr="004C3CD8">
        <w:t>developed</w:t>
      </w:r>
      <w:r w:rsidRPr="004C3CD8">
        <w:t xml:space="preserve"> </w:t>
      </w:r>
      <w:r w:rsidR="001A1AF0" w:rsidRPr="004C3CD8">
        <w:t xml:space="preserve">the behavior-based pricing program </w:t>
      </w:r>
      <w:r w:rsidRPr="004C3CD8">
        <w:t>Drivewise</w:t>
      </w:r>
      <w:r w:rsidR="001A1AF0" w:rsidRPr="004C3CD8">
        <w:t xml:space="preserve"> in 2010 and launched the mobile application version in 2014, </w:t>
      </w:r>
      <w:r w:rsidR="001A1AF0" w:rsidRPr="004C3CD8">
        <w:rPr>
          <w:rFonts w:eastAsia="Times New Roman"/>
          <w:color w:val="000000" w:themeColor="text1"/>
          <w:shd w:val="clear" w:color="auto" w:fill="FFFFFF"/>
        </w:rPr>
        <w:t>Liberty Mutual also developed Onboard Advisor to reward d</w:t>
      </w:r>
      <w:r w:rsidR="003D15B9" w:rsidRPr="004C3CD8">
        <w:rPr>
          <w:rFonts w:eastAsia="Times New Roman"/>
          <w:color w:val="000000" w:themeColor="text1"/>
          <w:shd w:val="clear" w:color="auto" w:fill="FFFFFF"/>
        </w:rPr>
        <w:t>rivers for how safe they drive, The Hartford implemented TrueLane, a plug-in device that collects time, speed and location data, StateFarm rewards drivers for how safe they drive</w:t>
      </w:r>
      <w:r w:rsidR="003D15B9" w:rsidRPr="004C3CD8">
        <w:rPr>
          <w:rStyle w:val="FootnoteReference"/>
          <w:rFonts w:eastAsia="Times New Roman"/>
          <w:color w:val="000000" w:themeColor="text1"/>
          <w:shd w:val="clear" w:color="auto" w:fill="FFFFFF"/>
        </w:rPr>
        <w:footnoteReference w:id="5"/>
      </w:r>
      <w:r w:rsidR="003D15B9" w:rsidRPr="004C3CD8">
        <w:rPr>
          <w:rFonts w:eastAsia="Times New Roman"/>
          <w:color w:val="000000" w:themeColor="text1"/>
          <w:shd w:val="clear" w:color="auto" w:fill="FFFFFF"/>
        </w:rPr>
        <w:t xml:space="preserve">, et cetera. </w:t>
      </w:r>
      <w:r w:rsidR="00F03373" w:rsidRPr="004C3CD8">
        <w:rPr>
          <w:rFonts w:eastAsia="Times New Roman"/>
          <w:color w:val="000000" w:themeColor="text1"/>
          <w:shd w:val="clear" w:color="auto" w:fill="FFFFFF"/>
        </w:rPr>
        <w:t xml:space="preserve">Other than that, </w:t>
      </w:r>
      <w:r w:rsidR="001A1AF0" w:rsidRPr="004C3CD8">
        <w:t xml:space="preserve">Progressive </w:t>
      </w:r>
      <w:r w:rsidR="006F736C" w:rsidRPr="004C3CD8">
        <w:t xml:space="preserve">takes advantage of existing resources provided by startups by </w:t>
      </w:r>
      <w:r w:rsidR="00F03373" w:rsidRPr="004C3CD8">
        <w:t>form</w:t>
      </w:r>
      <w:r w:rsidR="006F736C" w:rsidRPr="004C3CD8">
        <w:t xml:space="preserve">ing </w:t>
      </w:r>
      <w:r w:rsidR="00F03373" w:rsidRPr="004C3CD8">
        <w:t>partnerships</w:t>
      </w:r>
      <w:r w:rsidR="001A1AF0" w:rsidRPr="004C3CD8">
        <w:t xml:space="preserve"> with insurtech startups Zubie and Censio to collect behavioral driving data and implement the UBI model with Snapshot</w:t>
      </w:r>
      <w:r w:rsidR="006F736C" w:rsidRPr="004C3CD8">
        <w:rPr>
          <w:rStyle w:val="FootnoteReference"/>
        </w:rPr>
        <w:footnoteReference w:id="6"/>
      </w:r>
      <w:r w:rsidR="001A1AF0" w:rsidRPr="004C3CD8">
        <w:t>.</w:t>
      </w:r>
      <w:r w:rsidR="006F736C" w:rsidRPr="004C3CD8">
        <w:t xml:space="preserve"> These companies are pursuing the goals to maintain its position in the old traditional market while trying to win the new insurtech market created and embracing disruptive innovation by diversifying its products and customer base. The collaborations create a win-win situation to both partners: while big companies make use of the existing technology from the startups, they provide substantial helps from their experience to these new companies that might not be so familiar with the fundamental principles and regulations in the rigid insurance industry. </w:t>
      </w:r>
    </w:p>
    <w:p w14:paraId="513DCA88" w14:textId="4A199CA7" w:rsidR="00107B54" w:rsidRPr="004C3CD8" w:rsidRDefault="006F736C" w:rsidP="00FD3854">
      <w:pPr>
        <w:spacing w:line="480" w:lineRule="auto"/>
        <w:ind w:firstLine="1080"/>
        <w:rPr>
          <w:rFonts w:eastAsia="Times New Roman"/>
          <w:color w:val="000000" w:themeColor="text1"/>
          <w:shd w:val="clear" w:color="auto" w:fill="FFFFFF"/>
        </w:rPr>
      </w:pPr>
      <w:r w:rsidRPr="004C3CD8">
        <w:rPr>
          <w:rFonts w:eastAsia="Times New Roman"/>
          <w:color w:val="000000" w:themeColor="text1"/>
          <w:shd w:val="clear" w:color="auto" w:fill="FFFFFF"/>
        </w:rPr>
        <w:t>On another note, a</w:t>
      </w:r>
      <w:r w:rsidR="00107B54" w:rsidRPr="004C3CD8">
        <w:rPr>
          <w:rFonts w:eastAsia="Times New Roman"/>
          <w:color w:val="000000" w:themeColor="text1"/>
          <w:shd w:val="clear" w:color="auto" w:fill="FFFFFF"/>
        </w:rPr>
        <w:t xml:space="preserve">ccording to Venture Scanner Insurtech Report in Q1 2017, there have been more than 114 auto insurance startups that provide telematics technology to customize </w:t>
      </w:r>
      <w:r w:rsidR="00107B54" w:rsidRPr="004C3CD8">
        <w:rPr>
          <w:rFonts w:eastAsia="Times New Roman"/>
          <w:color w:val="000000" w:themeColor="text1"/>
          <w:shd w:val="clear" w:color="auto" w:fill="FFFFFF"/>
        </w:rPr>
        <w:lastRenderedPageBreak/>
        <w:t>insurance policy and premium, receiving a total funding of $6.5 billion</w:t>
      </w:r>
      <w:r w:rsidR="00107B54" w:rsidRPr="004C3CD8">
        <w:rPr>
          <w:rStyle w:val="FootnoteReference"/>
          <w:rFonts w:eastAsia="Times New Roman"/>
          <w:color w:val="000000" w:themeColor="text1"/>
          <w:shd w:val="clear" w:color="auto" w:fill="FFFFFF"/>
        </w:rPr>
        <w:footnoteReference w:id="7"/>
      </w:r>
      <w:r w:rsidR="00107B54" w:rsidRPr="004C3CD8">
        <w:rPr>
          <w:rFonts w:eastAsia="Times New Roman"/>
          <w:color w:val="000000" w:themeColor="text1"/>
          <w:shd w:val="clear" w:color="auto" w:fill="FFFFFF"/>
        </w:rPr>
        <w:t xml:space="preserve">. Metromile is one of the most prominent startups in this sector, founded in 2011 with current over $50 million revenue. </w:t>
      </w:r>
    </w:p>
    <w:p w14:paraId="1859D666" w14:textId="67EEA5AD" w:rsidR="000E1DE1" w:rsidRPr="004C3CD8" w:rsidRDefault="000E1DE1" w:rsidP="008352E3">
      <w:pPr>
        <w:pStyle w:val="ListParagraph"/>
        <w:spacing w:line="480" w:lineRule="auto"/>
        <w:ind w:left="0"/>
        <w:rPr>
          <w:rFonts w:ascii="Times New Roman" w:eastAsia="Times New Roman" w:hAnsi="Times New Roman" w:cs="Times New Roman"/>
        </w:rPr>
      </w:pPr>
      <w:r w:rsidRPr="004C3CD8">
        <w:rPr>
          <w:rFonts w:ascii="Times New Roman" w:hAnsi="Times New Roman" w:cs="Times New Roman"/>
        </w:rPr>
        <w:t xml:space="preserve">Since it’s best for new entrants to enter at the lower end of the market and achieve profit at the low margins (Christensen, 1997, p.17), disruptive insurance innovation first comes in low-cost products to capture the low end of the market the cost-effective solutions and cheap products that these companies offer meet the expectation of customers to reduce the cost for insurance as much as possible. This is reasonable since customers from the high end market mostly do not need or cannot use the new technology with lower price. </w:t>
      </w:r>
      <w:r w:rsidRPr="004C3CD8">
        <w:rPr>
          <w:rFonts w:ascii="Times New Roman" w:eastAsia="Times New Roman" w:hAnsi="Times New Roman" w:cs="Times New Roman"/>
        </w:rPr>
        <w:t>However, disruptive technologies tend to create worse products, at least in the short run (Christensen, 1997, p.11). Metromile’s real performance does not seem to live up to what is advertised, since the companies receive more than 80% of negative reviews from customers, mainly about tough times with the difficult claiming process, slow response and that the company does not fully pay for what is supposedly covered</w:t>
      </w:r>
      <w:r w:rsidR="00871F8E" w:rsidRPr="004C3CD8">
        <w:rPr>
          <w:rStyle w:val="FootnoteReference"/>
          <w:rFonts w:ascii="Times New Roman" w:eastAsia="Times New Roman" w:hAnsi="Times New Roman" w:cs="Times New Roman"/>
        </w:rPr>
        <w:footnoteReference w:id="8"/>
      </w:r>
      <w:r w:rsidRPr="004C3CD8">
        <w:rPr>
          <w:rFonts w:ascii="Times New Roman" w:eastAsia="Times New Roman" w:hAnsi="Times New Roman" w:cs="Times New Roman"/>
        </w:rPr>
        <w:t>. This puts not only the company’s credibility and reputation under question, but also insurtech startups’ capability in general. Clearly, while new comers have to go extra miles to build their reputation, perfect products, customer service and capability, they face a threat of failure at any moment in the meantime due to the poor performance, leading to lack of interest and trust from customers. Christensen</w:t>
      </w:r>
      <w:r w:rsidR="007F2B6B" w:rsidRPr="004C3CD8">
        <w:rPr>
          <w:rFonts w:ascii="Times New Roman" w:eastAsia="Times New Roman" w:hAnsi="Times New Roman" w:cs="Times New Roman"/>
        </w:rPr>
        <w:t>, Raynor &amp; Van Bever (2013)</w:t>
      </w:r>
      <w:r w:rsidR="00871F8E" w:rsidRPr="004C3CD8">
        <w:rPr>
          <w:rFonts w:ascii="Times New Roman" w:eastAsia="Times New Roman" w:hAnsi="Times New Roman" w:cs="Times New Roman"/>
        </w:rPr>
        <w:t xml:space="preserve"> </w:t>
      </w:r>
      <w:r w:rsidRPr="004C3CD8">
        <w:rPr>
          <w:rFonts w:ascii="Times New Roman" w:eastAsia="Times New Roman" w:hAnsi="Times New Roman" w:cs="Times New Roman"/>
        </w:rPr>
        <w:t xml:space="preserve">advised companies to live with ambiguity and be patient about growth, so great tenacity is required from insurance startups to come up with the best strategy and capture the market at the best time since it takes time for customers to adjust their interests and adapt with innovations in the long term. </w:t>
      </w:r>
    </w:p>
    <w:p w14:paraId="287951A4" w14:textId="555E1F62" w:rsidR="00107B54" w:rsidRPr="004C3CD8" w:rsidRDefault="007F2B6B" w:rsidP="007F2B6B">
      <w:pPr>
        <w:spacing w:line="480" w:lineRule="auto"/>
        <w:ind w:firstLine="1080"/>
      </w:pPr>
      <w:r w:rsidRPr="004C3CD8">
        <w:lastRenderedPageBreak/>
        <w:t>As the</w:t>
      </w:r>
      <w:r w:rsidR="00FD3854" w:rsidRPr="004C3CD8">
        <w:t xml:space="preserve"> auto insurance industry in the US is drastically changing to catch up with th</w:t>
      </w:r>
      <w:r w:rsidRPr="004C3CD8">
        <w:t>e pace of technology innovation, it is important to study the gap between supply and demand in this transmission period since demand for disruptive technology are always unpredictable and it takes time for consumer’s expectation to adapt. The main focus of this study, factors that affect consumer’s decision to adopt innovative models in auto insurance industry, will be reviewed and presented in the following sections.</w:t>
      </w:r>
    </w:p>
    <w:p w14:paraId="0A7E3C7F" w14:textId="6FF47104" w:rsidR="00F94B12" w:rsidRPr="004C3CD8" w:rsidRDefault="00F94B12" w:rsidP="004C3CD8">
      <w:pPr>
        <w:pStyle w:val="ListParagraph"/>
        <w:numPr>
          <w:ilvl w:val="0"/>
          <w:numId w:val="1"/>
        </w:numPr>
        <w:tabs>
          <w:tab w:val="left" w:pos="7110"/>
          <w:tab w:val="left" w:pos="9360"/>
        </w:tabs>
        <w:spacing w:line="480" w:lineRule="auto"/>
        <w:rPr>
          <w:rFonts w:ascii="Times New Roman" w:hAnsi="Times New Roman" w:cs="Times New Roman"/>
          <w:b/>
        </w:rPr>
      </w:pPr>
      <w:r w:rsidRPr="004C3CD8">
        <w:rPr>
          <w:rFonts w:ascii="Times New Roman" w:hAnsi="Times New Roman" w:cs="Times New Roman"/>
          <w:b/>
        </w:rPr>
        <w:t>Literature Review</w:t>
      </w:r>
    </w:p>
    <w:p w14:paraId="649FEC3D" w14:textId="64A2C1CB" w:rsidR="00F578DD" w:rsidRPr="004C3CD8" w:rsidRDefault="003F38A1" w:rsidP="00E52FBC">
      <w:pPr>
        <w:spacing w:line="480" w:lineRule="auto"/>
        <w:ind w:firstLine="1080"/>
      </w:pPr>
      <w:r w:rsidRPr="004C3CD8">
        <w:t xml:space="preserve">For the purpose of this paper, I will review relevant studies in </w:t>
      </w:r>
      <w:r w:rsidR="00691D5E" w:rsidRPr="004C3CD8">
        <w:t>two</w:t>
      </w:r>
      <w:r w:rsidRPr="004C3CD8">
        <w:t xml:space="preserve"> main streams, consumer’s </w:t>
      </w:r>
      <w:r w:rsidR="008865D2" w:rsidRPr="004C3CD8">
        <w:t>technology innovation</w:t>
      </w:r>
      <w:r w:rsidRPr="004C3CD8">
        <w:t xml:space="preserve"> adoption</w:t>
      </w:r>
      <w:r w:rsidR="00F578DD" w:rsidRPr="004C3CD8">
        <w:t xml:space="preserve"> perspective</w:t>
      </w:r>
      <w:r w:rsidRPr="004C3CD8">
        <w:t xml:space="preserve"> in general and behavioral intuition</w:t>
      </w:r>
      <w:r w:rsidR="00F578DD" w:rsidRPr="004C3CD8">
        <w:t xml:space="preserve"> for their decision in insurance, </w:t>
      </w:r>
      <w:r w:rsidR="00B576E6" w:rsidRPr="004C3CD8">
        <w:t xml:space="preserve">and refer to some relevant study in adoption of innovation in insurance and UBI, to </w:t>
      </w:r>
      <w:r w:rsidR="00F578DD" w:rsidRPr="004C3CD8">
        <w:t xml:space="preserve">provide greater insights into consumer’s behavior and the demand side of the market. </w:t>
      </w:r>
    </w:p>
    <w:p w14:paraId="318F8050" w14:textId="3A4D3C69" w:rsidR="00F21B6F" w:rsidRPr="004C3CD8" w:rsidRDefault="008865D2" w:rsidP="00E52FBC">
      <w:pPr>
        <w:spacing w:line="480" w:lineRule="auto"/>
        <w:ind w:firstLine="1080"/>
        <w:rPr>
          <w:rFonts w:eastAsia="Times New Roman"/>
          <w:lang w:val="vi-VN"/>
        </w:rPr>
      </w:pPr>
      <w:r w:rsidRPr="004C3CD8">
        <w:t>Rogers (2003) defines innovation adoption as the consumer’s decision to take full use of an innovation.</w:t>
      </w:r>
      <w:r w:rsidR="006879A6" w:rsidRPr="004C3CD8">
        <w:t xml:space="preserve"> Different models have been developed based on information technology, sociology, psychology and marketing perspectives, including </w:t>
      </w:r>
      <w:r w:rsidR="00A90F04" w:rsidRPr="004C3CD8">
        <w:t xml:space="preserve">Theory of Reasoned Action (TRA), Technology Acceptance Model (TAM), Motivational Model (MM), Theory of Planned Behavior (TPB), Combined TAM and TPB, Model of PC Utilization (MPCU), Innovation Diffusion Theory (IDT), Social Cognitive Theory (SCT), et cetera. Venkatesh et al. (2003) developed a comprehensive model called Unified Theory of Acceptance and Use of Technology (UTAUT) and later extended it to UTAUT2, taking a focused consumer context. </w:t>
      </w:r>
      <w:r w:rsidR="00213282" w:rsidRPr="004C3CD8">
        <w:t xml:space="preserve">As </w:t>
      </w:r>
      <w:r w:rsidR="00213282" w:rsidRPr="004C3CD8">
        <w:rPr>
          <w:rFonts w:eastAsia="Times New Roman"/>
        </w:rPr>
        <w:t xml:space="preserve">technological innovations, especially the disruptive ones emerge, they tend to create cheaper, simpler, smaller, and, frequently, more convenient to use products. However, these product performance is typically perceived to be worse, at least in the near-term, since their value proposition are not </w:t>
      </w:r>
      <w:r w:rsidR="00213282" w:rsidRPr="004C3CD8">
        <w:rPr>
          <w:rFonts w:eastAsia="Times New Roman"/>
        </w:rPr>
        <w:lastRenderedPageBreak/>
        <w:t>previously understood (Christensen, 1997</w:t>
      </w:r>
      <w:r w:rsidR="001E3076" w:rsidRPr="004C3CD8">
        <w:rPr>
          <w:rFonts w:eastAsia="Times New Roman"/>
        </w:rPr>
        <w:t>, p.11</w:t>
      </w:r>
      <w:r w:rsidR="00213282" w:rsidRPr="004C3CD8">
        <w:rPr>
          <w:rFonts w:eastAsia="Times New Roman"/>
        </w:rPr>
        <w:t xml:space="preserve">). </w:t>
      </w:r>
      <w:r w:rsidR="003B6680" w:rsidRPr="004C3CD8">
        <w:t>Understanding factors that affect consumers’ responses to a product with new technology, especially when they have no previous experience with, is crucial for product development and marketing</w:t>
      </w:r>
      <w:r w:rsidR="00DF63D6" w:rsidRPr="004C3CD8">
        <w:t xml:space="preserve"> </w:t>
      </w:r>
      <w:r w:rsidR="00213282" w:rsidRPr="004C3CD8">
        <w:t xml:space="preserve">to get a higher adoption rate and avoid product failure </w:t>
      </w:r>
      <w:r w:rsidR="00DF63D6" w:rsidRPr="004C3CD8">
        <w:t>(Park, Gunn, Lee &amp; Shim, 2015)</w:t>
      </w:r>
      <w:r w:rsidR="003B6680" w:rsidRPr="004C3CD8">
        <w:t>.</w:t>
      </w:r>
    </w:p>
    <w:p w14:paraId="2E41FCA0" w14:textId="0A25140B" w:rsidR="00C44FC8" w:rsidRPr="004C3CD8" w:rsidRDefault="00FD76A4" w:rsidP="00E52FBC">
      <w:pPr>
        <w:spacing w:line="480" w:lineRule="auto"/>
        <w:ind w:firstLine="1080"/>
        <w:rPr>
          <w:rFonts w:eastAsia="Times New Roman"/>
          <w:color w:val="000000" w:themeColor="text1"/>
          <w:shd w:val="clear" w:color="auto" w:fill="FFFFFF"/>
        </w:rPr>
      </w:pPr>
      <w:r w:rsidRPr="004C3CD8">
        <w:t>M</w:t>
      </w:r>
      <w:r w:rsidR="00EC7F31" w:rsidRPr="004C3CD8">
        <w:t xml:space="preserve">uch of the factors for technological innovation adoption mention </w:t>
      </w:r>
      <w:r w:rsidR="00D51767" w:rsidRPr="004C3CD8">
        <w:t>above</w:t>
      </w:r>
      <w:r w:rsidR="00EC7F31" w:rsidRPr="004C3CD8">
        <w:t xml:space="preserve"> can be answered with behavioral explanations. In fact, b</w:t>
      </w:r>
      <w:r w:rsidR="00BE5B11" w:rsidRPr="004C3CD8">
        <w:t xml:space="preserve">ehavioral economics </w:t>
      </w:r>
      <w:r w:rsidR="00EC7F31" w:rsidRPr="004C3CD8">
        <w:t xml:space="preserve">is a much broader field that </w:t>
      </w:r>
      <w:r w:rsidR="00BE5B11" w:rsidRPr="004C3CD8">
        <w:t xml:space="preserve">explores </w:t>
      </w:r>
      <w:r w:rsidR="004A12F8" w:rsidRPr="004C3CD8">
        <w:t>why and how sometimes people make irrational decisions that do not follow the prediction of traditional economic models. According to (</w:t>
      </w:r>
      <w:r w:rsidR="004A12F8" w:rsidRPr="004C3CD8">
        <w:rPr>
          <w:rFonts w:eastAsia="Times New Roman"/>
          <w:color w:val="000000" w:themeColor="text1"/>
          <w:shd w:val="clear" w:color="auto" w:fill="FFFFFF"/>
        </w:rPr>
        <w:t>Kunreuther</w:t>
      </w:r>
      <w:r w:rsidR="00647E33" w:rsidRPr="004C3CD8">
        <w:rPr>
          <w:rFonts w:eastAsia="Times New Roman"/>
          <w:color w:val="000000" w:themeColor="text1"/>
          <w:shd w:val="clear" w:color="auto" w:fill="FFFFFF"/>
        </w:rPr>
        <w:t xml:space="preserve"> et al.</w:t>
      </w:r>
      <w:r w:rsidR="004A12F8" w:rsidRPr="004C3CD8">
        <w:rPr>
          <w:rFonts w:eastAsia="Times New Roman"/>
          <w:color w:val="000000" w:themeColor="text1"/>
          <w:shd w:val="clear" w:color="auto" w:fill="FFFFFF"/>
        </w:rPr>
        <w:t>, 2012</w:t>
      </w:r>
      <w:r w:rsidR="00647E33" w:rsidRPr="004C3CD8">
        <w:rPr>
          <w:rFonts w:eastAsia="Times New Roman"/>
          <w:color w:val="000000" w:themeColor="text1"/>
          <w:shd w:val="clear" w:color="auto" w:fill="FFFFFF"/>
        </w:rPr>
        <w:t>, p.8</w:t>
      </w:r>
      <w:r w:rsidR="004A12F8" w:rsidRPr="004C3CD8">
        <w:rPr>
          <w:rFonts w:eastAsia="Times New Roman"/>
          <w:color w:val="000000" w:themeColor="text1"/>
          <w:shd w:val="clear" w:color="auto" w:fill="FFFFFF"/>
        </w:rPr>
        <w:t xml:space="preserve">), classical economics use the expected utility theory of choice to assume how individuals make decisions under uncertainty. In fact, </w:t>
      </w:r>
      <w:r w:rsidR="00C44FC8" w:rsidRPr="004C3CD8">
        <w:rPr>
          <w:rFonts w:eastAsia="Times New Roman"/>
          <w:color w:val="000000" w:themeColor="text1"/>
          <w:shd w:val="clear" w:color="auto" w:fill="FFFFFF"/>
        </w:rPr>
        <w:t xml:space="preserve">insurance decision involves comparability in terms of loss, </w:t>
      </w:r>
      <w:r w:rsidR="00E621F0" w:rsidRPr="004C3CD8">
        <w:rPr>
          <w:rFonts w:eastAsia="Times New Roman"/>
          <w:color w:val="000000" w:themeColor="text1"/>
          <w:shd w:val="clear" w:color="auto" w:fill="FFFFFF"/>
        </w:rPr>
        <w:t xml:space="preserve">and </w:t>
      </w:r>
      <w:r w:rsidR="00920CC5" w:rsidRPr="004C3CD8">
        <w:rPr>
          <w:rFonts w:eastAsia="Times New Roman"/>
          <w:color w:val="000000" w:themeColor="text1"/>
          <w:shd w:val="clear" w:color="auto" w:fill="FFFFFF"/>
        </w:rPr>
        <w:t>is greatly influenced by risk perception, biases</w:t>
      </w:r>
      <w:r w:rsidR="00E621F0" w:rsidRPr="004C3CD8">
        <w:rPr>
          <w:rFonts w:eastAsia="Times New Roman"/>
          <w:color w:val="000000" w:themeColor="text1"/>
          <w:shd w:val="clear" w:color="auto" w:fill="FFFFFF"/>
        </w:rPr>
        <w:t>, emotions, information availability</w:t>
      </w:r>
      <w:r w:rsidR="004E56C8" w:rsidRPr="004C3CD8">
        <w:rPr>
          <w:rFonts w:eastAsia="Times New Roman"/>
          <w:color w:val="000000" w:themeColor="text1"/>
          <w:shd w:val="clear" w:color="auto" w:fill="FFFFFF"/>
        </w:rPr>
        <w:t xml:space="preserve"> and</w:t>
      </w:r>
      <w:r w:rsidR="00E621F0" w:rsidRPr="004C3CD8">
        <w:rPr>
          <w:rFonts w:eastAsia="Times New Roman"/>
          <w:color w:val="000000" w:themeColor="text1"/>
          <w:shd w:val="clear" w:color="auto" w:fill="FFFFFF"/>
        </w:rPr>
        <w:t xml:space="preserve"> social norms</w:t>
      </w:r>
      <w:r w:rsidR="004E56C8" w:rsidRPr="004C3CD8">
        <w:rPr>
          <w:rFonts w:eastAsia="Times New Roman"/>
          <w:color w:val="000000" w:themeColor="text1"/>
          <w:shd w:val="clear" w:color="auto" w:fill="FFFFFF"/>
        </w:rPr>
        <w:t xml:space="preserve"> (Buzatu, 2013). Therefore, consumers tend to make irrational decisions in the insurance </w:t>
      </w:r>
      <w:r w:rsidR="00D51767" w:rsidRPr="004C3CD8">
        <w:rPr>
          <w:rFonts w:eastAsia="Times New Roman"/>
          <w:color w:val="000000" w:themeColor="text1"/>
          <w:shd w:val="clear" w:color="auto" w:fill="FFFFFF"/>
        </w:rPr>
        <w:t>in general</w:t>
      </w:r>
      <w:r w:rsidR="004E56C8" w:rsidRPr="004C3CD8">
        <w:rPr>
          <w:rFonts w:eastAsia="Times New Roman"/>
          <w:color w:val="000000" w:themeColor="text1"/>
          <w:shd w:val="clear" w:color="auto" w:fill="FFFFFF"/>
        </w:rPr>
        <w:t xml:space="preserve">. In </w:t>
      </w:r>
      <w:r w:rsidR="00D51767" w:rsidRPr="004C3CD8">
        <w:rPr>
          <w:rFonts w:eastAsia="Times New Roman"/>
          <w:color w:val="000000" w:themeColor="text1"/>
          <w:shd w:val="clear" w:color="auto" w:fill="FFFFFF"/>
        </w:rPr>
        <w:t>auto insurance</w:t>
      </w:r>
      <w:r w:rsidR="004E56C8" w:rsidRPr="004C3CD8">
        <w:rPr>
          <w:rFonts w:eastAsia="Times New Roman"/>
          <w:color w:val="000000" w:themeColor="text1"/>
          <w:shd w:val="clear" w:color="auto" w:fill="FFFFFF"/>
        </w:rPr>
        <w:t xml:space="preserve">, consumers do not have the choice whether to purchase a plan, since it is required by the regulation of the US. Their decision now is considered between the costs associated when purchasing one, and the amount of coverage that they get. </w:t>
      </w:r>
    </w:p>
    <w:p w14:paraId="145CDE4C" w14:textId="5577315B" w:rsidR="00CB4829" w:rsidRPr="004C3CD8" w:rsidRDefault="00F65BD8" w:rsidP="00145FEC">
      <w:pPr>
        <w:spacing w:line="480" w:lineRule="auto"/>
        <w:ind w:firstLine="1080"/>
        <w:rPr>
          <w:rFonts w:eastAsia="Times New Roman"/>
          <w:color w:val="000000" w:themeColor="text1"/>
          <w:shd w:val="clear" w:color="auto" w:fill="FFFFFF"/>
        </w:rPr>
      </w:pPr>
      <w:r w:rsidRPr="004C3CD8">
        <w:t>Many of the existing studies address the innovation adoption in some recent technology, such as mobile banking, e-commerce, but studies on factors that affect innovation adoption in insurance and the specific auto ins</w:t>
      </w:r>
      <w:r w:rsidR="00492DC2" w:rsidRPr="004C3CD8">
        <w:t>urance sector are still limited</w:t>
      </w:r>
      <w:r w:rsidR="00D10053" w:rsidRPr="004C3CD8">
        <w:rPr>
          <w:rFonts w:eastAsia="Times New Roman"/>
          <w:color w:val="000000" w:themeColor="text1"/>
          <w:shd w:val="clear" w:color="auto" w:fill="FFFFFF"/>
        </w:rPr>
        <w:t xml:space="preserve">. Pahuja &amp; Chitkara (2016) </w:t>
      </w:r>
      <w:r w:rsidR="00FF4C7B" w:rsidRPr="004C3CD8">
        <w:rPr>
          <w:rFonts w:eastAsia="Times New Roman"/>
          <w:color w:val="000000" w:themeColor="text1"/>
          <w:shd w:val="clear" w:color="auto" w:fill="FFFFFF"/>
        </w:rPr>
        <w:t>examined</w:t>
      </w:r>
      <w:r w:rsidR="005D6DDE" w:rsidRPr="004C3CD8">
        <w:rPr>
          <w:rFonts w:eastAsia="Times New Roman"/>
          <w:color w:val="000000" w:themeColor="text1"/>
          <w:shd w:val="clear" w:color="auto" w:fill="FFFFFF"/>
        </w:rPr>
        <w:t xml:space="preserve"> factors that affect consumer’s decision on adopting internet and technology in purchasing insurance and found out that “sustainability”, “cost effective” and “operational benefits” are the main determinants.</w:t>
      </w:r>
      <w:r w:rsidR="001B382F" w:rsidRPr="004C3CD8">
        <w:rPr>
          <w:rFonts w:eastAsia="Times New Roman"/>
          <w:color w:val="000000" w:themeColor="text1"/>
          <w:shd w:val="clear" w:color="auto" w:fill="FFFFFF"/>
        </w:rPr>
        <w:t xml:space="preserve"> This study has certain limitations as it only </w:t>
      </w:r>
      <w:r w:rsidR="00145FEC" w:rsidRPr="004C3CD8">
        <w:rPr>
          <w:rFonts w:eastAsia="Times New Roman"/>
          <w:color w:val="000000" w:themeColor="text1"/>
          <w:shd w:val="clear" w:color="auto" w:fill="FFFFFF"/>
        </w:rPr>
        <w:t>tested</w:t>
      </w:r>
      <w:r w:rsidR="001B382F" w:rsidRPr="004C3CD8">
        <w:rPr>
          <w:rFonts w:eastAsia="Times New Roman"/>
          <w:color w:val="000000" w:themeColor="text1"/>
          <w:shd w:val="clear" w:color="auto" w:fill="FFFFFF"/>
        </w:rPr>
        <w:t xml:space="preserve"> these 3 variables</w:t>
      </w:r>
      <w:r w:rsidR="00145FEC" w:rsidRPr="004C3CD8">
        <w:rPr>
          <w:rFonts w:eastAsia="Times New Roman"/>
          <w:color w:val="000000" w:themeColor="text1"/>
          <w:shd w:val="clear" w:color="auto" w:fill="FFFFFF"/>
        </w:rPr>
        <w:t xml:space="preserve"> without basing on any established model and thus did not provide a more comprehensive scope of factors</w:t>
      </w:r>
      <w:r w:rsidR="00FF4C7B" w:rsidRPr="004C3CD8">
        <w:rPr>
          <w:rFonts w:eastAsia="Times New Roman"/>
          <w:color w:val="000000" w:themeColor="text1"/>
          <w:shd w:val="clear" w:color="auto" w:fill="FFFFFF"/>
        </w:rPr>
        <w:t xml:space="preserve">. Azzopardi &amp; Cortis (2013) </w:t>
      </w:r>
      <w:r w:rsidR="00441450" w:rsidRPr="004C3CD8">
        <w:rPr>
          <w:rFonts w:eastAsia="Times New Roman"/>
          <w:color w:val="000000" w:themeColor="text1"/>
          <w:shd w:val="clear" w:color="auto" w:fill="FFFFFF"/>
        </w:rPr>
        <w:t>concluded</w:t>
      </w:r>
      <w:r w:rsidR="00FF4C7B" w:rsidRPr="004C3CD8">
        <w:rPr>
          <w:rFonts w:eastAsia="Times New Roman"/>
          <w:color w:val="000000" w:themeColor="text1"/>
          <w:shd w:val="clear" w:color="auto" w:fill="FFFFFF"/>
        </w:rPr>
        <w:t xml:space="preserve"> that </w:t>
      </w:r>
      <w:r w:rsidR="00FF4C7B" w:rsidRPr="004C3CD8">
        <w:rPr>
          <w:color w:val="000000"/>
        </w:rPr>
        <w:t xml:space="preserve">adoption of </w:t>
      </w:r>
      <w:r w:rsidR="00441450" w:rsidRPr="004C3CD8">
        <w:rPr>
          <w:color w:val="000000"/>
        </w:rPr>
        <w:t xml:space="preserve">UBI and </w:t>
      </w:r>
      <w:r w:rsidR="00441450" w:rsidRPr="004C3CD8">
        <w:rPr>
          <w:color w:val="000000"/>
        </w:rPr>
        <w:lastRenderedPageBreak/>
        <w:t xml:space="preserve">telematics </w:t>
      </w:r>
      <w:r w:rsidR="003B65A1" w:rsidRPr="004C3CD8">
        <w:rPr>
          <w:color w:val="000000"/>
        </w:rPr>
        <w:t>depends mostly</w:t>
      </w:r>
      <w:r w:rsidR="00FF4C7B" w:rsidRPr="004C3CD8">
        <w:rPr>
          <w:color w:val="000000"/>
        </w:rPr>
        <w:t xml:space="preserve"> on telematics providers increasing the perceived control by insurers over managing this technology.</w:t>
      </w:r>
      <w:r w:rsidR="00FF4C7B" w:rsidRPr="004C3CD8">
        <w:rPr>
          <w:color w:val="000000"/>
          <w:sz w:val="26"/>
          <w:szCs w:val="26"/>
        </w:rPr>
        <w:t xml:space="preserve"> </w:t>
      </w:r>
      <w:r w:rsidR="001B382F" w:rsidRPr="004C3CD8">
        <w:rPr>
          <w:color w:val="000000"/>
        </w:rPr>
        <w:t>However, this conclusion is drawn</w:t>
      </w:r>
      <w:r w:rsidR="00145FEC" w:rsidRPr="004C3CD8">
        <w:rPr>
          <w:color w:val="000000"/>
        </w:rPr>
        <w:t xml:space="preserve"> mostly from the supply side perspective, as they found out that UBI greatly improved vehicle management </w:t>
      </w:r>
      <w:r w:rsidR="00145FEC" w:rsidRPr="004C3CD8">
        <w:rPr>
          <w:color w:val="000000"/>
          <w:sz w:val="26"/>
          <w:szCs w:val="26"/>
        </w:rPr>
        <w:t>and insurance risk.</w:t>
      </w:r>
    </w:p>
    <w:p w14:paraId="3A457E48" w14:textId="53663CE3" w:rsidR="00B576E6" w:rsidRPr="004C3CD8" w:rsidRDefault="00FF4C7B" w:rsidP="00B576E6">
      <w:pPr>
        <w:spacing w:line="480" w:lineRule="auto"/>
        <w:ind w:firstLine="1080"/>
        <w:rPr>
          <w:rFonts w:eastAsia="Times New Roman"/>
          <w:color w:val="000000" w:themeColor="text1"/>
          <w:shd w:val="clear" w:color="auto" w:fill="FFFFFF"/>
        </w:rPr>
      </w:pPr>
      <w:r w:rsidRPr="004C3CD8">
        <w:rPr>
          <w:rFonts w:eastAsia="Times New Roman"/>
          <w:color w:val="000000" w:themeColor="text1"/>
          <w:shd w:val="clear" w:color="auto" w:fill="FFFFFF"/>
        </w:rPr>
        <w:t xml:space="preserve"> On barriers that hinder adoption of innovation in insurance, Pahuja &amp; Chitkara (2016) found out that there are problems related to security, customer, and insurer. </w:t>
      </w:r>
      <w:r w:rsidR="00D51767" w:rsidRPr="004C3CD8">
        <w:rPr>
          <w:rFonts w:eastAsia="Times New Roman"/>
          <w:color w:val="000000" w:themeColor="text1"/>
          <w:shd w:val="clear" w:color="auto" w:fill="FFFFFF"/>
        </w:rPr>
        <w:t>Customers</w:t>
      </w:r>
      <w:r w:rsidRPr="004C3CD8">
        <w:rPr>
          <w:rFonts w:eastAsia="Times New Roman"/>
          <w:color w:val="000000" w:themeColor="text1"/>
          <w:shd w:val="clear" w:color="auto" w:fill="FFFFFF"/>
        </w:rPr>
        <w:t xml:space="preserve"> </w:t>
      </w:r>
      <w:r w:rsidR="00145FEC" w:rsidRPr="004C3CD8">
        <w:rPr>
          <w:rFonts w:eastAsia="Times New Roman"/>
          <w:color w:val="000000" w:themeColor="text1"/>
          <w:shd w:val="clear" w:color="auto" w:fill="FFFFFF"/>
        </w:rPr>
        <w:t xml:space="preserve">lack resources and knowledge to adopt new technology, </w:t>
      </w:r>
      <w:r w:rsidRPr="004C3CD8">
        <w:rPr>
          <w:rFonts w:eastAsia="Times New Roman"/>
          <w:color w:val="000000" w:themeColor="text1"/>
          <w:shd w:val="clear" w:color="auto" w:fill="FFFFFF"/>
        </w:rPr>
        <w:t xml:space="preserve">show great fear of loss of confidential information, sharing of database and illegality of electronic operation. </w:t>
      </w:r>
      <w:r w:rsidR="00145FEC" w:rsidRPr="004C3CD8">
        <w:rPr>
          <w:rFonts w:eastAsia="Times New Roman"/>
          <w:color w:val="000000" w:themeColor="text1"/>
          <w:shd w:val="clear" w:color="auto" w:fill="FFFFFF"/>
        </w:rPr>
        <w:t xml:space="preserve">The study also pointed out that customers </w:t>
      </w:r>
      <w:r w:rsidRPr="004C3CD8">
        <w:rPr>
          <w:rFonts w:eastAsia="Times New Roman"/>
          <w:color w:val="000000" w:themeColor="text1"/>
          <w:shd w:val="clear" w:color="auto" w:fill="FFFFFF"/>
        </w:rPr>
        <w:t xml:space="preserve">are reluctant and resistant to </w:t>
      </w:r>
      <w:r w:rsidR="00145FEC" w:rsidRPr="004C3CD8">
        <w:rPr>
          <w:rFonts w:eastAsia="Times New Roman"/>
          <w:color w:val="000000" w:themeColor="text1"/>
          <w:shd w:val="clear" w:color="auto" w:fill="FFFFFF"/>
        </w:rPr>
        <w:t xml:space="preserve">change from traditional method, which is similar to the findings of Azzopardi &amp; Cortis (2013) that clients having good relationship with traditional insurer may ignore to try any change in technology. </w:t>
      </w:r>
      <w:r w:rsidR="00864392" w:rsidRPr="004C3CD8">
        <w:rPr>
          <w:rFonts w:eastAsia="Times New Roman"/>
          <w:color w:val="000000" w:themeColor="text1"/>
          <w:shd w:val="clear" w:color="auto" w:fill="FFFFFF"/>
        </w:rPr>
        <w:t xml:space="preserve">On </w:t>
      </w:r>
      <w:r w:rsidR="00F37732" w:rsidRPr="004C3CD8">
        <w:rPr>
          <w:rFonts w:eastAsia="Times New Roman"/>
          <w:color w:val="000000" w:themeColor="text1"/>
          <w:shd w:val="clear" w:color="auto" w:fill="FFFFFF"/>
        </w:rPr>
        <w:t xml:space="preserve">security and privacy, </w:t>
      </w:r>
      <w:r w:rsidR="00B576E6" w:rsidRPr="004C3CD8">
        <w:t>Foster, Prudhomme, Koscher &amp; Savage (2015) find out that vehicle tracking devices pose a great threat for the vehicles to be easily discovered and targeted by remote attackers.</w:t>
      </w:r>
      <w:r w:rsidR="00B576E6" w:rsidRPr="004C3CD8">
        <w:rPr>
          <w:rFonts w:eastAsia="Times New Roman"/>
          <w:color w:val="000000" w:themeColor="text1"/>
          <w:shd w:val="clear" w:color="auto" w:fill="FFFFFF"/>
        </w:rPr>
        <w:t xml:space="preserve"> A survey conducted by </w:t>
      </w:r>
      <w:r w:rsidR="00F37732" w:rsidRPr="004C3CD8">
        <w:rPr>
          <w:rFonts w:eastAsia="Times New Roman"/>
          <w:color w:val="000000" w:themeColor="text1"/>
          <w:shd w:val="clear" w:color="auto" w:fill="FFFFFF"/>
        </w:rPr>
        <w:t xml:space="preserve">Rainie &amp; Duggan (2017) </w:t>
      </w:r>
      <w:r w:rsidR="00B576E6" w:rsidRPr="004C3CD8">
        <w:rPr>
          <w:rFonts w:eastAsia="Times New Roman"/>
          <w:color w:val="000000" w:themeColor="text1"/>
          <w:shd w:val="clear" w:color="auto" w:fill="FFFFFF"/>
        </w:rPr>
        <w:t xml:space="preserve">shows that 45% of respondants find the tradeoff of personal information for benefits of telematics based insurance not acceptable. They do not feel comfortable having their location tracked and perceive this as an invasion of privacy and safety risk. </w:t>
      </w:r>
    </w:p>
    <w:p w14:paraId="04D38B1D" w14:textId="254C1590" w:rsidR="005F0F1A" w:rsidRPr="004C3CD8" w:rsidRDefault="00145FEC" w:rsidP="005F0F1A">
      <w:pPr>
        <w:spacing w:line="480" w:lineRule="auto"/>
        <w:ind w:firstLine="1080"/>
      </w:pPr>
      <w:r w:rsidRPr="004C3CD8">
        <w:t>On current status of UBI in the US, a</w:t>
      </w:r>
      <w:r w:rsidR="00A90F04" w:rsidRPr="004C3CD8">
        <w:t xml:space="preserve">ccording to Nielsen’s report </w:t>
      </w:r>
      <w:r w:rsidR="00A90F04" w:rsidRPr="004C3CD8">
        <w:rPr>
          <w:rStyle w:val="FootnoteReference"/>
        </w:rPr>
        <w:footnoteReference w:id="9"/>
      </w:r>
      <w:r w:rsidR="00A90F04" w:rsidRPr="004C3CD8">
        <w:t xml:space="preserve">, UBI is quickly gaining attraction, especially among younger drivers. The adoption rate of UBI policies rises from 13% in 2013 to 20% in 2015. </w:t>
      </w:r>
      <w:r w:rsidR="00B576E6" w:rsidRPr="004C3CD8">
        <w:t xml:space="preserve">Regarding demographic factors, </w:t>
      </w:r>
      <w:r w:rsidR="00D51767" w:rsidRPr="004C3CD8">
        <w:t>millennials</w:t>
      </w:r>
      <w:r w:rsidR="005F0F1A" w:rsidRPr="004C3CD8">
        <w:t xml:space="preserve"> born in 1977-1997 are quicker to adopt UBI, and upscale </w:t>
      </w:r>
      <w:r w:rsidR="00D51767" w:rsidRPr="004C3CD8">
        <w:t>millennials</w:t>
      </w:r>
      <w:r w:rsidR="005F0F1A" w:rsidRPr="004C3CD8">
        <w:t xml:space="preserve">, those whose income is greater than </w:t>
      </w:r>
      <w:r w:rsidR="005F0F1A" w:rsidRPr="004C3CD8">
        <w:lastRenderedPageBreak/>
        <w:t>$75,000 are more likely to use this program.</w:t>
      </w:r>
      <w:r w:rsidR="003D6257" w:rsidRPr="004C3CD8">
        <w:t xml:space="preserve"> Great growth is witnessed in the adoption of UBI, promising a tremendous increase in acceptance of this technology in near future with the help of existing high-technology platforms and devices. </w:t>
      </w:r>
    </w:p>
    <w:p w14:paraId="35231B26" w14:textId="5AF1ED70" w:rsidR="0088022D" w:rsidRPr="004C3CD8" w:rsidRDefault="00F65BD8" w:rsidP="003D6257">
      <w:pPr>
        <w:spacing w:line="480" w:lineRule="auto"/>
        <w:ind w:firstLine="1080"/>
      </w:pPr>
      <w:r w:rsidRPr="004C3CD8">
        <w:t xml:space="preserve">The reviewed </w:t>
      </w:r>
      <w:r w:rsidR="00492DC2" w:rsidRPr="004C3CD8">
        <w:t>literature</w:t>
      </w:r>
      <w:r w:rsidR="0088022D" w:rsidRPr="004C3CD8">
        <w:t>s</w:t>
      </w:r>
      <w:r w:rsidR="00492DC2" w:rsidRPr="004C3CD8">
        <w:t xml:space="preserve"> suggest that </w:t>
      </w:r>
      <w:r w:rsidR="003A2FFA" w:rsidRPr="004C3CD8">
        <w:t>there are still limited studies conducted on innovation adoption in auto</w:t>
      </w:r>
      <w:r w:rsidR="003D6257" w:rsidRPr="004C3CD8">
        <w:t xml:space="preserve"> </w:t>
      </w:r>
      <w:r w:rsidR="003A2FFA" w:rsidRPr="004C3CD8">
        <w:t>insurance</w:t>
      </w:r>
      <w:r w:rsidR="003D6257" w:rsidRPr="004C3CD8">
        <w:t xml:space="preserve"> with this innovative UBI model</w:t>
      </w:r>
      <w:r w:rsidR="003A2FFA" w:rsidRPr="004C3CD8">
        <w:t>. While the potential of the UBI model is promising with many benefits, there are certain factors that hinder costumers to adopt this new technology. The hype of current trends in insurtech with promising numbers of UBI adoption inspires a</w:t>
      </w:r>
      <w:r w:rsidR="003D6257" w:rsidRPr="004C3CD8">
        <w:t xml:space="preserve"> more comprehensive</w:t>
      </w:r>
      <w:r w:rsidR="0088022D" w:rsidRPr="004C3CD8">
        <w:t xml:space="preserve"> research </w:t>
      </w:r>
      <w:r w:rsidR="003D6257" w:rsidRPr="004C3CD8">
        <w:t>incorporating a wide range</w:t>
      </w:r>
      <w:r w:rsidR="0088022D" w:rsidRPr="004C3CD8">
        <w:t xml:space="preserve"> factors</w:t>
      </w:r>
      <w:r w:rsidR="003D6257" w:rsidRPr="004C3CD8">
        <w:t xml:space="preserve"> that</w:t>
      </w:r>
      <w:r w:rsidR="0088022D" w:rsidRPr="004C3CD8">
        <w:t xml:space="preserve"> influenc</w:t>
      </w:r>
      <w:r w:rsidR="003D6257" w:rsidRPr="004C3CD8">
        <w:t xml:space="preserve">e customer decision to adopt innovative insurance models. </w:t>
      </w:r>
      <w:r w:rsidR="004E56C8" w:rsidRPr="004C3CD8">
        <w:rPr>
          <w:rFonts w:eastAsia="Times New Roman"/>
          <w:color w:val="000000" w:themeColor="text1"/>
          <w:shd w:val="clear" w:color="auto" w:fill="FFFFFF"/>
        </w:rPr>
        <w:t xml:space="preserve">This paper aims to </w:t>
      </w:r>
      <w:r w:rsidR="003D6257" w:rsidRPr="004C3CD8">
        <w:rPr>
          <w:rFonts w:eastAsia="Times New Roman"/>
          <w:color w:val="000000" w:themeColor="text1"/>
          <w:shd w:val="clear" w:color="auto" w:fill="FFFFFF"/>
        </w:rPr>
        <w:t xml:space="preserve">develop from the established foundation with technology adoption models and behavioral intuition in insurance decision to </w:t>
      </w:r>
      <w:r w:rsidR="008576D4" w:rsidRPr="004C3CD8">
        <w:rPr>
          <w:rFonts w:eastAsia="Times New Roman"/>
          <w:color w:val="000000" w:themeColor="text1"/>
          <w:shd w:val="clear" w:color="auto" w:fill="FFFFFF"/>
        </w:rPr>
        <w:t xml:space="preserve">contribute insights from the demand side to the relatively new study field of insurtech. </w:t>
      </w:r>
    </w:p>
    <w:p w14:paraId="2FB48E2E" w14:textId="77777777" w:rsidR="00F94B12" w:rsidRPr="004C3CD8" w:rsidRDefault="00F94B12" w:rsidP="004C3CD8">
      <w:pPr>
        <w:pStyle w:val="ListParagraph"/>
        <w:numPr>
          <w:ilvl w:val="0"/>
          <w:numId w:val="1"/>
        </w:numPr>
        <w:spacing w:line="480" w:lineRule="auto"/>
        <w:rPr>
          <w:rFonts w:ascii="Times New Roman" w:hAnsi="Times New Roman" w:cs="Times New Roman"/>
          <w:b/>
        </w:rPr>
      </w:pPr>
      <w:r w:rsidRPr="004C3CD8">
        <w:rPr>
          <w:rFonts w:ascii="Times New Roman" w:hAnsi="Times New Roman" w:cs="Times New Roman"/>
          <w:b/>
        </w:rPr>
        <w:t>Research Model</w:t>
      </w:r>
    </w:p>
    <w:p w14:paraId="3CBF41BE" w14:textId="549AB76A" w:rsidR="00F94B12" w:rsidRPr="004C3CD8" w:rsidRDefault="007C6082" w:rsidP="00E52FBC">
      <w:pPr>
        <w:pStyle w:val="ListParagraph"/>
        <w:numPr>
          <w:ilvl w:val="0"/>
          <w:numId w:val="2"/>
        </w:numPr>
        <w:spacing w:line="480" w:lineRule="auto"/>
        <w:rPr>
          <w:rFonts w:ascii="Times New Roman" w:hAnsi="Times New Roman" w:cs="Times New Roman"/>
        </w:rPr>
      </w:pPr>
      <w:r w:rsidRPr="004C3CD8">
        <w:rPr>
          <w:rFonts w:ascii="Times New Roman" w:hAnsi="Times New Roman" w:cs="Times New Roman"/>
        </w:rPr>
        <w:t>Extended unified theory of acceptance and use of technology (</w:t>
      </w:r>
      <w:r w:rsidR="00F94B12" w:rsidRPr="004C3CD8">
        <w:rPr>
          <w:rFonts w:ascii="Times New Roman" w:hAnsi="Times New Roman" w:cs="Times New Roman"/>
        </w:rPr>
        <w:t>UTAUT2</w:t>
      </w:r>
      <w:r w:rsidRPr="004C3CD8">
        <w:rPr>
          <w:rFonts w:ascii="Times New Roman" w:hAnsi="Times New Roman" w:cs="Times New Roman"/>
        </w:rPr>
        <w:t>)</w:t>
      </w:r>
    </w:p>
    <w:p w14:paraId="698746AE" w14:textId="2EF2E1B3" w:rsidR="00B73E30" w:rsidRPr="004C3CD8" w:rsidRDefault="00BB0204" w:rsidP="00E52FBC">
      <w:pPr>
        <w:spacing w:line="480" w:lineRule="auto"/>
        <w:ind w:left="90" w:firstLine="990"/>
      </w:pPr>
      <w:r w:rsidRPr="004C3CD8">
        <w:t xml:space="preserve">Venkatesh et al. (2003) developed the </w:t>
      </w:r>
      <w:r w:rsidR="00FB26F1" w:rsidRPr="004C3CD8">
        <w:t xml:space="preserve">Unified Theory of Acceptance and Use of Technology </w:t>
      </w:r>
      <w:r w:rsidR="001B2313" w:rsidRPr="004C3CD8">
        <w:t xml:space="preserve">(UTAUT) </w:t>
      </w:r>
      <w:r w:rsidR="00FB26F1" w:rsidRPr="004C3CD8">
        <w:t xml:space="preserve">that integrates elements from eight individual models that generalize patterns in people’s behavior to adopt new technology. </w:t>
      </w:r>
      <w:r w:rsidR="000F5745" w:rsidRPr="004C3CD8">
        <w:t xml:space="preserve">The four core </w:t>
      </w:r>
      <w:r w:rsidR="00EA78CF" w:rsidRPr="004C3CD8">
        <w:t>variables</w:t>
      </w:r>
      <w:r w:rsidR="000F5745" w:rsidRPr="004C3CD8">
        <w:t xml:space="preserve"> that mainly affect the behavioral intention </w:t>
      </w:r>
      <w:r w:rsidR="00EA78CF" w:rsidRPr="004C3CD8">
        <w:t xml:space="preserve">to accept new technology are (i) performance expectancy, (ii) effort expectancy, (iii) social influence, and (iv) facilitating conditions. Gender, age, experience and voluntariness of use are other demographic factors that affect the listed variable that vary in an individual level. Later, </w:t>
      </w:r>
      <w:r w:rsidR="001B2313" w:rsidRPr="004C3CD8">
        <w:t xml:space="preserve">Venkatesh et al. (2012) extended on the first model, “tailored it in a consumer use context” and developed UTAUT2. </w:t>
      </w:r>
      <w:r w:rsidR="00B73E30" w:rsidRPr="004C3CD8">
        <w:t>Three other variables added are (v) hedonic motivation, (vi) price value and (vii) habit</w:t>
      </w:r>
      <w:r w:rsidR="00875894" w:rsidRPr="004C3CD8">
        <w:t xml:space="preserve"> to better explain the complex relationship from these </w:t>
      </w:r>
      <w:r w:rsidR="00D51767" w:rsidRPr="004C3CD8">
        <w:lastRenderedPageBreak/>
        <w:t>inputs</w:t>
      </w:r>
      <w:r w:rsidR="00875894" w:rsidRPr="004C3CD8">
        <w:t xml:space="preserve"> to consumer decision that leads to technology usage behavior</w:t>
      </w:r>
      <w:r w:rsidR="00B73E30" w:rsidRPr="004C3CD8">
        <w:t>.</w:t>
      </w:r>
      <w:r w:rsidR="00F34929" w:rsidRPr="004C3CD8">
        <w:t xml:space="preserve"> The model is presented in Figure 1 below.</w:t>
      </w:r>
      <w:r w:rsidR="00E52FBC" w:rsidRPr="004C3CD8">
        <w:t xml:space="preserve"> </w:t>
      </w:r>
    </w:p>
    <w:p w14:paraId="53AB2F1A" w14:textId="11460CE6" w:rsidR="00FB26F1" w:rsidRPr="004C3CD8" w:rsidRDefault="00B73E30" w:rsidP="00E52FBC">
      <w:pPr>
        <w:spacing w:line="480" w:lineRule="auto"/>
        <w:ind w:left="90" w:firstLine="990"/>
        <w:jc w:val="center"/>
      </w:pPr>
      <w:r w:rsidRPr="004C3CD8">
        <w:rPr>
          <w:noProof/>
        </w:rPr>
        <w:drawing>
          <wp:inline distT="0" distB="0" distL="0" distR="0" wp14:anchorId="4B9521B7" wp14:editId="19637A86">
            <wp:extent cx="3690586" cy="2631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21 at 4.15.57 PM.png"/>
                    <pic:cNvPicPr/>
                  </pic:nvPicPr>
                  <pic:blipFill rotWithShape="1">
                    <a:blip r:embed="rId8">
                      <a:extLst>
                        <a:ext uri="{28A0092B-C50C-407E-A947-70E740481C1C}">
                          <a14:useLocalDpi xmlns:a14="http://schemas.microsoft.com/office/drawing/2010/main" val="0"/>
                        </a:ext>
                      </a:extLst>
                    </a:blip>
                    <a:srcRect l="25694" t="17305" r="12034" b="11729"/>
                    <a:stretch/>
                  </pic:blipFill>
                  <pic:spPr bwMode="auto">
                    <a:xfrm>
                      <a:off x="0" y="0"/>
                      <a:ext cx="3700406" cy="2638442"/>
                    </a:xfrm>
                    <a:prstGeom prst="rect">
                      <a:avLst/>
                    </a:prstGeom>
                    <a:ln>
                      <a:noFill/>
                    </a:ln>
                    <a:extLst>
                      <a:ext uri="{53640926-AAD7-44D8-BBD7-CCE9431645EC}">
                        <a14:shadowObscured xmlns:a14="http://schemas.microsoft.com/office/drawing/2010/main"/>
                      </a:ext>
                    </a:extLst>
                  </pic:spPr>
                </pic:pic>
              </a:graphicData>
            </a:graphic>
          </wp:inline>
        </w:drawing>
      </w:r>
    </w:p>
    <w:p w14:paraId="2C4F02B3" w14:textId="7AFFC57B" w:rsidR="00662A09" w:rsidRPr="004C3CD8" w:rsidRDefault="00E52FBC" w:rsidP="00E52FBC">
      <w:pPr>
        <w:spacing w:line="480" w:lineRule="auto"/>
      </w:pPr>
      <w:r w:rsidRPr="004C3CD8">
        <w:tab/>
      </w:r>
      <w:r w:rsidRPr="004C3CD8">
        <w:tab/>
      </w:r>
      <w:r w:rsidR="00662A09" w:rsidRPr="004C3CD8">
        <w:t>According to the group of authors, UTAUT2 has substantially improved the variance explain in behavioral intention (from 56% to 74%) and technology use (40% to 52%) compared to the original UTAUT model. Many studies have used this model to explore consumer technological innovation adoption behavior. For instance, Oliveira, Thomas, Baptista &amp; Campos (2016) used this model to study the adoption of Mobile Payment, and Park, Gunn, Lee &amp; Shim (2015) to study the adopti</w:t>
      </w:r>
      <w:r w:rsidR="0020785B" w:rsidRPr="004C3CD8">
        <w:t>o</w:t>
      </w:r>
      <w:r w:rsidR="00662A09" w:rsidRPr="004C3CD8">
        <w:t>n of a new kind of digital cookbook.</w:t>
      </w:r>
    </w:p>
    <w:p w14:paraId="1049F75C" w14:textId="1B1D8F4C" w:rsidR="00F94B12" w:rsidRPr="004C3CD8" w:rsidRDefault="00F34929" w:rsidP="00E52FBC">
      <w:pPr>
        <w:pStyle w:val="ListParagraph"/>
        <w:numPr>
          <w:ilvl w:val="0"/>
          <w:numId w:val="2"/>
        </w:numPr>
        <w:spacing w:line="480" w:lineRule="auto"/>
        <w:rPr>
          <w:rFonts w:ascii="Times New Roman" w:hAnsi="Times New Roman" w:cs="Times New Roman"/>
        </w:rPr>
      </w:pPr>
      <w:r w:rsidRPr="004C3CD8">
        <w:rPr>
          <w:rFonts w:ascii="Times New Roman" w:hAnsi="Times New Roman" w:cs="Times New Roman"/>
        </w:rPr>
        <w:t>Security and Privacy Perception</w:t>
      </w:r>
    </w:p>
    <w:p w14:paraId="5C726F31" w14:textId="7CD533FD" w:rsidR="002D5D48" w:rsidRPr="004C3CD8" w:rsidRDefault="00F34929" w:rsidP="00E52FBC">
      <w:pPr>
        <w:spacing w:line="480" w:lineRule="auto"/>
        <w:ind w:firstLine="1080"/>
      </w:pPr>
      <w:r w:rsidRPr="004C3CD8">
        <w:t xml:space="preserve">As mentioned in the previous section, </w:t>
      </w:r>
      <w:r w:rsidR="00A03C3E" w:rsidRPr="004C3CD8">
        <w:t xml:space="preserve">studies have shown that </w:t>
      </w:r>
      <w:r w:rsidRPr="004C3CD8">
        <w:t>security and privacy pose great concern to consumers to the decision to adopt the UBI model</w:t>
      </w:r>
      <w:r w:rsidR="00A03C3E" w:rsidRPr="004C3CD8">
        <w:t xml:space="preserve"> (Miettienen &amp; Stenbacka, 2015, Foster</w:t>
      </w:r>
      <w:r w:rsidR="00442373" w:rsidRPr="004C3CD8">
        <w:t xml:space="preserve"> et al.,</w:t>
      </w:r>
      <w:r w:rsidR="00A03C3E" w:rsidRPr="004C3CD8">
        <w:t xml:space="preserve"> 2015)</w:t>
      </w:r>
      <w:r w:rsidRPr="004C3CD8">
        <w:t>. In a similar study about consumer adoption to mobile paymen</w:t>
      </w:r>
      <w:r w:rsidR="001C2D37" w:rsidRPr="004C3CD8">
        <w:t>t,</w:t>
      </w:r>
      <w:r w:rsidR="002D5D48" w:rsidRPr="004C3CD8">
        <w:t xml:space="preserve"> Oliveira, Thomas, Baptista &amp; Ca</w:t>
      </w:r>
      <w:r w:rsidR="001C2D37" w:rsidRPr="004C3CD8">
        <w:t xml:space="preserve">mpos (2016) integrated the variable </w:t>
      </w:r>
      <w:r w:rsidR="002D5D48" w:rsidRPr="004C3CD8">
        <w:t xml:space="preserve">“Perceived Technology Security” as one of the predictor to the existing UTAUT2 model. </w:t>
      </w:r>
      <w:r w:rsidR="00A03C3E" w:rsidRPr="004C3CD8">
        <w:t xml:space="preserve">Therefore, adding this variable to the model for the purpose of this research is essential. </w:t>
      </w:r>
    </w:p>
    <w:p w14:paraId="5EF8CBAD" w14:textId="4C6A5AB2" w:rsidR="002D5D48" w:rsidRPr="004C3CD8" w:rsidRDefault="001A4688" w:rsidP="00E52FBC">
      <w:pPr>
        <w:pStyle w:val="ListParagraph"/>
        <w:numPr>
          <w:ilvl w:val="0"/>
          <w:numId w:val="2"/>
        </w:numPr>
        <w:spacing w:line="480" w:lineRule="auto"/>
        <w:rPr>
          <w:rFonts w:ascii="Times New Roman" w:hAnsi="Times New Roman" w:cs="Times New Roman"/>
        </w:rPr>
      </w:pPr>
      <w:r w:rsidRPr="004C3CD8">
        <w:rPr>
          <w:rFonts w:ascii="Times New Roman" w:hAnsi="Times New Roman" w:cs="Times New Roman"/>
        </w:rPr>
        <w:lastRenderedPageBreak/>
        <w:t>Search cost and Switch cost</w:t>
      </w:r>
    </w:p>
    <w:p w14:paraId="6464E307" w14:textId="7770E272" w:rsidR="00416E7D" w:rsidRPr="004C3CD8" w:rsidRDefault="00416E7D" w:rsidP="00E52FBC">
      <w:pPr>
        <w:spacing w:line="480" w:lineRule="auto"/>
        <w:ind w:firstLine="1080"/>
      </w:pPr>
      <w:r w:rsidRPr="004C3CD8">
        <w:t xml:space="preserve">Rational consumers face search cost as they continue to search for the better product and provider until the marginal cost of searching exceeds the marginal benefit, and switch cost as they change their supplier from one to another. Honka (2010) quantified the magnitude of search cost and switch cost and found out that they both are substantial in the context of consumers’ choices in the U.S. auto insurance industry. The same study discovered that search costs and customer satisfaction are main drivers of the high retention rate observed in the U.S. auto insurance industry. Therefore, I would like to integrate this predictor into the model, to examine </w:t>
      </w:r>
      <w:r w:rsidR="0016664B" w:rsidRPr="004C3CD8">
        <w:t>if</w:t>
      </w:r>
      <w:r w:rsidRPr="004C3CD8">
        <w:t xml:space="preserve"> </w:t>
      </w:r>
      <w:r w:rsidR="0016664B" w:rsidRPr="004C3CD8">
        <w:t xml:space="preserve">people who already have an auto insurance policy (who would face both search cost and switch cost when considering new insurance model) and people who are soon to purchase an auto insurance policy (who would only face search cost) would decide differently when it comes to adopting a new auto insurance model. </w:t>
      </w:r>
    </w:p>
    <w:p w14:paraId="2071DFA6" w14:textId="11D756D5" w:rsidR="00700843" w:rsidRPr="004C3CD8" w:rsidRDefault="004A12F8" w:rsidP="00E52FBC">
      <w:pPr>
        <w:pStyle w:val="ListParagraph"/>
        <w:numPr>
          <w:ilvl w:val="0"/>
          <w:numId w:val="2"/>
        </w:numPr>
        <w:spacing w:line="480" w:lineRule="auto"/>
        <w:rPr>
          <w:rFonts w:ascii="Times New Roman" w:hAnsi="Times New Roman" w:cs="Times New Roman"/>
        </w:rPr>
      </w:pPr>
      <w:r w:rsidRPr="004C3CD8">
        <w:rPr>
          <w:rFonts w:ascii="Times New Roman" w:hAnsi="Times New Roman" w:cs="Times New Roman"/>
        </w:rPr>
        <w:t>Risk A</w:t>
      </w:r>
      <w:r w:rsidR="00920CC5" w:rsidRPr="004C3CD8">
        <w:rPr>
          <w:rFonts w:ascii="Times New Roman" w:hAnsi="Times New Roman" w:cs="Times New Roman"/>
        </w:rPr>
        <w:t>version</w:t>
      </w:r>
    </w:p>
    <w:p w14:paraId="23412ABD" w14:textId="21C15EC8" w:rsidR="00700843" w:rsidRPr="004C3CD8" w:rsidRDefault="0065000D" w:rsidP="00E52FBC">
      <w:pPr>
        <w:spacing w:line="480" w:lineRule="auto"/>
        <w:ind w:firstLine="1080"/>
        <w:rPr>
          <w:rFonts w:eastAsia="Times New Roman"/>
        </w:rPr>
      </w:pPr>
      <w:r w:rsidRPr="004C3CD8">
        <w:rPr>
          <w:rFonts w:eastAsia="Times New Roman"/>
        </w:rPr>
        <w:t xml:space="preserve"> As addressed by Christensen (1997</w:t>
      </w:r>
      <w:r w:rsidR="00442373" w:rsidRPr="004C3CD8">
        <w:rPr>
          <w:rFonts w:eastAsia="Times New Roman"/>
        </w:rPr>
        <w:t>, p.11</w:t>
      </w:r>
      <w:r w:rsidRPr="004C3CD8">
        <w:rPr>
          <w:rFonts w:eastAsia="Times New Roman"/>
        </w:rPr>
        <w:t xml:space="preserve">), disruptive products are typically cheaper, simpler and easier to use, but they lack other features that current customers have valued from traditional products. To illustrate, new insurance products are offered at more reasonable prices, with maximum convenience and easy access thanks to the help of technology, bringing simplified </w:t>
      </w:r>
      <w:r w:rsidRPr="004C3CD8">
        <w:t xml:space="preserve">solutions that shift away from the old rigid, heavily regulatory-based systems. </w:t>
      </w:r>
      <w:r w:rsidRPr="004C3CD8">
        <w:rPr>
          <w:rFonts w:eastAsia="Times New Roman"/>
        </w:rPr>
        <w:t xml:space="preserve">However, when it comes to risk coverage, customers usually prefer incumbents with long tradition, substantial experience in the field, regulatory assurance, and stable financial capability to cover their claims when needed. The behavioral intuition behind this that when it comes to risk, consumers are usually willing to purchase insurance premium that is higher than expected loss </w:t>
      </w:r>
      <w:r w:rsidR="00012337" w:rsidRPr="004C3CD8">
        <w:rPr>
          <w:rFonts w:eastAsia="Times New Roman"/>
        </w:rPr>
        <w:t xml:space="preserve">as they are more sensitive to the increased probability of a loss </w:t>
      </w:r>
      <w:r w:rsidRPr="004C3CD8">
        <w:t>(</w:t>
      </w:r>
      <w:r w:rsidR="00BE4CA6" w:rsidRPr="004C3CD8">
        <w:rPr>
          <w:rFonts w:eastAsia="Times New Roman"/>
          <w:color w:val="000000" w:themeColor="text1"/>
          <w:shd w:val="clear" w:color="auto" w:fill="FFFFFF"/>
        </w:rPr>
        <w:t>Kunreuther et al.</w:t>
      </w:r>
      <w:r w:rsidRPr="004C3CD8">
        <w:rPr>
          <w:rFonts w:eastAsia="Times New Roman"/>
          <w:color w:val="000000" w:themeColor="text1"/>
          <w:shd w:val="clear" w:color="auto" w:fill="FFFFFF"/>
        </w:rPr>
        <w:t>, 2012</w:t>
      </w:r>
      <w:r w:rsidR="00442373" w:rsidRPr="004C3CD8">
        <w:rPr>
          <w:rFonts w:eastAsia="Times New Roman"/>
          <w:color w:val="000000" w:themeColor="text1"/>
          <w:shd w:val="clear" w:color="auto" w:fill="FFFFFF"/>
        </w:rPr>
        <w:t xml:space="preserve">, </w:t>
      </w:r>
      <w:r w:rsidR="005E009C" w:rsidRPr="004C3CD8">
        <w:rPr>
          <w:rFonts w:eastAsia="Times New Roman"/>
          <w:color w:val="000000" w:themeColor="text1"/>
          <w:shd w:val="clear" w:color="auto" w:fill="FFFFFF"/>
        </w:rPr>
        <w:lastRenderedPageBreak/>
        <w:t>p.</w:t>
      </w:r>
      <w:r w:rsidR="000C22C0" w:rsidRPr="004C3CD8">
        <w:rPr>
          <w:rFonts w:eastAsia="Times New Roman"/>
          <w:color w:val="000000" w:themeColor="text1"/>
          <w:shd w:val="clear" w:color="auto" w:fill="FFFFFF"/>
        </w:rPr>
        <w:t>109</w:t>
      </w:r>
      <w:r w:rsidRPr="004C3CD8">
        <w:rPr>
          <w:rFonts w:eastAsia="Times New Roman"/>
          <w:color w:val="000000" w:themeColor="text1"/>
          <w:shd w:val="clear" w:color="auto" w:fill="FFFFFF"/>
        </w:rPr>
        <w:t>). In other words, consumers may not feel safe when the flexible and low price they pay with the new model can give them as much assurance as the traditional high price one. I will add this variable to see how assured consumer would feel about their risk coverage if they are to adopt the new model</w:t>
      </w:r>
      <w:r w:rsidR="007E5B11" w:rsidRPr="004C3CD8">
        <w:rPr>
          <w:rFonts w:eastAsia="Times New Roman"/>
          <w:color w:val="000000" w:themeColor="text1"/>
          <w:shd w:val="clear" w:color="auto" w:fill="FFFFFF"/>
        </w:rPr>
        <w:t xml:space="preserve"> and if they can feel a better peace of mind</w:t>
      </w:r>
      <w:r w:rsidRPr="004C3CD8">
        <w:rPr>
          <w:rFonts w:eastAsia="Times New Roman"/>
          <w:color w:val="000000" w:themeColor="text1"/>
          <w:shd w:val="clear" w:color="auto" w:fill="FFFFFF"/>
        </w:rPr>
        <w:t xml:space="preserve">. </w:t>
      </w:r>
    </w:p>
    <w:p w14:paraId="00A33607" w14:textId="41255757" w:rsidR="00F94B12" w:rsidRPr="004C3CD8" w:rsidRDefault="004C3CD8" w:rsidP="004C3CD8">
      <w:pPr>
        <w:pStyle w:val="ListParagraph"/>
        <w:numPr>
          <w:ilvl w:val="0"/>
          <w:numId w:val="1"/>
        </w:numPr>
        <w:spacing w:line="480" w:lineRule="auto"/>
        <w:rPr>
          <w:rFonts w:ascii="Times New Roman" w:hAnsi="Times New Roman" w:cs="Times New Roman"/>
          <w:b/>
        </w:rPr>
      </w:pPr>
      <w:r>
        <w:rPr>
          <w:rFonts w:ascii="Times New Roman" w:hAnsi="Times New Roman" w:cs="Times New Roman"/>
          <w:b/>
        </w:rPr>
        <w:t>Research design and method</w:t>
      </w:r>
    </w:p>
    <w:p w14:paraId="105C6777" w14:textId="77777777" w:rsidR="00F94B12" w:rsidRPr="004C3CD8" w:rsidRDefault="00F94B12" w:rsidP="00E52FBC">
      <w:pPr>
        <w:pStyle w:val="ListParagraph"/>
        <w:numPr>
          <w:ilvl w:val="0"/>
          <w:numId w:val="3"/>
        </w:numPr>
        <w:spacing w:line="480" w:lineRule="auto"/>
        <w:rPr>
          <w:rFonts w:ascii="Times New Roman" w:hAnsi="Times New Roman" w:cs="Times New Roman"/>
        </w:rPr>
      </w:pPr>
      <w:r w:rsidRPr="004C3CD8">
        <w:rPr>
          <w:rFonts w:ascii="Times New Roman" w:hAnsi="Times New Roman" w:cs="Times New Roman"/>
        </w:rPr>
        <w:t>Participants</w:t>
      </w:r>
    </w:p>
    <w:p w14:paraId="01D451AA" w14:textId="29AB788C" w:rsidR="001A4688" w:rsidRPr="004C3CD8" w:rsidRDefault="001A4688" w:rsidP="00E52FBC">
      <w:pPr>
        <w:spacing w:line="480" w:lineRule="auto"/>
        <w:ind w:firstLine="1080"/>
      </w:pPr>
      <w:r w:rsidRPr="004C3CD8">
        <w:t xml:space="preserve">Participants in this study include </w:t>
      </w:r>
      <w:r w:rsidR="00E94FD2" w:rsidRPr="004C3CD8">
        <w:t>200</w:t>
      </w:r>
      <w:r w:rsidRPr="004C3CD8">
        <w:t xml:space="preserve"> individuals </w:t>
      </w:r>
      <w:r w:rsidR="00E94FD2" w:rsidRPr="004C3CD8">
        <w:t>at Mount Holyoke College in Massachusetts, US</w:t>
      </w:r>
      <w:r w:rsidRPr="004C3CD8">
        <w:t xml:space="preserve"> that either already have or will soon enroll in an auto insurance plan, regardless or ages, sex, gender, marital status, occupation. Participants will be recruited through an email that provides them with a hyperlink to the online survey.</w:t>
      </w:r>
    </w:p>
    <w:p w14:paraId="43F9E732" w14:textId="6B6C0111" w:rsidR="00F94B12" w:rsidRPr="004C3CD8" w:rsidRDefault="004C3CD8" w:rsidP="00E52FBC">
      <w:pPr>
        <w:pStyle w:val="ListParagraph"/>
        <w:numPr>
          <w:ilvl w:val="0"/>
          <w:numId w:val="3"/>
        </w:numPr>
        <w:spacing w:line="480" w:lineRule="auto"/>
        <w:rPr>
          <w:rFonts w:ascii="Times New Roman" w:hAnsi="Times New Roman" w:cs="Times New Roman"/>
        </w:rPr>
      </w:pPr>
      <w:r>
        <w:rPr>
          <w:rFonts w:ascii="Times New Roman" w:hAnsi="Times New Roman" w:cs="Times New Roman"/>
        </w:rPr>
        <w:t>Data collection</w:t>
      </w:r>
    </w:p>
    <w:p w14:paraId="2971D0A7" w14:textId="498EFEBB" w:rsidR="004C3CD8" w:rsidRDefault="00D1491F" w:rsidP="00E52FBC">
      <w:pPr>
        <w:pStyle w:val="ListParagraph"/>
        <w:spacing w:line="480" w:lineRule="auto"/>
        <w:ind w:left="0" w:firstLine="1080"/>
        <w:rPr>
          <w:rFonts w:ascii="Times New Roman" w:hAnsi="Times New Roman" w:cs="Times New Roman"/>
        </w:rPr>
      </w:pPr>
      <w:r w:rsidRPr="004C3CD8">
        <w:rPr>
          <w:rFonts w:ascii="Times New Roman" w:hAnsi="Times New Roman" w:cs="Times New Roman"/>
        </w:rPr>
        <w:t xml:space="preserve">The online </w:t>
      </w:r>
      <w:r w:rsidR="00D51767" w:rsidRPr="004C3CD8">
        <w:rPr>
          <w:rFonts w:ascii="Times New Roman" w:hAnsi="Times New Roman" w:cs="Times New Roman"/>
        </w:rPr>
        <w:t>questionnaire</w:t>
      </w:r>
      <w:r w:rsidRPr="004C3CD8">
        <w:rPr>
          <w:rFonts w:ascii="Times New Roman" w:hAnsi="Times New Roman" w:cs="Times New Roman"/>
        </w:rPr>
        <w:t xml:space="preserve"> consists of</w:t>
      </w:r>
      <w:r w:rsidR="004C3CD8">
        <w:rPr>
          <w:rFonts w:ascii="Times New Roman" w:hAnsi="Times New Roman" w:cs="Times New Roman"/>
        </w:rPr>
        <w:t xml:space="preserve"> 31</w:t>
      </w:r>
      <w:r w:rsidR="00F27124" w:rsidRPr="004C3CD8">
        <w:rPr>
          <w:rFonts w:ascii="Times New Roman" w:hAnsi="Times New Roman" w:cs="Times New Roman"/>
        </w:rPr>
        <w:t xml:space="preserve"> </w:t>
      </w:r>
      <w:r w:rsidR="004C3CD8">
        <w:rPr>
          <w:rFonts w:ascii="Times New Roman" w:hAnsi="Times New Roman" w:cs="Times New Roman"/>
        </w:rPr>
        <w:t xml:space="preserve">statements about consumer’s perspectives </w:t>
      </w:r>
      <w:r w:rsidR="00F27124" w:rsidRPr="004C3CD8">
        <w:rPr>
          <w:rFonts w:ascii="Times New Roman" w:hAnsi="Times New Roman" w:cs="Times New Roman"/>
        </w:rPr>
        <w:t xml:space="preserve">towards UBI and telematics. It is anonymous that the questions are testing different variables from the research model described above. </w:t>
      </w:r>
      <w:r w:rsidR="00F43E68" w:rsidRPr="004C3CD8">
        <w:rPr>
          <w:rFonts w:ascii="Times New Roman" w:hAnsi="Times New Roman" w:cs="Times New Roman"/>
        </w:rPr>
        <w:t>Each</w:t>
      </w:r>
      <w:r w:rsidR="00F27124" w:rsidRPr="004C3CD8">
        <w:rPr>
          <w:rFonts w:ascii="Times New Roman" w:hAnsi="Times New Roman" w:cs="Times New Roman"/>
        </w:rPr>
        <w:t xml:space="preserve"> answer is scaled from 1 to 5 (1 = </w:t>
      </w:r>
      <w:r w:rsidR="00EA1793" w:rsidRPr="004C3CD8">
        <w:rPr>
          <w:rFonts w:ascii="Times New Roman" w:hAnsi="Times New Roman" w:cs="Times New Roman"/>
        </w:rPr>
        <w:t>Not at all, 5 = Completely</w:t>
      </w:r>
      <w:r w:rsidR="00F27124" w:rsidRPr="004C3CD8">
        <w:rPr>
          <w:rFonts w:ascii="Times New Roman" w:hAnsi="Times New Roman" w:cs="Times New Roman"/>
        </w:rPr>
        <w:t xml:space="preserve">). </w:t>
      </w:r>
    </w:p>
    <w:p w14:paraId="0DCF3AAF" w14:textId="27E87C0C" w:rsidR="004C3CD8" w:rsidRDefault="004C3CD8" w:rsidP="004C3CD8">
      <w:pPr>
        <w:pStyle w:val="ListParagraph"/>
        <w:numPr>
          <w:ilvl w:val="0"/>
          <w:numId w:val="3"/>
        </w:numPr>
        <w:spacing w:line="480" w:lineRule="auto"/>
        <w:rPr>
          <w:rFonts w:ascii="Times New Roman" w:hAnsi="Times New Roman" w:cs="Times New Roman"/>
        </w:rPr>
      </w:pPr>
      <w:r>
        <w:rPr>
          <w:rFonts w:ascii="Times New Roman" w:hAnsi="Times New Roman" w:cs="Times New Roman"/>
        </w:rPr>
        <w:t>Data analysis</w:t>
      </w:r>
    </w:p>
    <w:p w14:paraId="65273986" w14:textId="0E5E6AAA" w:rsidR="00F94B12" w:rsidRDefault="00F43E68" w:rsidP="00E52FBC">
      <w:pPr>
        <w:pStyle w:val="ListParagraph"/>
        <w:spacing w:line="480" w:lineRule="auto"/>
        <w:ind w:left="0" w:firstLine="1080"/>
        <w:rPr>
          <w:rFonts w:ascii="Times New Roman" w:hAnsi="Times New Roman" w:cs="Times New Roman"/>
        </w:rPr>
      </w:pPr>
      <w:r w:rsidRPr="004C3CD8">
        <w:rPr>
          <w:rFonts w:ascii="Times New Roman" w:hAnsi="Times New Roman" w:cs="Times New Roman"/>
        </w:rPr>
        <w:t xml:space="preserve">Data will be combined </w:t>
      </w:r>
      <w:r w:rsidR="00690C02" w:rsidRPr="004C3CD8">
        <w:rPr>
          <w:rFonts w:ascii="Times New Roman" w:hAnsi="Times New Roman" w:cs="Times New Roman"/>
        </w:rPr>
        <w:t xml:space="preserve">to examine the relationship between each variable to the likelihood to adopt innovations in auto insurance. A reliability test of the scale will be tested using Cronbach’s alpha. </w:t>
      </w:r>
    </w:p>
    <w:p w14:paraId="5C6FC162" w14:textId="77777777" w:rsidR="00B2214B" w:rsidRDefault="00B2214B" w:rsidP="00E52FBC">
      <w:pPr>
        <w:pStyle w:val="ListParagraph"/>
        <w:spacing w:line="480" w:lineRule="auto"/>
        <w:ind w:left="0" w:firstLine="1080"/>
        <w:rPr>
          <w:rFonts w:ascii="Times New Roman" w:hAnsi="Times New Roman" w:cs="Times New Roman"/>
        </w:rPr>
      </w:pPr>
    </w:p>
    <w:p w14:paraId="465AB13B" w14:textId="77777777" w:rsidR="00B2214B" w:rsidRDefault="00B2214B" w:rsidP="00E52FBC">
      <w:pPr>
        <w:pStyle w:val="ListParagraph"/>
        <w:spacing w:line="480" w:lineRule="auto"/>
        <w:ind w:left="0" w:firstLine="1080"/>
        <w:rPr>
          <w:rFonts w:ascii="Times New Roman" w:hAnsi="Times New Roman" w:cs="Times New Roman"/>
        </w:rPr>
      </w:pPr>
    </w:p>
    <w:p w14:paraId="204DFC1A" w14:textId="77777777" w:rsidR="00B2214B" w:rsidRDefault="00B2214B" w:rsidP="00E52FBC">
      <w:pPr>
        <w:pStyle w:val="ListParagraph"/>
        <w:spacing w:line="480" w:lineRule="auto"/>
        <w:ind w:left="0" w:firstLine="1080"/>
        <w:rPr>
          <w:rFonts w:ascii="Times New Roman" w:hAnsi="Times New Roman" w:cs="Times New Roman"/>
        </w:rPr>
      </w:pPr>
    </w:p>
    <w:p w14:paraId="6ACD38DA" w14:textId="77777777" w:rsidR="00B2214B" w:rsidRPr="004C3CD8" w:rsidRDefault="00B2214B" w:rsidP="00E52FBC">
      <w:pPr>
        <w:pStyle w:val="ListParagraph"/>
        <w:spacing w:line="480" w:lineRule="auto"/>
        <w:ind w:left="0" w:firstLine="1080"/>
        <w:rPr>
          <w:rFonts w:ascii="Times New Roman" w:hAnsi="Times New Roman" w:cs="Times New Roman"/>
        </w:rPr>
      </w:pPr>
      <w:bookmarkStart w:id="0" w:name="_GoBack"/>
      <w:bookmarkEnd w:id="0"/>
    </w:p>
    <w:p w14:paraId="2BDCDC52" w14:textId="55409D30" w:rsidR="00AF2FE9" w:rsidRPr="00E92D3A" w:rsidRDefault="00AF2FE9" w:rsidP="00E92D3A">
      <w:pPr>
        <w:pStyle w:val="ListParagraph"/>
        <w:numPr>
          <w:ilvl w:val="0"/>
          <w:numId w:val="1"/>
        </w:numPr>
        <w:spacing w:line="480" w:lineRule="auto"/>
        <w:rPr>
          <w:rFonts w:ascii="Times New Roman" w:hAnsi="Times New Roman" w:cs="Times New Roman"/>
          <w:b/>
        </w:rPr>
      </w:pPr>
      <w:r w:rsidRPr="00E92D3A">
        <w:rPr>
          <w:rFonts w:ascii="Times New Roman" w:hAnsi="Times New Roman" w:cs="Times New Roman"/>
          <w:b/>
        </w:rPr>
        <w:lastRenderedPageBreak/>
        <w:t xml:space="preserve">References: </w:t>
      </w:r>
    </w:p>
    <w:p w14:paraId="76589507" w14:textId="5577E2D1" w:rsidR="00EE469B" w:rsidRPr="004C3CD8" w:rsidRDefault="00EE469B" w:rsidP="00EE469B">
      <w:pPr>
        <w:rPr>
          <w:rFonts w:eastAsia="Times New Roman"/>
        </w:rPr>
      </w:pPr>
      <w:r w:rsidRPr="004C3CD8">
        <w:rPr>
          <w:rFonts w:eastAsia="Times New Roman"/>
          <w:color w:val="666666"/>
          <w:sz w:val="20"/>
          <w:szCs w:val="20"/>
          <w:shd w:val="clear" w:color="auto" w:fill="FFFFFF"/>
        </w:rPr>
        <w:t>Azzopardi, M. and Cortis, D. (2013). Implementing Automotive Telematics for Fleet Insurance. </w:t>
      </w:r>
      <w:r w:rsidRPr="004C3CD8">
        <w:rPr>
          <w:rFonts w:eastAsia="Times New Roman"/>
          <w:i/>
          <w:iCs/>
          <w:color w:val="666666"/>
          <w:sz w:val="20"/>
          <w:szCs w:val="20"/>
          <w:shd w:val="clear" w:color="auto" w:fill="FFFFFF"/>
        </w:rPr>
        <w:t>Journal of technology management &amp; innovation</w:t>
      </w:r>
      <w:r w:rsidRPr="004C3CD8">
        <w:rPr>
          <w:rFonts w:eastAsia="Times New Roman"/>
          <w:color w:val="666666"/>
          <w:sz w:val="20"/>
          <w:szCs w:val="20"/>
          <w:shd w:val="clear" w:color="auto" w:fill="FFFFFF"/>
        </w:rPr>
        <w:t>, 8(4), pp.9-10.</w:t>
      </w:r>
    </w:p>
    <w:p w14:paraId="73455067" w14:textId="77777777" w:rsidR="00EE469B" w:rsidRPr="004C3CD8" w:rsidRDefault="00EE469B" w:rsidP="00EE469B">
      <w:pPr>
        <w:rPr>
          <w:rFonts w:eastAsia="Times New Roman"/>
        </w:rPr>
      </w:pPr>
    </w:p>
    <w:p w14:paraId="302A8B87" w14:textId="35CEA185" w:rsidR="008763DC" w:rsidRPr="004C3CD8" w:rsidRDefault="008763DC" w:rsidP="00E52FBC">
      <w:pPr>
        <w:rPr>
          <w:rFonts w:eastAsia="Times New Roman"/>
          <w:color w:val="595959" w:themeColor="text1" w:themeTint="A6"/>
          <w:sz w:val="20"/>
          <w:szCs w:val="20"/>
        </w:rPr>
      </w:pPr>
      <w:r w:rsidRPr="004C3CD8">
        <w:rPr>
          <w:rFonts w:eastAsia="Times New Roman"/>
          <w:color w:val="595959" w:themeColor="text1" w:themeTint="A6"/>
          <w:sz w:val="20"/>
          <w:szCs w:val="20"/>
        </w:rPr>
        <w:t>Butler, P., Butler, T., &amp; Williams, L.L. (1988). Sex-Divided Mileage, Accident, and Insurance Cost Data Show That Auto Insurers Overcharge Most Women. National Assoc. of Insurance Commissioners.</w:t>
      </w:r>
    </w:p>
    <w:p w14:paraId="55D8B678" w14:textId="77777777" w:rsidR="00BF31DE" w:rsidRPr="004C3CD8" w:rsidRDefault="00BF31DE" w:rsidP="00E52FBC">
      <w:pPr>
        <w:rPr>
          <w:rFonts w:eastAsia="Times New Roman"/>
          <w:color w:val="595959" w:themeColor="text1" w:themeTint="A6"/>
          <w:sz w:val="20"/>
          <w:szCs w:val="20"/>
        </w:rPr>
      </w:pPr>
    </w:p>
    <w:p w14:paraId="75DCF959" w14:textId="6821438C" w:rsidR="00BF31DE" w:rsidRPr="004C3CD8" w:rsidRDefault="00BF31DE" w:rsidP="00E52FBC">
      <w:pPr>
        <w:rPr>
          <w:rFonts w:eastAsia="Times New Roman"/>
        </w:rPr>
      </w:pPr>
      <w:r w:rsidRPr="004C3CD8">
        <w:rPr>
          <w:rFonts w:eastAsia="Times New Roman"/>
          <w:color w:val="666666"/>
          <w:sz w:val="20"/>
          <w:szCs w:val="20"/>
          <w:shd w:val="clear" w:color="auto" w:fill="FFFFFF"/>
        </w:rPr>
        <w:t>Buzatu, C. (2013). The Influence of Behavioral Factors on Insurance Decision – A Romanian Approach. </w:t>
      </w:r>
      <w:r w:rsidRPr="004C3CD8">
        <w:rPr>
          <w:rFonts w:eastAsia="Times New Roman"/>
          <w:i/>
          <w:iCs/>
          <w:color w:val="666666"/>
          <w:sz w:val="20"/>
          <w:szCs w:val="20"/>
          <w:shd w:val="clear" w:color="auto" w:fill="FFFFFF"/>
        </w:rPr>
        <w:t>Procedia Economics and Finance</w:t>
      </w:r>
      <w:r w:rsidRPr="004C3CD8">
        <w:rPr>
          <w:rFonts w:eastAsia="Times New Roman"/>
          <w:color w:val="666666"/>
          <w:sz w:val="20"/>
          <w:szCs w:val="20"/>
          <w:shd w:val="clear" w:color="auto" w:fill="FFFFFF"/>
        </w:rPr>
        <w:t>, 6, pp.31-40.</w:t>
      </w:r>
    </w:p>
    <w:p w14:paraId="531741DC" w14:textId="77777777" w:rsidR="008763DC" w:rsidRPr="004C3CD8" w:rsidRDefault="008763DC" w:rsidP="00E52FBC">
      <w:pPr>
        <w:rPr>
          <w:rFonts w:eastAsia="Times New Roman"/>
          <w:color w:val="595959" w:themeColor="text1" w:themeTint="A6"/>
          <w:sz w:val="20"/>
          <w:szCs w:val="20"/>
        </w:rPr>
      </w:pPr>
    </w:p>
    <w:p w14:paraId="1F8BFF04" w14:textId="77777777" w:rsidR="004C74B4" w:rsidRPr="004C3CD8" w:rsidRDefault="004C74B4" w:rsidP="00E52FBC">
      <w:pPr>
        <w:rPr>
          <w:rFonts w:eastAsia="Times New Roman"/>
          <w:color w:val="595959" w:themeColor="text1" w:themeTint="A6"/>
          <w:sz w:val="20"/>
          <w:szCs w:val="20"/>
          <w:u w:val="single"/>
          <w:shd w:val="clear" w:color="auto" w:fill="FFFFFF"/>
        </w:rPr>
      </w:pPr>
      <w:r w:rsidRPr="004C3CD8">
        <w:rPr>
          <w:rFonts w:eastAsia="Times New Roman"/>
          <w:color w:val="595959" w:themeColor="text1" w:themeTint="A6"/>
          <w:sz w:val="20"/>
          <w:szCs w:val="20"/>
          <w:u w:val="single"/>
          <w:shd w:val="clear" w:color="auto" w:fill="FFFFFF"/>
        </w:rPr>
        <w:t>Christensen, C. (1997). </w:t>
      </w:r>
      <w:r w:rsidRPr="004C3CD8">
        <w:rPr>
          <w:rFonts w:eastAsia="Times New Roman"/>
          <w:i/>
          <w:iCs/>
          <w:color w:val="595959" w:themeColor="text1" w:themeTint="A6"/>
          <w:sz w:val="20"/>
          <w:szCs w:val="20"/>
          <w:u w:val="single"/>
          <w:shd w:val="clear" w:color="auto" w:fill="FFFFFF"/>
        </w:rPr>
        <w:t>The Innovator's Dilemma</w:t>
      </w:r>
      <w:r w:rsidRPr="004C3CD8">
        <w:rPr>
          <w:rFonts w:eastAsia="Times New Roman"/>
          <w:color w:val="595959" w:themeColor="text1" w:themeTint="A6"/>
          <w:sz w:val="20"/>
          <w:szCs w:val="20"/>
          <w:u w:val="single"/>
          <w:shd w:val="clear" w:color="auto" w:fill="FFFFFF"/>
        </w:rPr>
        <w:t>. Boston, Mass.: Harvard Business School.</w:t>
      </w:r>
    </w:p>
    <w:p w14:paraId="679A6389" w14:textId="77777777" w:rsidR="007F2B6B" w:rsidRPr="004C3CD8" w:rsidRDefault="007F2B6B" w:rsidP="00E52FBC">
      <w:pPr>
        <w:rPr>
          <w:rFonts w:eastAsia="Times New Roman"/>
          <w:color w:val="595959" w:themeColor="text1" w:themeTint="A6"/>
          <w:sz w:val="20"/>
          <w:szCs w:val="20"/>
          <w:u w:val="single"/>
          <w:shd w:val="clear" w:color="auto" w:fill="FFFFFF"/>
        </w:rPr>
      </w:pPr>
    </w:p>
    <w:p w14:paraId="28E97888" w14:textId="69825771" w:rsidR="007F2B6B" w:rsidRPr="004C3CD8" w:rsidRDefault="007F2B6B" w:rsidP="00E52FBC">
      <w:pPr>
        <w:rPr>
          <w:rFonts w:eastAsia="Times New Roman"/>
          <w:color w:val="767171" w:themeColor="background2" w:themeShade="80"/>
          <w:sz w:val="20"/>
          <w:szCs w:val="20"/>
          <w:u w:val="single"/>
        </w:rPr>
      </w:pPr>
      <w:r w:rsidRPr="004C3CD8">
        <w:rPr>
          <w:rFonts w:eastAsia="Times New Roman"/>
          <w:color w:val="767171" w:themeColor="background2" w:themeShade="80"/>
          <w:sz w:val="20"/>
          <w:szCs w:val="20"/>
          <w:u w:val="single"/>
          <w:shd w:val="clear" w:color="auto" w:fill="FFFFFF"/>
        </w:rPr>
        <w:t>Christensen, C., Raynor, M. and Van Bever, D. (2013). </w:t>
      </w:r>
      <w:r w:rsidRPr="004C3CD8">
        <w:rPr>
          <w:rFonts w:eastAsia="Times New Roman"/>
          <w:i/>
          <w:iCs/>
          <w:color w:val="767171" w:themeColor="background2" w:themeShade="80"/>
          <w:sz w:val="20"/>
          <w:szCs w:val="20"/>
          <w:u w:val="single"/>
          <w:shd w:val="clear" w:color="auto" w:fill="FFFFFF"/>
        </w:rPr>
        <w:t>The innovator's solution, revised and expanded.</w:t>
      </w:r>
      <w:r w:rsidRPr="004C3CD8">
        <w:rPr>
          <w:rFonts w:eastAsia="Times New Roman"/>
          <w:color w:val="767171" w:themeColor="background2" w:themeShade="80"/>
          <w:sz w:val="20"/>
          <w:szCs w:val="20"/>
          <w:u w:val="single"/>
          <w:shd w:val="clear" w:color="auto" w:fill="FFFFFF"/>
        </w:rPr>
        <w:t>. Harvard Business School Publ.</w:t>
      </w:r>
    </w:p>
    <w:p w14:paraId="3A5BBFED" w14:textId="77777777" w:rsidR="00B43E54" w:rsidRPr="004C3CD8" w:rsidRDefault="00B43E54" w:rsidP="00E52FBC">
      <w:pPr>
        <w:rPr>
          <w:rFonts w:eastAsia="Times New Roman"/>
          <w:color w:val="595959" w:themeColor="text1" w:themeTint="A6"/>
          <w:sz w:val="20"/>
          <w:szCs w:val="20"/>
          <w:shd w:val="clear" w:color="auto" w:fill="FFFFFF"/>
        </w:rPr>
      </w:pPr>
    </w:p>
    <w:p w14:paraId="5F368B23" w14:textId="6CDEB6AB" w:rsidR="00B43E54" w:rsidRPr="004C3CD8" w:rsidRDefault="00B43E54" w:rsidP="00E52FBC">
      <w:pPr>
        <w:rPr>
          <w:rFonts w:eastAsia="Times New Roman"/>
          <w:color w:val="666666"/>
          <w:sz w:val="20"/>
          <w:szCs w:val="20"/>
          <w:shd w:val="clear" w:color="auto" w:fill="FFFFFF"/>
        </w:rPr>
      </w:pPr>
      <w:r w:rsidRPr="004C3CD8">
        <w:rPr>
          <w:rFonts w:eastAsia="Times New Roman"/>
          <w:color w:val="666666"/>
          <w:sz w:val="20"/>
          <w:szCs w:val="20"/>
          <w:shd w:val="clear" w:color="auto" w:fill="FFFFFF"/>
        </w:rPr>
        <w:t>Edlin, A. (1999). Per Mile Premiums for Auto Insurance. </w:t>
      </w:r>
      <w:r w:rsidRPr="004C3CD8">
        <w:rPr>
          <w:rFonts w:eastAsia="Times New Roman"/>
          <w:i/>
          <w:iCs/>
          <w:color w:val="666666"/>
          <w:sz w:val="20"/>
          <w:szCs w:val="20"/>
          <w:shd w:val="clear" w:color="auto" w:fill="FFFFFF"/>
        </w:rPr>
        <w:t>SSRN Electronic Journal</w:t>
      </w:r>
      <w:r w:rsidRPr="004C3CD8">
        <w:rPr>
          <w:rFonts w:eastAsia="Times New Roman"/>
          <w:color w:val="666666"/>
          <w:sz w:val="20"/>
          <w:szCs w:val="20"/>
          <w:shd w:val="clear" w:color="auto" w:fill="FFFFFF"/>
        </w:rPr>
        <w:t>.</w:t>
      </w:r>
    </w:p>
    <w:p w14:paraId="73AC5CB6" w14:textId="77777777" w:rsidR="00467788" w:rsidRPr="004C3CD8" w:rsidRDefault="00467788" w:rsidP="00E52FBC">
      <w:pPr>
        <w:rPr>
          <w:rFonts w:eastAsia="Times New Roman"/>
          <w:color w:val="666666"/>
          <w:sz w:val="20"/>
          <w:szCs w:val="20"/>
          <w:shd w:val="clear" w:color="auto" w:fill="FFFFFF"/>
        </w:rPr>
      </w:pPr>
    </w:p>
    <w:p w14:paraId="366DA522" w14:textId="5644F9D2" w:rsidR="00467788" w:rsidRPr="004C3CD8" w:rsidRDefault="00467788" w:rsidP="00E52FBC">
      <w:pPr>
        <w:rPr>
          <w:rFonts w:eastAsia="Times New Roman"/>
          <w:color w:val="666666"/>
          <w:sz w:val="20"/>
          <w:szCs w:val="20"/>
          <w:shd w:val="clear" w:color="auto" w:fill="FFFFFF"/>
        </w:rPr>
      </w:pPr>
      <w:r w:rsidRPr="004C3CD8">
        <w:rPr>
          <w:rFonts w:eastAsia="Times New Roman"/>
          <w:color w:val="666666"/>
          <w:sz w:val="20"/>
          <w:szCs w:val="20"/>
          <w:shd w:val="clear" w:color="auto" w:fill="FFFFFF"/>
        </w:rPr>
        <w:t>Foster, I., Prudhomme, A., Koscher, K. and Savage, S. (2015). Fast and Vulnerable: A Story of Telematic Failures. </w:t>
      </w:r>
      <w:r w:rsidRPr="004C3CD8">
        <w:rPr>
          <w:rFonts w:eastAsia="Times New Roman"/>
          <w:i/>
          <w:iCs/>
          <w:color w:val="666666"/>
          <w:sz w:val="20"/>
          <w:szCs w:val="20"/>
          <w:shd w:val="clear" w:color="auto" w:fill="FFFFFF"/>
        </w:rPr>
        <w:t>USENIX Association</w:t>
      </w:r>
      <w:r w:rsidRPr="004C3CD8">
        <w:rPr>
          <w:rFonts w:eastAsia="Times New Roman"/>
          <w:color w:val="666666"/>
          <w:sz w:val="20"/>
          <w:szCs w:val="20"/>
          <w:shd w:val="clear" w:color="auto" w:fill="FFFFFF"/>
        </w:rPr>
        <w:t>.</w:t>
      </w:r>
    </w:p>
    <w:p w14:paraId="4AB072EE" w14:textId="77777777" w:rsidR="00285053" w:rsidRPr="004C3CD8" w:rsidRDefault="00285053" w:rsidP="00E52FBC">
      <w:pPr>
        <w:rPr>
          <w:rFonts w:eastAsia="Times New Roman"/>
          <w:color w:val="666666"/>
          <w:sz w:val="20"/>
          <w:szCs w:val="20"/>
          <w:shd w:val="clear" w:color="auto" w:fill="FFFFFF"/>
        </w:rPr>
      </w:pPr>
    </w:p>
    <w:p w14:paraId="6E360394" w14:textId="680409BE" w:rsidR="00285053" w:rsidRPr="004C3CD8" w:rsidRDefault="00285053" w:rsidP="00E52FBC">
      <w:pPr>
        <w:rPr>
          <w:rFonts w:eastAsia="Times New Roman"/>
        </w:rPr>
      </w:pPr>
      <w:r w:rsidRPr="004C3CD8">
        <w:rPr>
          <w:rFonts w:eastAsia="Times New Roman"/>
          <w:color w:val="666666"/>
          <w:sz w:val="20"/>
          <w:szCs w:val="20"/>
          <w:shd w:val="clear" w:color="auto" w:fill="FFFFFF"/>
        </w:rPr>
        <w:t>Honka, E. (2010). Quantifying Search and Switching Costs in the U.S. Auto Insurance Industry. </w:t>
      </w:r>
      <w:r w:rsidRPr="004C3CD8">
        <w:rPr>
          <w:rFonts w:eastAsia="Times New Roman"/>
          <w:i/>
          <w:iCs/>
          <w:color w:val="666666"/>
          <w:sz w:val="20"/>
          <w:szCs w:val="20"/>
          <w:shd w:val="clear" w:color="auto" w:fill="FFFFFF"/>
        </w:rPr>
        <w:t>SSRN Electronic Journal</w:t>
      </w:r>
      <w:r w:rsidRPr="004C3CD8">
        <w:rPr>
          <w:rFonts w:eastAsia="Times New Roman"/>
          <w:color w:val="666666"/>
          <w:sz w:val="20"/>
          <w:szCs w:val="20"/>
          <w:shd w:val="clear" w:color="auto" w:fill="FFFFFF"/>
        </w:rPr>
        <w:t>.</w:t>
      </w:r>
    </w:p>
    <w:p w14:paraId="0FD139AC" w14:textId="77777777" w:rsidR="007176BD" w:rsidRPr="004C3CD8" w:rsidRDefault="007176BD" w:rsidP="00E52FBC">
      <w:pPr>
        <w:rPr>
          <w:rFonts w:eastAsia="Times New Roman"/>
          <w:color w:val="666666"/>
          <w:sz w:val="20"/>
          <w:szCs w:val="20"/>
          <w:shd w:val="clear" w:color="auto" w:fill="FFFFFF"/>
        </w:rPr>
      </w:pPr>
    </w:p>
    <w:p w14:paraId="3A96FF32" w14:textId="77777777" w:rsidR="007176BD" w:rsidRPr="004C3CD8" w:rsidRDefault="007176BD" w:rsidP="00E52FBC">
      <w:pPr>
        <w:rPr>
          <w:rFonts w:eastAsia="Times New Roman"/>
          <w:color w:val="666666"/>
          <w:sz w:val="20"/>
          <w:szCs w:val="20"/>
          <w:shd w:val="clear" w:color="auto" w:fill="FFFFFF"/>
        </w:rPr>
      </w:pPr>
      <w:r w:rsidRPr="004C3CD8">
        <w:rPr>
          <w:rFonts w:eastAsia="Times New Roman"/>
          <w:color w:val="666666"/>
          <w:sz w:val="20"/>
          <w:szCs w:val="20"/>
          <w:shd w:val="clear" w:color="auto" w:fill="FFFFFF"/>
        </w:rPr>
        <w:t>Husnjak, S., Peraković, D., Forenbacher, I. and Mumdziev, M. (2015). Telematics System in Usage Based Motor Insurance. </w:t>
      </w:r>
      <w:r w:rsidRPr="004C3CD8">
        <w:rPr>
          <w:rFonts w:eastAsia="Times New Roman"/>
          <w:i/>
          <w:iCs/>
          <w:color w:val="666666"/>
          <w:sz w:val="20"/>
          <w:szCs w:val="20"/>
          <w:shd w:val="clear" w:color="auto" w:fill="FFFFFF"/>
        </w:rPr>
        <w:t>Procedia Engineering</w:t>
      </w:r>
      <w:r w:rsidRPr="004C3CD8">
        <w:rPr>
          <w:rFonts w:eastAsia="Times New Roman"/>
          <w:color w:val="666666"/>
          <w:sz w:val="20"/>
          <w:szCs w:val="20"/>
          <w:shd w:val="clear" w:color="auto" w:fill="FFFFFF"/>
        </w:rPr>
        <w:t>, 100, pp.816-825.</w:t>
      </w:r>
    </w:p>
    <w:p w14:paraId="2549D0D6" w14:textId="77777777" w:rsidR="007176BD" w:rsidRPr="004C3CD8" w:rsidRDefault="007176BD" w:rsidP="00E52FBC">
      <w:pPr>
        <w:rPr>
          <w:rFonts w:eastAsia="Times New Roman"/>
        </w:rPr>
      </w:pPr>
    </w:p>
    <w:p w14:paraId="7E6D5F54" w14:textId="5F0A3A46" w:rsidR="008E48D8" w:rsidRPr="004C3CD8" w:rsidRDefault="008E48D8" w:rsidP="00E52FBC">
      <w:pPr>
        <w:rPr>
          <w:rFonts w:eastAsia="Times New Roman"/>
          <w:color w:val="595959" w:themeColor="text1" w:themeTint="A6"/>
          <w:sz w:val="20"/>
          <w:szCs w:val="20"/>
          <w:u w:val="single"/>
          <w:shd w:val="clear" w:color="auto" w:fill="FFFFFF"/>
        </w:rPr>
      </w:pPr>
      <w:r w:rsidRPr="004C3CD8">
        <w:rPr>
          <w:rFonts w:eastAsia="Times New Roman"/>
          <w:color w:val="595959" w:themeColor="text1" w:themeTint="A6"/>
          <w:sz w:val="20"/>
          <w:szCs w:val="20"/>
          <w:u w:val="single"/>
          <w:shd w:val="clear" w:color="auto" w:fill="FFFFFF"/>
        </w:rPr>
        <w:t>Kunreuther, H., Pauly, M. and McMorrow, S. (2012). </w:t>
      </w:r>
      <w:r w:rsidRPr="004C3CD8">
        <w:rPr>
          <w:rFonts w:eastAsia="Times New Roman"/>
          <w:i/>
          <w:iCs/>
          <w:color w:val="595959" w:themeColor="text1" w:themeTint="A6"/>
          <w:sz w:val="20"/>
          <w:szCs w:val="20"/>
          <w:u w:val="single"/>
          <w:shd w:val="clear" w:color="auto" w:fill="FFFFFF"/>
        </w:rPr>
        <w:t>Insurance and behavioral economics</w:t>
      </w:r>
      <w:r w:rsidRPr="004C3CD8">
        <w:rPr>
          <w:rFonts w:eastAsia="Times New Roman"/>
          <w:color w:val="595959" w:themeColor="text1" w:themeTint="A6"/>
          <w:sz w:val="20"/>
          <w:szCs w:val="20"/>
          <w:u w:val="single"/>
          <w:shd w:val="clear" w:color="auto" w:fill="FFFFFF"/>
        </w:rPr>
        <w:t>. Cambridge: Cambridge University Press.</w:t>
      </w:r>
    </w:p>
    <w:p w14:paraId="1548F85D" w14:textId="77777777" w:rsidR="00F220BD" w:rsidRPr="004C3CD8" w:rsidRDefault="00F220BD" w:rsidP="00E52FBC">
      <w:pPr>
        <w:rPr>
          <w:rFonts w:eastAsia="Times New Roman"/>
          <w:color w:val="595959" w:themeColor="text1" w:themeTint="A6"/>
          <w:sz w:val="20"/>
          <w:szCs w:val="20"/>
          <w:shd w:val="clear" w:color="auto" w:fill="FFFFFF"/>
        </w:rPr>
      </w:pPr>
    </w:p>
    <w:p w14:paraId="1C8F52EF" w14:textId="2B6CB86A" w:rsidR="00F220BD" w:rsidRPr="004C3CD8" w:rsidRDefault="00F220BD" w:rsidP="00E52FBC">
      <w:pPr>
        <w:rPr>
          <w:rFonts w:eastAsia="Times New Roman"/>
        </w:rPr>
      </w:pPr>
      <w:r w:rsidRPr="004C3CD8">
        <w:rPr>
          <w:rFonts w:eastAsia="Times New Roman"/>
          <w:color w:val="666666"/>
          <w:sz w:val="20"/>
          <w:szCs w:val="20"/>
          <w:shd w:val="clear" w:color="auto" w:fill="FFFFFF"/>
        </w:rPr>
        <w:t>Lemaire, J., Park, S. and Wang, K. (2015). The use of Annual Mileage as a Rating Variable. </w:t>
      </w:r>
      <w:r w:rsidRPr="004C3CD8">
        <w:rPr>
          <w:rFonts w:eastAsia="Times New Roman"/>
          <w:i/>
          <w:iCs/>
          <w:color w:val="666666"/>
          <w:sz w:val="20"/>
          <w:szCs w:val="20"/>
          <w:shd w:val="clear" w:color="auto" w:fill="FFFFFF"/>
        </w:rPr>
        <w:t>ASTIN Bulletin</w:t>
      </w:r>
      <w:r w:rsidRPr="004C3CD8">
        <w:rPr>
          <w:rFonts w:eastAsia="Times New Roman"/>
          <w:color w:val="666666"/>
          <w:sz w:val="20"/>
          <w:szCs w:val="20"/>
          <w:shd w:val="clear" w:color="auto" w:fill="FFFFFF"/>
        </w:rPr>
        <w:t>, 46(01), pp.39-69.</w:t>
      </w:r>
    </w:p>
    <w:p w14:paraId="613B681D" w14:textId="77777777" w:rsidR="006E2B6C" w:rsidRPr="004C3CD8" w:rsidRDefault="006E2B6C" w:rsidP="00E52FBC">
      <w:pPr>
        <w:rPr>
          <w:rFonts w:eastAsia="Times New Roman"/>
          <w:color w:val="595959" w:themeColor="text1" w:themeTint="A6"/>
          <w:sz w:val="20"/>
          <w:szCs w:val="20"/>
        </w:rPr>
      </w:pPr>
    </w:p>
    <w:p w14:paraId="7D7EF81F" w14:textId="77777777" w:rsidR="009378EA" w:rsidRPr="004C3CD8" w:rsidRDefault="00AF2FE9" w:rsidP="00E52FBC">
      <w:pPr>
        <w:rPr>
          <w:rFonts w:eastAsia="Times New Roman"/>
          <w:color w:val="595959" w:themeColor="text1" w:themeTint="A6"/>
          <w:sz w:val="20"/>
          <w:szCs w:val="20"/>
          <w:shd w:val="clear" w:color="auto" w:fill="FFFFFF"/>
        </w:rPr>
      </w:pPr>
      <w:r w:rsidRPr="004C3CD8">
        <w:rPr>
          <w:rFonts w:eastAsia="Times New Roman"/>
          <w:color w:val="595959" w:themeColor="text1" w:themeTint="A6"/>
          <w:sz w:val="20"/>
          <w:szCs w:val="20"/>
          <w:shd w:val="clear" w:color="auto" w:fill="FFFFFF"/>
        </w:rPr>
        <w:t>Lewis, S. (2017). </w:t>
      </w:r>
      <w:r w:rsidRPr="004C3CD8">
        <w:rPr>
          <w:rFonts w:eastAsia="Times New Roman"/>
          <w:i/>
          <w:iCs/>
          <w:color w:val="595959" w:themeColor="text1" w:themeTint="A6"/>
          <w:sz w:val="20"/>
          <w:szCs w:val="20"/>
          <w:shd w:val="clear" w:color="auto" w:fill="FFFFFF"/>
        </w:rPr>
        <w:t>Insurtech: An Industry Ripe for Disruption</w:t>
      </w:r>
      <w:r w:rsidRPr="004C3CD8">
        <w:rPr>
          <w:rFonts w:eastAsia="Times New Roman"/>
          <w:color w:val="595959" w:themeColor="text1" w:themeTint="A6"/>
          <w:sz w:val="20"/>
          <w:szCs w:val="20"/>
          <w:shd w:val="clear" w:color="auto" w:fill="FFFFFF"/>
        </w:rPr>
        <w:t>. [online] The Georgetown Law Technology Review. Available at: https://www.georgetownlawtechreview.org/insurtech-an-industry-ripe-for-disruption/GLTR-04-2017/ [Accessed 21 Jul. 2017].</w:t>
      </w:r>
    </w:p>
    <w:p w14:paraId="0C38B04A" w14:textId="77777777" w:rsidR="00442373" w:rsidRPr="004C3CD8" w:rsidRDefault="00442373" w:rsidP="00E52FBC">
      <w:pPr>
        <w:rPr>
          <w:rFonts w:eastAsia="Times New Roman"/>
          <w:color w:val="595959" w:themeColor="text1" w:themeTint="A6"/>
          <w:sz w:val="20"/>
          <w:szCs w:val="20"/>
          <w:shd w:val="clear" w:color="auto" w:fill="FFFFFF"/>
        </w:rPr>
      </w:pPr>
    </w:p>
    <w:p w14:paraId="23787041" w14:textId="0AA3F189" w:rsidR="00FF11FD" w:rsidRPr="004C3CD8" w:rsidRDefault="00FF11FD" w:rsidP="00E52FBC">
      <w:pPr>
        <w:rPr>
          <w:rFonts w:eastAsia="Times New Roman"/>
        </w:rPr>
      </w:pPr>
      <w:r w:rsidRPr="004C3CD8">
        <w:rPr>
          <w:rFonts w:eastAsia="Times New Roman"/>
          <w:color w:val="666666"/>
          <w:sz w:val="20"/>
          <w:szCs w:val="20"/>
          <w:shd w:val="clear" w:color="auto" w:fill="FFFFFF"/>
        </w:rPr>
        <w:t>Markides, C. (2006). Disruptive Innovation: In Need of Better Theory*. </w:t>
      </w:r>
      <w:r w:rsidRPr="004C3CD8">
        <w:rPr>
          <w:rFonts w:eastAsia="Times New Roman"/>
          <w:i/>
          <w:iCs/>
          <w:color w:val="666666"/>
          <w:sz w:val="20"/>
          <w:szCs w:val="20"/>
          <w:shd w:val="clear" w:color="auto" w:fill="FFFFFF"/>
        </w:rPr>
        <w:t>Journal of Product Innovation Management</w:t>
      </w:r>
      <w:r w:rsidRPr="004C3CD8">
        <w:rPr>
          <w:rFonts w:eastAsia="Times New Roman"/>
          <w:color w:val="666666"/>
          <w:sz w:val="20"/>
          <w:szCs w:val="20"/>
          <w:shd w:val="clear" w:color="auto" w:fill="FFFFFF"/>
        </w:rPr>
        <w:t>, 23(1), pp.19-25.</w:t>
      </w:r>
    </w:p>
    <w:p w14:paraId="5E7722D0" w14:textId="77777777" w:rsidR="00FF11FD" w:rsidRPr="004C3CD8" w:rsidRDefault="00FF11FD" w:rsidP="00E52FBC">
      <w:pPr>
        <w:rPr>
          <w:rFonts w:eastAsia="Times New Roman"/>
          <w:color w:val="595959" w:themeColor="text1" w:themeTint="A6"/>
          <w:sz w:val="20"/>
          <w:szCs w:val="20"/>
          <w:shd w:val="clear" w:color="auto" w:fill="FFFFFF"/>
        </w:rPr>
      </w:pPr>
    </w:p>
    <w:p w14:paraId="7F7CECA0" w14:textId="77777777" w:rsidR="00A06890" w:rsidRPr="004C3CD8" w:rsidRDefault="00A06890" w:rsidP="00A06890">
      <w:pPr>
        <w:pStyle w:val="FootnoteText"/>
        <w:rPr>
          <w:rFonts w:ascii="Times New Roman" w:hAnsi="Times New Roman" w:cs="Times New Roman"/>
          <w:color w:val="767171" w:themeColor="background2" w:themeShade="80"/>
          <w:sz w:val="20"/>
          <w:szCs w:val="20"/>
        </w:rPr>
      </w:pPr>
      <w:r w:rsidRPr="004C3CD8">
        <w:rPr>
          <w:rFonts w:ascii="Times New Roman" w:hAnsi="Times New Roman" w:cs="Times New Roman"/>
          <w:color w:val="767171" w:themeColor="background2" w:themeShade="80"/>
          <w:sz w:val="20"/>
          <w:szCs w:val="20"/>
        </w:rPr>
        <w:t>Mills, H. (2017). Innovation in Insurance - The Path to Progress. [online] Available at:</w:t>
      </w:r>
    </w:p>
    <w:p w14:paraId="768EAB89" w14:textId="77777777" w:rsidR="00A06890" w:rsidRPr="004C3CD8" w:rsidRDefault="00A06890" w:rsidP="00A06890">
      <w:pPr>
        <w:pStyle w:val="FootnoteText"/>
        <w:rPr>
          <w:rFonts w:ascii="Times New Roman" w:hAnsi="Times New Roman" w:cs="Times New Roman"/>
          <w:color w:val="767171" w:themeColor="background2" w:themeShade="80"/>
          <w:sz w:val="20"/>
          <w:szCs w:val="20"/>
        </w:rPr>
      </w:pPr>
      <w:r w:rsidRPr="004C3CD8">
        <w:rPr>
          <w:rFonts w:ascii="Times New Roman" w:hAnsi="Times New Roman" w:cs="Times New Roman"/>
          <w:color w:val="767171" w:themeColor="background2" w:themeShade="80"/>
          <w:sz w:val="20"/>
          <w:szCs w:val="20"/>
        </w:rPr>
        <w:t>https://dupress.deloitte.com/content/dam/dup-us- en/articles/innovation-in-</w:t>
      </w:r>
    </w:p>
    <w:p w14:paraId="12486CA7" w14:textId="194D3821" w:rsidR="00A06890" w:rsidRPr="004C3CD8" w:rsidRDefault="00A06890" w:rsidP="00A06890">
      <w:pPr>
        <w:rPr>
          <w:rFonts w:eastAsia="Times New Roman"/>
          <w:color w:val="767171" w:themeColor="background2" w:themeShade="80"/>
          <w:sz w:val="20"/>
          <w:szCs w:val="20"/>
          <w:shd w:val="clear" w:color="auto" w:fill="FFFFFF"/>
        </w:rPr>
      </w:pPr>
      <w:r w:rsidRPr="004C3CD8">
        <w:rPr>
          <w:color w:val="767171" w:themeColor="background2" w:themeShade="80"/>
          <w:sz w:val="20"/>
          <w:szCs w:val="20"/>
        </w:rPr>
        <w:t>insurance/DUP289_Innovation_Insurance1.pdf [Accessed 31 Jul. 2017].</w:t>
      </w:r>
    </w:p>
    <w:p w14:paraId="1A13E9EA" w14:textId="77777777" w:rsidR="00E63DA5" w:rsidRPr="004C3CD8" w:rsidRDefault="00E63DA5" w:rsidP="00E52FBC">
      <w:pPr>
        <w:rPr>
          <w:rFonts w:eastAsia="Times New Roman"/>
          <w:color w:val="595959" w:themeColor="text1" w:themeTint="A6"/>
          <w:sz w:val="20"/>
          <w:szCs w:val="20"/>
          <w:shd w:val="clear" w:color="auto" w:fill="FFFFFF"/>
        </w:rPr>
      </w:pPr>
    </w:p>
    <w:p w14:paraId="09017B05" w14:textId="3CEF2896" w:rsidR="00E63DA5" w:rsidRPr="004C3CD8" w:rsidRDefault="00E63DA5" w:rsidP="00E52FBC">
      <w:pPr>
        <w:rPr>
          <w:rFonts w:eastAsia="Times New Roman"/>
          <w:color w:val="666666"/>
          <w:sz w:val="20"/>
          <w:szCs w:val="20"/>
          <w:shd w:val="clear" w:color="auto" w:fill="FFFFFF"/>
        </w:rPr>
      </w:pPr>
      <w:r w:rsidRPr="004C3CD8">
        <w:rPr>
          <w:rFonts w:eastAsia="Times New Roman"/>
          <w:color w:val="666666"/>
          <w:sz w:val="20"/>
          <w:szCs w:val="20"/>
          <w:shd w:val="clear" w:color="auto" w:fill="FFFFFF"/>
        </w:rPr>
        <w:t>Miettinen, T. and Stenbacka, R. (2015). Personalized pricing versus history-based pricing: implications for privacy policy. </w:t>
      </w:r>
      <w:r w:rsidRPr="004C3CD8">
        <w:rPr>
          <w:rFonts w:eastAsia="Times New Roman"/>
          <w:i/>
          <w:iCs/>
          <w:color w:val="666666"/>
          <w:sz w:val="20"/>
          <w:szCs w:val="20"/>
          <w:shd w:val="clear" w:color="auto" w:fill="FFFFFF"/>
        </w:rPr>
        <w:t>Information Economics and Policy</w:t>
      </w:r>
      <w:r w:rsidRPr="004C3CD8">
        <w:rPr>
          <w:rFonts w:eastAsia="Times New Roman"/>
          <w:color w:val="666666"/>
          <w:sz w:val="20"/>
          <w:szCs w:val="20"/>
          <w:shd w:val="clear" w:color="auto" w:fill="FFFFFF"/>
        </w:rPr>
        <w:t>, 33, pp.56-68.</w:t>
      </w:r>
    </w:p>
    <w:p w14:paraId="5BFE1BA1" w14:textId="77777777" w:rsidR="00FF11FD" w:rsidRPr="004C3CD8" w:rsidRDefault="00FF11FD" w:rsidP="00E52FBC">
      <w:pPr>
        <w:rPr>
          <w:rFonts w:eastAsia="Times New Roman"/>
          <w:color w:val="666666"/>
          <w:sz w:val="20"/>
          <w:szCs w:val="20"/>
          <w:shd w:val="clear" w:color="auto" w:fill="FFFFFF"/>
        </w:rPr>
      </w:pPr>
    </w:p>
    <w:p w14:paraId="3E76DA56" w14:textId="4EB8D2B6" w:rsidR="00FF11FD" w:rsidRPr="004C3CD8" w:rsidRDefault="00FF11FD" w:rsidP="00E52FBC">
      <w:pPr>
        <w:rPr>
          <w:rFonts w:eastAsia="Times New Roman"/>
          <w:u w:val="single"/>
        </w:rPr>
      </w:pPr>
      <w:r w:rsidRPr="004C3CD8">
        <w:rPr>
          <w:rFonts w:eastAsia="Times New Roman"/>
          <w:color w:val="666666"/>
          <w:sz w:val="20"/>
          <w:szCs w:val="20"/>
          <w:u w:val="single"/>
          <w:shd w:val="clear" w:color="auto" w:fill="FFFFFF"/>
        </w:rPr>
        <w:t>O''Reilly, C. and Tushman, M. (2016). </w:t>
      </w:r>
      <w:r w:rsidRPr="004C3CD8">
        <w:rPr>
          <w:rFonts w:eastAsia="Times New Roman"/>
          <w:i/>
          <w:iCs/>
          <w:color w:val="666666"/>
          <w:sz w:val="20"/>
          <w:szCs w:val="20"/>
          <w:u w:val="single"/>
          <w:shd w:val="clear" w:color="auto" w:fill="FFFFFF"/>
        </w:rPr>
        <w:t>Lead and disrupt</w:t>
      </w:r>
      <w:r w:rsidRPr="004C3CD8">
        <w:rPr>
          <w:rFonts w:eastAsia="Times New Roman"/>
          <w:color w:val="666666"/>
          <w:sz w:val="20"/>
          <w:szCs w:val="20"/>
          <w:u w:val="single"/>
          <w:shd w:val="clear" w:color="auto" w:fill="FFFFFF"/>
        </w:rPr>
        <w:t>. Standford University Press.</w:t>
      </w:r>
    </w:p>
    <w:p w14:paraId="5EC8407E" w14:textId="77777777" w:rsidR="002D5D48" w:rsidRPr="004C3CD8" w:rsidRDefault="002D5D48" w:rsidP="00E52FBC">
      <w:pPr>
        <w:rPr>
          <w:rFonts w:eastAsia="Times New Roman"/>
          <w:color w:val="666666"/>
          <w:sz w:val="20"/>
          <w:szCs w:val="20"/>
          <w:shd w:val="clear" w:color="auto" w:fill="FFFFFF"/>
        </w:rPr>
      </w:pPr>
    </w:p>
    <w:p w14:paraId="435EFB2A" w14:textId="618236BF" w:rsidR="002D5D48" w:rsidRPr="004C3CD8" w:rsidRDefault="002D5D48" w:rsidP="00E52FBC">
      <w:pPr>
        <w:rPr>
          <w:rFonts w:eastAsia="Times New Roman"/>
          <w:color w:val="666666"/>
          <w:sz w:val="20"/>
          <w:szCs w:val="20"/>
          <w:shd w:val="clear" w:color="auto" w:fill="FFFFFF"/>
        </w:rPr>
      </w:pPr>
      <w:r w:rsidRPr="004C3CD8">
        <w:rPr>
          <w:rFonts w:eastAsia="Times New Roman"/>
          <w:color w:val="666666"/>
          <w:sz w:val="20"/>
          <w:szCs w:val="20"/>
          <w:shd w:val="clear" w:color="auto" w:fill="FFFFFF"/>
        </w:rPr>
        <w:t>Oliveira, T., Thomas, M., Baptista, G. and Campos, F. (2016). Mobile payment: Understanding the determinants of customer adoption and intention to recommend the technology. </w:t>
      </w:r>
      <w:r w:rsidRPr="004C3CD8">
        <w:rPr>
          <w:rFonts w:eastAsia="Times New Roman"/>
          <w:i/>
          <w:iCs/>
          <w:color w:val="666666"/>
          <w:sz w:val="20"/>
          <w:szCs w:val="20"/>
          <w:shd w:val="clear" w:color="auto" w:fill="FFFFFF"/>
        </w:rPr>
        <w:t>Computers in Human Behavior</w:t>
      </w:r>
      <w:r w:rsidRPr="004C3CD8">
        <w:rPr>
          <w:rFonts w:eastAsia="Times New Roman"/>
          <w:color w:val="666666"/>
          <w:sz w:val="20"/>
          <w:szCs w:val="20"/>
          <w:shd w:val="clear" w:color="auto" w:fill="FFFFFF"/>
        </w:rPr>
        <w:t>, 61, pp.404-414.</w:t>
      </w:r>
    </w:p>
    <w:p w14:paraId="452A6F83" w14:textId="77777777" w:rsidR="00EE469B" w:rsidRPr="004C3CD8" w:rsidRDefault="00EE469B" w:rsidP="00E52FBC">
      <w:pPr>
        <w:rPr>
          <w:rFonts w:eastAsia="Times New Roman"/>
          <w:color w:val="666666"/>
          <w:sz w:val="20"/>
          <w:szCs w:val="20"/>
          <w:shd w:val="clear" w:color="auto" w:fill="FFFFFF"/>
        </w:rPr>
      </w:pPr>
    </w:p>
    <w:p w14:paraId="17D84D91" w14:textId="77777777" w:rsidR="00EE469B" w:rsidRPr="004C3CD8" w:rsidRDefault="00EE469B" w:rsidP="00EE469B">
      <w:pPr>
        <w:rPr>
          <w:rFonts w:eastAsia="Times New Roman"/>
        </w:rPr>
      </w:pPr>
      <w:r w:rsidRPr="004C3CD8">
        <w:rPr>
          <w:rFonts w:eastAsia="Times New Roman"/>
          <w:color w:val="666666"/>
          <w:sz w:val="20"/>
          <w:szCs w:val="20"/>
          <w:shd w:val="clear" w:color="auto" w:fill="FFFFFF"/>
        </w:rPr>
        <w:t>Pahuja, A. and Chitkara, S. (2016). Perceptual Exploration of Factors and Issues Affecting Adoption of E-Insurance. </w:t>
      </w:r>
      <w:r w:rsidRPr="004C3CD8">
        <w:rPr>
          <w:rFonts w:eastAsia="Times New Roman"/>
          <w:i/>
          <w:iCs/>
          <w:color w:val="666666"/>
          <w:sz w:val="20"/>
          <w:szCs w:val="20"/>
          <w:shd w:val="clear" w:color="auto" w:fill="FFFFFF"/>
        </w:rPr>
        <w:t>SSRN Electronic Journal</w:t>
      </w:r>
      <w:r w:rsidRPr="004C3CD8">
        <w:rPr>
          <w:rFonts w:eastAsia="Times New Roman"/>
          <w:color w:val="666666"/>
          <w:sz w:val="20"/>
          <w:szCs w:val="20"/>
          <w:shd w:val="clear" w:color="auto" w:fill="FFFFFF"/>
        </w:rPr>
        <w:t>.</w:t>
      </w:r>
    </w:p>
    <w:p w14:paraId="56A52006" w14:textId="77777777" w:rsidR="00DF63D6" w:rsidRPr="004C3CD8" w:rsidRDefault="00DF63D6" w:rsidP="00E52FBC">
      <w:pPr>
        <w:rPr>
          <w:rFonts w:eastAsia="Times New Roman"/>
          <w:color w:val="666666"/>
          <w:sz w:val="20"/>
          <w:szCs w:val="20"/>
          <w:shd w:val="clear" w:color="auto" w:fill="FFFFFF"/>
        </w:rPr>
      </w:pPr>
    </w:p>
    <w:p w14:paraId="17CA63D8" w14:textId="6157DFD3" w:rsidR="00DF63D6" w:rsidRPr="004C3CD8" w:rsidRDefault="00DF63D6" w:rsidP="00E52FBC">
      <w:pPr>
        <w:rPr>
          <w:rFonts w:eastAsia="Times New Roman"/>
        </w:rPr>
      </w:pPr>
      <w:r w:rsidRPr="004C3CD8">
        <w:rPr>
          <w:rFonts w:eastAsia="Times New Roman"/>
          <w:color w:val="666666"/>
          <w:sz w:val="20"/>
          <w:szCs w:val="20"/>
          <w:shd w:val="clear" w:color="auto" w:fill="FFFFFF"/>
        </w:rPr>
        <w:lastRenderedPageBreak/>
        <w:t>Park, J., Gunn, F., Lee, Y. and Shim, S. (2015). Consumer acceptance of a revolutionary technology-driven product: The role of adoption in the industrial design development. </w:t>
      </w:r>
      <w:r w:rsidRPr="004C3CD8">
        <w:rPr>
          <w:rFonts w:eastAsia="Times New Roman"/>
          <w:i/>
          <w:iCs/>
          <w:color w:val="666666"/>
          <w:sz w:val="20"/>
          <w:szCs w:val="20"/>
          <w:shd w:val="clear" w:color="auto" w:fill="FFFFFF"/>
        </w:rPr>
        <w:t>Journal of Retailing and Consumer Services</w:t>
      </w:r>
      <w:r w:rsidRPr="004C3CD8">
        <w:rPr>
          <w:rFonts w:eastAsia="Times New Roman"/>
          <w:color w:val="666666"/>
          <w:sz w:val="20"/>
          <w:szCs w:val="20"/>
          <w:shd w:val="clear" w:color="auto" w:fill="FFFFFF"/>
        </w:rPr>
        <w:t>, 26, pp.115-124.</w:t>
      </w:r>
    </w:p>
    <w:p w14:paraId="041C3B78" w14:textId="77777777" w:rsidR="006268C1" w:rsidRPr="004C3CD8" w:rsidRDefault="006268C1" w:rsidP="00E52FBC">
      <w:pPr>
        <w:rPr>
          <w:rFonts w:eastAsia="Times New Roman"/>
          <w:color w:val="666666"/>
          <w:sz w:val="20"/>
          <w:szCs w:val="20"/>
          <w:shd w:val="clear" w:color="auto" w:fill="FFFFFF"/>
        </w:rPr>
      </w:pPr>
    </w:p>
    <w:p w14:paraId="10F5D80C" w14:textId="01CFB4B3" w:rsidR="00F37732" w:rsidRPr="004C3CD8" w:rsidRDefault="00F37732" w:rsidP="00E52FBC">
      <w:pPr>
        <w:rPr>
          <w:rFonts w:eastAsia="Times New Roman"/>
        </w:rPr>
      </w:pPr>
      <w:r w:rsidRPr="004C3CD8">
        <w:rPr>
          <w:rFonts w:eastAsia="Times New Roman"/>
          <w:color w:val="666666"/>
          <w:sz w:val="20"/>
          <w:szCs w:val="20"/>
          <w:shd w:val="clear" w:color="auto" w:fill="FFFFFF"/>
        </w:rPr>
        <w:t>Rainie, L. and Duggan, M. (2017). </w:t>
      </w:r>
      <w:r w:rsidRPr="004C3CD8">
        <w:rPr>
          <w:rFonts w:eastAsia="Times New Roman"/>
          <w:i/>
          <w:iCs/>
          <w:color w:val="666666"/>
          <w:sz w:val="20"/>
          <w:szCs w:val="20"/>
          <w:shd w:val="clear" w:color="auto" w:fill="FFFFFF"/>
        </w:rPr>
        <w:t>5. Scenario: Auto insurance discounts and monitoring</w:t>
      </w:r>
      <w:r w:rsidRPr="004C3CD8">
        <w:rPr>
          <w:rFonts w:eastAsia="Times New Roman"/>
          <w:color w:val="666666"/>
          <w:sz w:val="20"/>
          <w:szCs w:val="20"/>
          <w:shd w:val="clear" w:color="auto" w:fill="FFFFFF"/>
        </w:rPr>
        <w:t>. [online] Pew Research Center: Internet, Science &amp; Tech. Available at: http://www.pewinternet.org/2016/01/14/scenario-auto-insurance-discounts-and-monitoring/ [Accessed 27 Jul. 2017].</w:t>
      </w:r>
    </w:p>
    <w:p w14:paraId="426DEDF2" w14:textId="77777777" w:rsidR="00F37732" w:rsidRPr="004C3CD8" w:rsidRDefault="00F37732" w:rsidP="00E52FBC">
      <w:pPr>
        <w:rPr>
          <w:rFonts w:eastAsia="Times New Roman"/>
          <w:color w:val="666666"/>
          <w:sz w:val="20"/>
          <w:szCs w:val="20"/>
          <w:shd w:val="clear" w:color="auto" w:fill="FFFFFF"/>
        </w:rPr>
      </w:pPr>
    </w:p>
    <w:p w14:paraId="7CD35831" w14:textId="3AFF9389" w:rsidR="00F739CC" w:rsidRPr="004C3CD8" w:rsidRDefault="006268C1" w:rsidP="00D171D9">
      <w:pPr>
        <w:widowControl w:val="0"/>
        <w:autoSpaceDE w:val="0"/>
        <w:autoSpaceDN w:val="0"/>
        <w:adjustRightInd w:val="0"/>
        <w:spacing w:after="240"/>
        <w:rPr>
          <w:color w:val="767171" w:themeColor="background2" w:themeShade="80"/>
          <w:sz w:val="20"/>
          <w:szCs w:val="20"/>
        </w:rPr>
      </w:pPr>
      <w:r w:rsidRPr="004C3CD8">
        <w:rPr>
          <w:color w:val="767171" w:themeColor="background2" w:themeShade="80"/>
          <w:sz w:val="20"/>
          <w:szCs w:val="20"/>
        </w:rPr>
        <w:t>Rogers, E.M., 2003. Diffusion of Innovations, 5th ed Free Press, New York.</w:t>
      </w:r>
      <w:r w:rsidRPr="004C3CD8">
        <w:rPr>
          <w:rFonts w:ascii="MS Mincho" w:eastAsia="MS Mincho" w:hAnsi="MS Mincho" w:cs="MS Mincho"/>
          <w:color w:val="767171" w:themeColor="background2" w:themeShade="80"/>
          <w:sz w:val="20"/>
          <w:szCs w:val="20"/>
        </w:rPr>
        <w:t> </w:t>
      </w:r>
    </w:p>
    <w:p w14:paraId="1C1F6E33" w14:textId="77777777" w:rsidR="00F739CC" w:rsidRPr="004C3CD8" w:rsidRDefault="00F739CC" w:rsidP="00E52FBC">
      <w:pPr>
        <w:rPr>
          <w:rFonts w:eastAsia="Times New Roman"/>
        </w:rPr>
      </w:pPr>
      <w:r w:rsidRPr="004C3CD8">
        <w:rPr>
          <w:rFonts w:eastAsia="Times New Roman"/>
          <w:color w:val="666666"/>
          <w:sz w:val="20"/>
          <w:szCs w:val="20"/>
          <w:shd w:val="clear" w:color="auto" w:fill="FFFFFF"/>
        </w:rPr>
        <w:t>Soleymanian, M., Weinberg, C. and Zhu, T. (2016). The Value of Usage-Based Insurance beyond Better Targeting: Better Driving. </w:t>
      </w:r>
      <w:r w:rsidRPr="004C3CD8">
        <w:rPr>
          <w:rFonts w:eastAsia="Times New Roman"/>
          <w:i/>
          <w:iCs/>
          <w:color w:val="666666"/>
          <w:sz w:val="20"/>
          <w:szCs w:val="20"/>
          <w:shd w:val="clear" w:color="auto" w:fill="FFFFFF"/>
        </w:rPr>
        <w:t>Sauder School of Business, University of British Columbia</w:t>
      </w:r>
      <w:r w:rsidRPr="004C3CD8">
        <w:rPr>
          <w:rFonts w:eastAsia="Times New Roman"/>
          <w:color w:val="666666"/>
          <w:sz w:val="20"/>
          <w:szCs w:val="20"/>
          <w:shd w:val="clear" w:color="auto" w:fill="FFFFFF"/>
        </w:rPr>
        <w:t>.</w:t>
      </w:r>
    </w:p>
    <w:p w14:paraId="7EB796F9" w14:textId="77777777" w:rsidR="00CA0DE0" w:rsidRPr="004C3CD8" w:rsidRDefault="00CA0DE0" w:rsidP="00E52FBC">
      <w:pPr>
        <w:rPr>
          <w:rFonts w:eastAsia="Times New Roman"/>
          <w:color w:val="595959" w:themeColor="text1" w:themeTint="A6"/>
        </w:rPr>
      </w:pPr>
    </w:p>
    <w:p w14:paraId="227AD881" w14:textId="0ECCBEDE" w:rsidR="00AF2FE9" w:rsidRPr="004C3CD8" w:rsidRDefault="00CA0DE0" w:rsidP="00E52FBC">
      <w:pPr>
        <w:rPr>
          <w:rFonts w:eastAsia="Times New Roman"/>
          <w:color w:val="595959" w:themeColor="text1" w:themeTint="A6"/>
          <w:sz w:val="20"/>
          <w:szCs w:val="20"/>
        </w:rPr>
      </w:pPr>
      <w:r w:rsidRPr="004C3CD8">
        <w:rPr>
          <w:rFonts w:eastAsia="Times New Roman"/>
          <w:color w:val="595959" w:themeColor="text1" w:themeTint="A6"/>
          <w:sz w:val="20"/>
          <w:szCs w:val="20"/>
        </w:rPr>
        <w:t>Tselentis, D. I., Yannis, G., and Vlahogianni, E. I. (2016). Innovative insurance schemes: Pay as/how you drive. Transportation Research Procedia, 14:362 – 371.</w:t>
      </w:r>
    </w:p>
    <w:p w14:paraId="3EA615FA" w14:textId="77777777" w:rsidR="00825B85" w:rsidRPr="004C3CD8" w:rsidRDefault="00825B85" w:rsidP="00E52FBC">
      <w:pPr>
        <w:rPr>
          <w:rFonts w:eastAsia="Times New Roman"/>
          <w:color w:val="595959" w:themeColor="text1" w:themeTint="A6"/>
          <w:sz w:val="20"/>
          <w:szCs w:val="20"/>
        </w:rPr>
      </w:pPr>
    </w:p>
    <w:p w14:paraId="5FC31055" w14:textId="0551C865" w:rsidR="00CA0DE0" w:rsidRPr="004C3CD8" w:rsidRDefault="00441F5C" w:rsidP="00E52FBC">
      <w:pPr>
        <w:widowControl w:val="0"/>
        <w:autoSpaceDE w:val="0"/>
        <w:autoSpaceDN w:val="0"/>
        <w:adjustRightInd w:val="0"/>
        <w:spacing w:after="240"/>
        <w:rPr>
          <w:color w:val="595959" w:themeColor="text1" w:themeTint="A6"/>
          <w:sz w:val="20"/>
          <w:szCs w:val="20"/>
        </w:rPr>
      </w:pPr>
      <w:r w:rsidRPr="004C3CD8">
        <w:rPr>
          <w:color w:val="595959" w:themeColor="text1" w:themeTint="A6"/>
          <w:sz w:val="20"/>
          <w:szCs w:val="20"/>
        </w:rPr>
        <w:t xml:space="preserve">Venkatesh, V., Morris, M. G., Hall, M., Davis, G. B., Davis, F. D., &amp; Walton, S. M. (2003). User acceptance of information technology: toward a unified view. MIS Quartely, </w:t>
      </w:r>
      <w:r w:rsidR="00DC137A" w:rsidRPr="004C3CD8">
        <w:rPr>
          <w:color w:val="595959" w:themeColor="text1" w:themeTint="A6"/>
          <w:sz w:val="20"/>
          <w:szCs w:val="20"/>
        </w:rPr>
        <w:t xml:space="preserve">Vol. </w:t>
      </w:r>
      <w:r w:rsidRPr="004C3CD8">
        <w:rPr>
          <w:color w:val="595959" w:themeColor="text1" w:themeTint="A6"/>
          <w:sz w:val="20"/>
          <w:szCs w:val="20"/>
        </w:rPr>
        <w:t>27</w:t>
      </w:r>
      <w:r w:rsidR="00DC137A" w:rsidRPr="004C3CD8">
        <w:rPr>
          <w:color w:val="595959" w:themeColor="text1" w:themeTint="A6"/>
          <w:sz w:val="20"/>
          <w:szCs w:val="20"/>
        </w:rPr>
        <w:t>, No. 3</w:t>
      </w:r>
      <w:r w:rsidRPr="004C3CD8">
        <w:rPr>
          <w:color w:val="595959" w:themeColor="text1" w:themeTint="A6"/>
          <w:sz w:val="20"/>
          <w:szCs w:val="20"/>
        </w:rPr>
        <w:t xml:space="preserve">, </w:t>
      </w:r>
      <w:r w:rsidR="00DC137A" w:rsidRPr="004C3CD8">
        <w:rPr>
          <w:color w:val="595959" w:themeColor="text1" w:themeTint="A6"/>
          <w:sz w:val="20"/>
          <w:szCs w:val="20"/>
        </w:rPr>
        <w:t>pp. 425-</w:t>
      </w:r>
      <w:r w:rsidRPr="004C3CD8">
        <w:rPr>
          <w:color w:val="595959" w:themeColor="text1" w:themeTint="A6"/>
          <w:sz w:val="20"/>
          <w:szCs w:val="20"/>
        </w:rPr>
        <w:t xml:space="preserve">478. </w:t>
      </w:r>
    </w:p>
    <w:p w14:paraId="64DCCA66" w14:textId="309D60D0" w:rsidR="00CA0DE0" w:rsidRPr="004C3CD8" w:rsidRDefault="00CA0DE0" w:rsidP="00D171D9">
      <w:pPr>
        <w:rPr>
          <w:rFonts w:eastAsia="Times New Roman"/>
          <w:color w:val="595959" w:themeColor="text1" w:themeTint="A6"/>
          <w:sz w:val="20"/>
          <w:szCs w:val="20"/>
        </w:rPr>
      </w:pPr>
      <w:r w:rsidRPr="004C3CD8">
        <w:rPr>
          <w:color w:val="595959" w:themeColor="text1" w:themeTint="A6"/>
          <w:sz w:val="20"/>
          <w:szCs w:val="20"/>
        </w:rPr>
        <w:t xml:space="preserve">Venkatesh, V., Thong, J. Y., &amp; Xu, X. (2012). Consumer acceptance and use of information technology: extending the unified theory of acceptance and use of technology. </w:t>
      </w:r>
      <w:r w:rsidRPr="004C3CD8">
        <w:rPr>
          <w:rFonts w:eastAsia="Times New Roman"/>
          <w:color w:val="595959" w:themeColor="text1" w:themeTint="A6"/>
          <w:sz w:val="20"/>
          <w:szCs w:val="20"/>
          <w:shd w:val="clear" w:color="auto" w:fill="FFFFFF"/>
        </w:rPr>
        <w:t>MIS Quarterly, Vol. 36, No. 1, 2012, pp. 157-178.</w:t>
      </w:r>
    </w:p>
    <w:p w14:paraId="2097D00D" w14:textId="77777777" w:rsidR="00D171D9" w:rsidRPr="004C3CD8" w:rsidRDefault="00D171D9" w:rsidP="00D171D9">
      <w:pPr>
        <w:rPr>
          <w:rFonts w:eastAsia="Times New Roman"/>
          <w:color w:val="595959" w:themeColor="text1" w:themeTint="A6"/>
          <w:sz w:val="20"/>
          <w:szCs w:val="20"/>
        </w:rPr>
      </w:pPr>
    </w:p>
    <w:p w14:paraId="16D97D02" w14:textId="77777777" w:rsidR="00D171D9" w:rsidRPr="004C3CD8" w:rsidRDefault="00D171D9" w:rsidP="00D171D9">
      <w:pPr>
        <w:rPr>
          <w:color w:val="808080" w:themeColor="background1" w:themeShade="80"/>
          <w:sz w:val="20"/>
          <w:szCs w:val="20"/>
        </w:rPr>
      </w:pPr>
      <w:r w:rsidRPr="004C3CD8">
        <w:rPr>
          <w:color w:val="767171" w:themeColor="background2" w:themeShade="80"/>
          <w:sz w:val="20"/>
          <w:szCs w:val="20"/>
        </w:rPr>
        <w:t>Verbelen, R., Antonio, K. &amp; Claeskens, G.</w:t>
      </w:r>
      <w:r w:rsidRPr="004C3CD8">
        <w:rPr>
          <w:rFonts w:eastAsia="Times New Roman"/>
          <w:color w:val="767171" w:themeColor="background2" w:themeShade="80"/>
          <w:sz w:val="20"/>
          <w:szCs w:val="20"/>
          <w:shd w:val="clear" w:color="auto" w:fill="FFFFFF"/>
        </w:rPr>
        <w:t xml:space="preserve"> </w:t>
      </w:r>
      <w:r w:rsidRPr="004C3CD8">
        <w:rPr>
          <w:rFonts w:eastAsia="Times New Roman"/>
          <w:color w:val="666666"/>
          <w:sz w:val="20"/>
          <w:szCs w:val="20"/>
          <w:shd w:val="clear" w:color="auto" w:fill="FFFFFF"/>
        </w:rPr>
        <w:t>(2017). Unraveling the Predictive Power of Telematics Data in Car Insurance Pricing. </w:t>
      </w:r>
      <w:r w:rsidRPr="004C3CD8">
        <w:rPr>
          <w:rFonts w:eastAsia="Times New Roman"/>
          <w:i/>
          <w:iCs/>
          <w:color w:val="666666"/>
          <w:sz w:val="20"/>
          <w:szCs w:val="20"/>
          <w:shd w:val="clear" w:color="auto" w:fill="FFFFFF"/>
        </w:rPr>
        <w:t>SSRN Electronic Journal</w:t>
      </w:r>
      <w:r w:rsidRPr="004C3CD8">
        <w:rPr>
          <w:rFonts w:eastAsia="Times New Roman"/>
          <w:color w:val="666666"/>
          <w:sz w:val="20"/>
          <w:szCs w:val="20"/>
          <w:shd w:val="clear" w:color="auto" w:fill="FFFFFF"/>
        </w:rPr>
        <w:t>.</w:t>
      </w:r>
    </w:p>
    <w:p w14:paraId="79CBB486" w14:textId="77777777" w:rsidR="00D171D9" w:rsidRPr="004C3CD8" w:rsidRDefault="00D171D9" w:rsidP="00E52FBC">
      <w:pPr>
        <w:spacing w:line="480" w:lineRule="auto"/>
      </w:pPr>
    </w:p>
    <w:sectPr w:rsidR="00D171D9" w:rsidRPr="004C3CD8" w:rsidSect="008D2635">
      <w:headerReference w:type="even" r:id="rId9"/>
      <w:headerReference w:type="default" r:id="rId10"/>
      <w:endnotePr>
        <w:numFmt w:val="decimal"/>
      </w:endnotePr>
      <w:type w:val="continuous"/>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E0EBDB" w14:textId="77777777" w:rsidR="000D6A06" w:rsidRDefault="000D6A06" w:rsidP="00DA3302">
      <w:r>
        <w:separator/>
      </w:r>
    </w:p>
  </w:endnote>
  <w:endnote w:type="continuationSeparator" w:id="0">
    <w:p w14:paraId="1A301F21" w14:textId="77777777" w:rsidR="000D6A06" w:rsidRDefault="000D6A06" w:rsidP="00DA3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2B650" w14:textId="77777777" w:rsidR="000D6A06" w:rsidRDefault="000D6A06" w:rsidP="00DA3302">
      <w:r>
        <w:separator/>
      </w:r>
    </w:p>
  </w:footnote>
  <w:footnote w:type="continuationSeparator" w:id="0">
    <w:p w14:paraId="37BBF25F" w14:textId="77777777" w:rsidR="000D6A06" w:rsidRDefault="000D6A06" w:rsidP="00DA3302">
      <w:r>
        <w:continuationSeparator/>
      </w:r>
    </w:p>
  </w:footnote>
  <w:footnote w:id="1">
    <w:p w14:paraId="7360FF61" w14:textId="2482E26F" w:rsidR="008D2635" w:rsidRPr="002B67F8" w:rsidRDefault="008D2635" w:rsidP="006830FC">
      <w:pPr>
        <w:rPr>
          <w:rFonts w:eastAsia="Times New Roman"/>
          <w:color w:val="595959" w:themeColor="text1" w:themeTint="A6"/>
        </w:rPr>
      </w:pPr>
      <w:r w:rsidRPr="002B67F8">
        <w:rPr>
          <w:rStyle w:val="EndnoteReference"/>
          <w:color w:val="595959" w:themeColor="text1" w:themeTint="A6"/>
          <w:sz w:val="20"/>
          <w:szCs w:val="20"/>
        </w:rPr>
        <w:footnoteRef/>
      </w:r>
      <w:r w:rsidRPr="002B67F8">
        <w:rPr>
          <w:color w:val="595959" w:themeColor="text1" w:themeTint="A6"/>
        </w:rPr>
        <w:t xml:space="preserve"> </w:t>
      </w:r>
      <w:r w:rsidRPr="002B67F8">
        <w:rPr>
          <w:rFonts w:eastAsia="Times New Roman"/>
          <w:color w:val="595959" w:themeColor="text1" w:themeTint="A6"/>
          <w:sz w:val="20"/>
          <w:szCs w:val="20"/>
          <w:shd w:val="clear" w:color="auto" w:fill="FFFFFF"/>
        </w:rPr>
        <w:t>DMV.org. (2017). </w:t>
      </w:r>
      <w:r w:rsidRPr="002B67F8">
        <w:rPr>
          <w:rFonts w:eastAsia="Times New Roman"/>
          <w:i/>
          <w:iCs/>
          <w:color w:val="595959" w:themeColor="text1" w:themeTint="A6"/>
          <w:sz w:val="20"/>
          <w:szCs w:val="20"/>
          <w:shd w:val="clear" w:color="auto" w:fill="FFFFFF"/>
        </w:rPr>
        <w:t>How Car Insurance Companies Calculate Risk | DMV.org</w:t>
      </w:r>
      <w:r w:rsidRPr="002B67F8">
        <w:rPr>
          <w:rFonts w:eastAsia="Times New Roman"/>
          <w:color w:val="595959" w:themeColor="text1" w:themeTint="A6"/>
          <w:sz w:val="20"/>
          <w:szCs w:val="20"/>
          <w:shd w:val="clear" w:color="auto" w:fill="FFFFFF"/>
        </w:rPr>
        <w:t>. [online] Available at: http://www.dmv.org/insurance/how-auto-insurance-companies-calculate-risk.php [Accessed 17 Jul. 2017].</w:t>
      </w:r>
    </w:p>
  </w:footnote>
  <w:footnote w:id="2">
    <w:p w14:paraId="01626115" w14:textId="1CB84124" w:rsidR="008D2635" w:rsidRPr="008E2FB7" w:rsidRDefault="008D2635" w:rsidP="008E2FB7">
      <w:pPr>
        <w:rPr>
          <w:rFonts w:eastAsia="Times New Roman"/>
        </w:rPr>
      </w:pPr>
      <w:r w:rsidRPr="008E2FB7">
        <w:rPr>
          <w:rStyle w:val="FootnoteReference"/>
          <w:color w:val="595959" w:themeColor="text1" w:themeTint="A6"/>
          <w:sz w:val="20"/>
          <w:szCs w:val="20"/>
        </w:rPr>
        <w:footnoteRef/>
      </w:r>
      <w:r w:rsidRPr="008E2FB7">
        <w:rPr>
          <w:color w:val="595959" w:themeColor="text1" w:themeTint="A6"/>
          <w:sz w:val="20"/>
          <w:szCs w:val="20"/>
        </w:rPr>
        <w:t xml:space="preserve"> </w:t>
      </w:r>
      <w:r w:rsidRPr="008E2FB7">
        <w:rPr>
          <w:rFonts w:eastAsia="Times New Roman"/>
          <w:color w:val="666666"/>
          <w:sz w:val="20"/>
          <w:szCs w:val="20"/>
          <w:shd w:val="clear" w:color="auto" w:fill="FFFFFF"/>
        </w:rPr>
        <w:t>DMV.org. (2017). </w:t>
      </w:r>
      <w:r w:rsidRPr="008E2FB7">
        <w:rPr>
          <w:rFonts w:eastAsia="Times New Roman"/>
          <w:i/>
          <w:iCs/>
          <w:color w:val="666666"/>
          <w:sz w:val="20"/>
          <w:szCs w:val="20"/>
          <w:shd w:val="clear" w:color="auto" w:fill="FFFFFF"/>
        </w:rPr>
        <w:t>Car Ins</w:t>
      </w:r>
      <w:r>
        <w:rPr>
          <w:rFonts w:eastAsia="Times New Roman"/>
          <w:i/>
          <w:iCs/>
          <w:color w:val="666666"/>
          <w:sz w:val="20"/>
          <w:szCs w:val="20"/>
          <w:shd w:val="clear" w:color="auto" w:fill="FFFFFF"/>
        </w:rPr>
        <w:t xml:space="preserve">urance Rates 101: How Rates are </w:t>
      </w:r>
      <w:r w:rsidRPr="008E2FB7">
        <w:rPr>
          <w:rFonts w:eastAsia="Times New Roman"/>
          <w:i/>
          <w:iCs/>
          <w:color w:val="666666"/>
          <w:sz w:val="20"/>
          <w:szCs w:val="20"/>
          <w:shd w:val="clear" w:color="auto" w:fill="FFFFFF"/>
        </w:rPr>
        <w:t>Determined | DMV.org</w:t>
      </w:r>
      <w:r w:rsidRPr="008E2FB7">
        <w:rPr>
          <w:rFonts w:eastAsia="Times New Roman"/>
          <w:color w:val="666666"/>
          <w:sz w:val="20"/>
          <w:szCs w:val="20"/>
          <w:shd w:val="clear" w:color="auto" w:fill="FFFFFF"/>
        </w:rPr>
        <w:t>. [online] Available at: http://www.dmv.org/insurance/auto-insurance-rates-101.php [Accessed 21 Jul. 2017].</w:t>
      </w:r>
    </w:p>
  </w:footnote>
  <w:footnote w:id="3">
    <w:p w14:paraId="2FFF354F" w14:textId="77777777" w:rsidR="008D2635" w:rsidRPr="002B67F8" w:rsidRDefault="008D2635" w:rsidP="002B67F8">
      <w:pPr>
        <w:rPr>
          <w:rFonts w:eastAsia="Times New Roman"/>
          <w:color w:val="595959" w:themeColor="text1" w:themeTint="A6"/>
        </w:rPr>
      </w:pPr>
      <w:r w:rsidRPr="002B67F8">
        <w:rPr>
          <w:rStyle w:val="FootnoteReference"/>
          <w:color w:val="595959" w:themeColor="text1" w:themeTint="A6"/>
        </w:rPr>
        <w:footnoteRef/>
      </w:r>
      <w:r w:rsidRPr="002B67F8">
        <w:rPr>
          <w:color w:val="595959" w:themeColor="text1" w:themeTint="A6"/>
        </w:rPr>
        <w:t xml:space="preserve"> </w:t>
      </w:r>
      <w:r w:rsidRPr="002B67F8">
        <w:rPr>
          <w:rFonts w:eastAsia="Times New Roman"/>
          <w:color w:val="595959" w:themeColor="text1" w:themeTint="A6"/>
          <w:sz w:val="20"/>
          <w:szCs w:val="20"/>
          <w:shd w:val="clear" w:color="auto" w:fill="FFFFFF"/>
        </w:rPr>
        <w:t>Consumerreports.org. (2017). </w:t>
      </w:r>
      <w:r w:rsidRPr="002B67F8">
        <w:rPr>
          <w:rFonts w:eastAsia="Times New Roman"/>
          <w:i/>
          <w:iCs/>
          <w:color w:val="595959" w:themeColor="text1" w:themeTint="A6"/>
          <w:sz w:val="20"/>
          <w:szCs w:val="20"/>
          <w:shd w:val="clear" w:color="auto" w:fill="FFFFFF"/>
        </w:rPr>
        <w:t>ProPublica and Consumer Reports: Auto Insurers Charging Higher Rates in Some Minority Neighborhoods</w:t>
      </w:r>
      <w:r w:rsidRPr="002B67F8">
        <w:rPr>
          <w:rFonts w:eastAsia="Times New Roman"/>
          <w:color w:val="595959" w:themeColor="text1" w:themeTint="A6"/>
          <w:sz w:val="20"/>
          <w:szCs w:val="20"/>
          <w:shd w:val="clear" w:color="auto" w:fill="FFFFFF"/>
        </w:rPr>
        <w:t>. [online] Available at: http://www.consumerreports.org/media-room/press-releases/2017/04/propublica_and_consumer_reports_auto_insurers_charging_higher_rates_in_some_minority_neighborhoods11/?loginMethod=auto [Accessed 21 Jul. 2017].</w:t>
      </w:r>
    </w:p>
    <w:p w14:paraId="6D4D6D9C" w14:textId="283442CD" w:rsidR="008D2635" w:rsidRPr="002B67F8" w:rsidRDefault="008D2635">
      <w:pPr>
        <w:pStyle w:val="FootnoteText"/>
        <w:rPr>
          <w:rFonts w:ascii="Times New Roman" w:hAnsi="Times New Roman" w:cs="Times New Roman"/>
          <w:color w:val="595959" w:themeColor="text1" w:themeTint="A6"/>
        </w:rPr>
      </w:pPr>
    </w:p>
  </w:footnote>
  <w:footnote w:id="4">
    <w:p w14:paraId="0A8DDE12" w14:textId="77777777" w:rsidR="008D2635" w:rsidRPr="00495740" w:rsidRDefault="008D2635" w:rsidP="00C13C90">
      <w:pPr>
        <w:rPr>
          <w:rFonts w:eastAsia="Times New Roman"/>
        </w:rPr>
      </w:pPr>
      <w:r w:rsidRPr="00495740">
        <w:rPr>
          <w:rStyle w:val="FootnoteReference"/>
        </w:rPr>
        <w:footnoteRef/>
      </w:r>
      <w:r w:rsidRPr="00495740">
        <w:t xml:space="preserve"> </w:t>
      </w:r>
      <w:r w:rsidRPr="00495740">
        <w:rPr>
          <w:rFonts w:eastAsia="Times New Roman"/>
          <w:color w:val="666666"/>
          <w:sz w:val="20"/>
          <w:szCs w:val="20"/>
          <w:shd w:val="clear" w:color="auto" w:fill="FFFFFF"/>
        </w:rPr>
        <w:t>Naic.org. (2017). </w:t>
      </w:r>
      <w:r w:rsidRPr="00495740">
        <w:rPr>
          <w:rFonts w:eastAsia="Times New Roman"/>
          <w:i/>
          <w:iCs/>
          <w:color w:val="666666"/>
          <w:sz w:val="20"/>
          <w:szCs w:val="20"/>
          <w:shd w:val="clear" w:color="auto" w:fill="FFFFFF"/>
        </w:rPr>
        <w:t>Usage-Based Insurance and Telematics</w:t>
      </w:r>
      <w:r w:rsidRPr="00495740">
        <w:rPr>
          <w:rFonts w:eastAsia="Times New Roman"/>
          <w:color w:val="666666"/>
          <w:sz w:val="20"/>
          <w:szCs w:val="20"/>
          <w:shd w:val="clear" w:color="auto" w:fill="FFFFFF"/>
        </w:rPr>
        <w:t>. [online] Available at: http://www.naic.org/cipr_topics/topic_usage_based_insurance.htm [Accessed 21 Jul. 2017].</w:t>
      </w:r>
    </w:p>
  </w:footnote>
  <w:footnote w:id="5">
    <w:p w14:paraId="5D3AB904" w14:textId="50647E4C" w:rsidR="003D15B9" w:rsidRPr="00F03373" w:rsidRDefault="003D15B9" w:rsidP="00F03373">
      <w:pPr>
        <w:rPr>
          <w:rFonts w:eastAsia="Times New Roman"/>
          <w:sz w:val="20"/>
          <w:szCs w:val="20"/>
        </w:rPr>
      </w:pPr>
      <w:r w:rsidRPr="00F03373">
        <w:rPr>
          <w:rStyle w:val="FootnoteReference"/>
          <w:sz w:val="20"/>
          <w:szCs w:val="20"/>
        </w:rPr>
        <w:footnoteRef/>
      </w:r>
      <w:r w:rsidRPr="00F03373">
        <w:rPr>
          <w:sz w:val="20"/>
          <w:szCs w:val="20"/>
        </w:rPr>
        <w:t xml:space="preserve"> </w:t>
      </w:r>
      <w:r w:rsidR="00F03373" w:rsidRPr="00F03373">
        <w:rPr>
          <w:rFonts w:eastAsia="Times New Roman"/>
          <w:color w:val="666666"/>
          <w:sz w:val="20"/>
          <w:szCs w:val="20"/>
          <w:shd w:val="clear" w:color="auto" w:fill="FFFFFF"/>
        </w:rPr>
        <w:t>Marquand, B. (2017). </w:t>
      </w:r>
      <w:r w:rsidR="00F03373" w:rsidRPr="00F03373">
        <w:rPr>
          <w:rFonts w:eastAsia="Times New Roman"/>
          <w:i/>
          <w:iCs/>
          <w:color w:val="666666"/>
          <w:sz w:val="20"/>
          <w:szCs w:val="20"/>
          <w:shd w:val="clear" w:color="auto" w:fill="FFFFFF"/>
        </w:rPr>
        <w:t>Comparing Drivewise, Snapshot, other usage-based insurance plans</w:t>
      </w:r>
      <w:r w:rsidR="00F03373" w:rsidRPr="00F03373">
        <w:rPr>
          <w:rFonts w:eastAsia="Times New Roman"/>
          <w:color w:val="666666"/>
          <w:sz w:val="20"/>
          <w:szCs w:val="20"/>
          <w:shd w:val="clear" w:color="auto" w:fill="FFFFFF"/>
        </w:rPr>
        <w:t>. [online] NerdWallet. Available at: https://www.nerdwallet.com/blog/insurance/comparing-drivewise-snapshot-usage-based-insurance/ [Accessed 1 Aug. 2017].</w:t>
      </w:r>
    </w:p>
  </w:footnote>
  <w:footnote w:id="6">
    <w:p w14:paraId="597D444A" w14:textId="6CAFB51B" w:rsidR="006F736C" w:rsidRPr="006F736C" w:rsidRDefault="006F736C" w:rsidP="006F736C">
      <w:pPr>
        <w:rPr>
          <w:rFonts w:eastAsia="Times New Roman"/>
          <w:sz w:val="20"/>
          <w:szCs w:val="20"/>
        </w:rPr>
      </w:pPr>
      <w:r w:rsidRPr="006F736C">
        <w:rPr>
          <w:rStyle w:val="FootnoteReference"/>
          <w:sz w:val="20"/>
          <w:szCs w:val="20"/>
        </w:rPr>
        <w:footnoteRef/>
      </w:r>
      <w:r w:rsidRPr="006F736C">
        <w:rPr>
          <w:sz w:val="20"/>
          <w:szCs w:val="20"/>
        </w:rPr>
        <w:t xml:space="preserve"> </w:t>
      </w:r>
      <w:r w:rsidRPr="006F736C">
        <w:rPr>
          <w:rFonts w:eastAsia="Times New Roman"/>
          <w:color w:val="666666"/>
          <w:sz w:val="20"/>
          <w:szCs w:val="20"/>
          <w:shd w:val="clear" w:color="auto" w:fill="FFFFFF"/>
        </w:rPr>
        <w:t>CB Insights Research. (2017). </w:t>
      </w:r>
      <w:r w:rsidRPr="006F736C">
        <w:rPr>
          <w:rFonts w:eastAsia="Times New Roman"/>
          <w:i/>
          <w:iCs/>
          <w:color w:val="666666"/>
          <w:sz w:val="20"/>
          <w:szCs w:val="20"/>
          <w:shd w:val="clear" w:color="auto" w:fill="FFFFFF"/>
        </w:rPr>
        <w:t>How Major Insurers Are Teaming Up With Internet Of Things Companies In One Infographic</w:t>
      </w:r>
      <w:r w:rsidRPr="006F736C">
        <w:rPr>
          <w:rFonts w:eastAsia="Times New Roman"/>
          <w:color w:val="666666"/>
          <w:sz w:val="20"/>
          <w:szCs w:val="20"/>
          <w:shd w:val="clear" w:color="auto" w:fill="FFFFFF"/>
        </w:rPr>
        <w:t>. [online] Available at: https://www.cbinsights.com/research/insurance-tech-iot-partnerships/ [Accessed 1 Aug. 2017].</w:t>
      </w:r>
    </w:p>
  </w:footnote>
  <w:footnote w:id="7">
    <w:p w14:paraId="4A8FA7F6" w14:textId="77777777" w:rsidR="00107B54" w:rsidRPr="00DF197F" w:rsidRDefault="00107B54" w:rsidP="00107B54">
      <w:pPr>
        <w:rPr>
          <w:rFonts w:eastAsia="Times New Roman"/>
        </w:rPr>
      </w:pPr>
      <w:r w:rsidRPr="00DF197F">
        <w:rPr>
          <w:rStyle w:val="FootnoteReference"/>
        </w:rPr>
        <w:footnoteRef/>
      </w:r>
      <w:r w:rsidRPr="00DF197F">
        <w:t xml:space="preserve"> </w:t>
      </w:r>
      <w:r w:rsidRPr="00DF197F">
        <w:rPr>
          <w:rFonts w:eastAsia="Times New Roman"/>
          <w:color w:val="666666"/>
          <w:sz w:val="20"/>
          <w:szCs w:val="20"/>
          <w:shd w:val="clear" w:color="auto" w:fill="FFFFFF"/>
        </w:rPr>
        <w:t>Pacer (2017). </w:t>
      </w:r>
      <w:r w:rsidRPr="00DF197F">
        <w:rPr>
          <w:rFonts w:eastAsia="Times New Roman"/>
          <w:i/>
          <w:iCs/>
          <w:color w:val="666666"/>
          <w:sz w:val="20"/>
          <w:szCs w:val="20"/>
          <w:shd w:val="clear" w:color="auto" w:fill="FFFFFF"/>
        </w:rPr>
        <w:t>Venture Scanner Insurtech Report Q1 2017</w:t>
      </w:r>
      <w:r w:rsidRPr="00DF197F">
        <w:rPr>
          <w:rFonts w:eastAsia="Times New Roman"/>
          <w:color w:val="666666"/>
          <w:sz w:val="20"/>
          <w:szCs w:val="20"/>
          <w:shd w:val="clear" w:color="auto" w:fill="FFFFFF"/>
        </w:rPr>
        <w:t>. [online] Slideshare.net. Available at: https://www.slideshare.net/NathanPacer/venture-scanner-insurtech-report-q1-2017 [Accessed 21 Jul. 2017].</w:t>
      </w:r>
    </w:p>
  </w:footnote>
  <w:footnote w:id="8">
    <w:p w14:paraId="5E6AA95F" w14:textId="676ED10F" w:rsidR="00871F8E" w:rsidRPr="00871F8E" w:rsidRDefault="00871F8E" w:rsidP="00871F8E">
      <w:pPr>
        <w:rPr>
          <w:rFonts w:eastAsia="Times New Roman"/>
          <w:sz w:val="20"/>
          <w:szCs w:val="20"/>
        </w:rPr>
      </w:pPr>
      <w:r w:rsidRPr="00871F8E">
        <w:rPr>
          <w:rStyle w:val="FootnoteReference"/>
          <w:sz w:val="20"/>
          <w:szCs w:val="20"/>
        </w:rPr>
        <w:footnoteRef/>
      </w:r>
      <w:r w:rsidRPr="00871F8E">
        <w:rPr>
          <w:sz w:val="20"/>
          <w:szCs w:val="20"/>
        </w:rPr>
        <w:t xml:space="preserve"> </w:t>
      </w:r>
      <w:r w:rsidRPr="00871F8E">
        <w:rPr>
          <w:rFonts w:eastAsia="Times New Roman"/>
          <w:color w:val="666666"/>
          <w:sz w:val="20"/>
          <w:szCs w:val="20"/>
          <w:shd w:val="clear" w:color="auto" w:fill="FFFFFF"/>
        </w:rPr>
        <w:t>NerdWallet. (2017). </w:t>
      </w:r>
      <w:r w:rsidRPr="00871F8E">
        <w:rPr>
          <w:rFonts w:eastAsia="Times New Roman"/>
          <w:i/>
          <w:iCs/>
          <w:color w:val="666666"/>
          <w:sz w:val="20"/>
          <w:szCs w:val="20"/>
          <w:shd w:val="clear" w:color="auto" w:fill="FFFFFF"/>
        </w:rPr>
        <w:t>Metromile Insurance Review 2017: Complaints, Ratings and Coverage - NerdWallet</w:t>
      </w:r>
      <w:r w:rsidRPr="00871F8E">
        <w:rPr>
          <w:rFonts w:eastAsia="Times New Roman"/>
          <w:color w:val="666666"/>
          <w:sz w:val="20"/>
          <w:szCs w:val="20"/>
          <w:shd w:val="clear" w:color="auto" w:fill="FFFFFF"/>
        </w:rPr>
        <w:t>. [online] Available at: https://www.nerdwallet.com/blog/insurance/reviews/metromile-review/ [Accessed 1 Aug. 2017].</w:t>
      </w:r>
    </w:p>
  </w:footnote>
  <w:footnote w:id="9">
    <w:p w14:paraId="0613021E" w14:textId="77777777" w:rsidR="00A90F04" w:rsidRPr="00691D5E" w:rsidRDefault="00A90F04" w:rsidP="00A90F04">
      <w:pPr>
        <w:rPr>
          <w:rFonts w:eastAsia="Times New Roman"/>
        </w:rPr>
      </w:pPr>
      <w:r w:rsidRPr="00691D5E">
        <w:rPr>
          <w:rStyle w:val="FootnoteReference"/>
        </w:rPr>
        <w:footnoteRef/>
      </w:r>
      <w:r w:rsidRPr="00691D5E">
        <w:t xml:space="preserve"> </w:t>
      </w:r>
      <w:r w:rsidRPr="00691D5E">
        <w:rPr>
          <w:rFonts w:eastAsia="Times New Roman"/>
          <w:color w:val="666666"/>
          <w:sz w:val="20"/>
          <w:szCs w:val="20"/>
          <w:shd w:val="clear" w:color="auto" w:fill="FFFFFF"/>
        </w:rPr>
        <w:t>Usage-Based Insurance is Gaining Traction, P. (2017). </w:t>
      </w:r>
      <w:r w:rsidRPr="00691D5E">
        <w:rPr>
          <w:rFonts w:eastAsia="Times New Roman"/>
          <w:i/>
          <w:iCs/>
          <w:color w:val="666666"/>
          <w:sz w:val="20"/>
          <w:szCs w:val="20"/>
          <w:shd w:val="clear" w:color="auto" w:fill="FFFFFF"/>
        </w:rPr>
        <w:t>Usage-Based Insurance is Gaining Traction, Particularly Among Millennials</w:t>
      </w:r>
      <w:r w:rsidRPr="00691D5E">
        <w:rPr>
          <w:rFonts w:eastAsia="Times New Roman"/>
          <w:color w:val="666666"/>
          <w:sz w:val="20"/>
          <w:szCs w:val="20"/>
          <w:shd w:val="clear" w:color="auto" w:fill="FFFFFF"/>
        </w:rPr>
        <w:t>. [online] Nielsen.com. Available at: http://www.nielsen.com/us/en/insights/news/2016/usage-based-insurance-is-gaining-traction-particularly-among-millennials.html [Accessed 21 Jul. 2017].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9475" w14:textId="77777777" w:rsidR="008D2635" w:rsidRDefault="008D2635" w:rsidP="008D263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8811BD" w14:textId="77777777" w:rsidR="008D2635" w:rsidRDefault="008D2635" w:rsidP="008D263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DE009" w14:textId="77777777" w:rsidR="008D2635" w:rsidRPr="005B7583" w:rsidRDefault="008D2635" w:rsidP="008D2635">
    <w:pPr>
      <w:pStyle w:val="Header"/>
      <w:framePr w:wrap="none" w:vAnchor="text" w:hAnchor="margin" w:xAlign="right" w:y="1"/>
      <w:rPr>
        <w:rStyle w:val="PageNumber"/>
        <w:rFonts w:ascii="Times New Roman" w:hAnsi="Times New Roman" w:cs="Times New Roman"/>
      </w:rPr>
    </w:pPr>
    <w:r w:rsidRPr="005B7583">
      <w:rPr>
        <w:rStyle w:val="PageNumber"/>
        <w:rFonts w:ascii="Times New Roman" w:hAnsi="Times New Roman" w:cs="Times New Roman"/>
      </w:rPr>
      <w:fldChar w:fldCharType="begin"/>
    </w:r>
    <w:r w:rsidRPr="005B7583">
      <w:rPr>
        <w:rStyle w:val="PageNumber"/>
        <w:rFonts w:ascii="Times New Roman" w:hAnsi="Times New Roman" w:cs="Times New Roman"/>
      </w:rPr>
      <w:instrText xml:space="preserve">PAGE  </w:instrText>
    </w:r>
    <w:r w:rsidRPr="005B7583">
      <w:rPr>
        <w:rStyle w:val="PageNumber"/>
        <w:rFonts w:ascii="Times New Roman" w:hAnsi="Times New Roman" w:cs="Times New Roman"/>
      </w:rPr>
      <w:fldChar w:fldCharType="separate"/>
    </w:r>
    <w:r w:rsidR="00B2214B">
      <w:rPr>
        <w:rStyle w:val="PageNumber"/>
        <w:rFonts w:ascii="Times New Roman" w:hAnsi="Times New Roman" w:cs="Times New Roman"/>
        <w:noProof/>
      </w:rPr>
      <w:t>1</w:t>
    </w:r>
    <w:r w:rsidRPr="005B7583">
      <w:rPr>
        <w:rStyle w:val="PageNumber"/>
        <w:rFonts w:ascii="Times New Roman" w:hAnsi="Times New Roman" w:cs="Times New Roman"/>
      </w:rPr>
      <w:fldChar w:fldCharType="end"/>
    </w:r>
  </w:p>
  <w:p w14:paraId="425893B5" w14:textId="77777777" w:rsidR="008D2635" w:rsidRDefault="008D2635" w:rsidP="008D263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DA3715"/>
    <w:multiLevelType w:val="hybridMultilevel"/>
    <w:tmpl w:val="06DA3B16"/>
    <w:lvl w:ilvl="0" w:tplc="353493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1CE225B"/>
    <w:multiLevelType w:val="hybridMultilevel"/>
    <w:tmpl w:val="B0C8920A"/>
    <w:lvl w:ilvl="0" w:tplc="F7283F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6BA47B6"/>
    <w:multiLevelType w:val="hybridMultilevel"/>
    <w:tmpl w:val="7BB0B380"/>
    <w:lvl w:ilvl="0" w:tplc="AF4A18F0">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D590798"/>
    <w:multiLevelType w:val="hybridMultilevel"/>
    <w:tmpl w:val="24D8E212"/>
    <w:lvl w:ilvl="0" w:tplc="DFE25D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DA55665"/>
    <w:multiLevelType w:val="hybridMultilevel"/>
    <w:tmpl w:val="E1DAE6C8"/>
    <w:lvl w:ilvl="0" w:tplc="58C4EF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212930"/>
    <w:multiLevelType w:val="hybridMultilevel"/>
    <w:tmpl w:val="4CF0E5AA"/>
    <w:lvl w:ilvl="0" w:tplc="96361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B12"/>
    <w:rsid w:val="00012337"/>
    <w:rsid w:val="0001725A"/>
    <w:rsid w:val="0002490D"/>
    <w:rsid w:val="0003558D"/>
    <w:rsid w:val="00041285"/>
    <w:rsid w:val="00044B68"/>
    <w:rsid w:val="00046EAF"/>
    <w:rsid w:val="00070ED9"/>
    <w:rsid w:val="000B732D"/>
    <w:rsid w:val="000C22C0"/>
    <w:rsid w:val="000D6A06"/>
    <w:rsid w:val="000E1DE1"/>
    <w:rsid w:val="000E4D5F"/>
    <w:rsid w:val="000F391A"/>
    <w:rsid w:val="000F5745"/>
    <w:rsid w:val="00107B54"/>
    <w:rsid w:val="00112DE7"/>
    <w:rsid w:val="00133CFC"/>
    <w:rsid w:val="00145FEC"/>
    <w:rsid w:val="00153490"/>
    <w:rsid w:val="00156391"/>
    <w:rsid w:val="00161432"/>
    <w:rsid w:val="0016664B"/>
    <w:rsid w:val="00180BFA"/>
    <w:rsid w:val="00191E00"/>
    <w:rsid w:val="00193AB5"/>
    <w:rsid w:val="001A1AF0"/>
    <w:rsid w:val="001A4688"/>
    <w:rsid w:val="001B2313"/>
    <w:rsid w:val="001B382F"/>
    <w:rsid w:val="001C2D37"/>
    <w:rsid w:val="001D3685"/>
    <w:rsid w:val="001E3076"/>
    <w:rsid w:val="00203C57"/>
    <w:rsid w:val="0020785B"/>
    <w:rsid w:val="00210463"/>
    <w:rsid w:val="00213282"/>
    <w:rsid w:val="00213A5E"/>
    <w:rsid w:val="00285053"/>
    <w:rsid w:val="002B67F8"/>
    <w:rsid w:val="002C099E"/>
    <w:rsid w:val="002C0A43"/>
    <w:rsid w:val="002C2418"/>
    <w:rsid w:val="002D34E8"/>
    <w:rsid w:val="002D5D48"/>
    <w:rsid w:val="002E597F"/>
    <w:rsid w:val="002F0393"/>
    <w:rsid w:val="003131C4"/>
    <w:rsid w:val="0031414D"/>
    <w:rsid w:val="00381D06"/>
    <w:rsid w:val="003843E1"/>
    <w:rsid w:val="003A2FFA"/>
    <w:rsid w:val="003B4581"/>
    <w:rsid w:val="003B65A1"/>
    <w:rsid w:val="003B6680"/>
    <w:rsid w:val="003D01F2"/>
    <w:rsid w:val="003D15B9"/>
    <w:rsid w:val="003D5A3B"/>
    <w:rsid w:val="003D6257"/>
    <w:rsid w:val="003F38A1"/>
    <w:rsid w:val="00416E7D"/>
    <w:rsid w:val="004403D5"/>
    <w:rsid w:val="00441450"/>
    <w:rsid w:val="00441F5C"/>
    <w:rsid w:val="00442373"/>
    <w:rsid w:val="0046541C"/>
    <w:rsid w:val="00466916"/>
    <w:rsid w:val="00467788"/>
    <w:rsid w:val="00477129"/>
    <w:rsid w:val="0049149E"/>
    <w:rsid w:val="00492DC2"/>
    <w:rsid w:val="00495740"/>
    <w:rsid w:val="00496A27"/>
    <w:rsid w:val="004A12F8"/>
    <w:rsid w:val="004C3CD8"/>
    <w:rsid w:val="004C74B4"/>
    <w:rsid w:val="004C77D1"/>
    <w:rsid w:val="004D761F"/>
    <w:rsid w:val="004E56C8"/>
    <w:rsid w:val="004E5DED"/>
    <w:rsid w:val="004F7267"/>
    <w:rsid w:val="00512F04"/>
    <w:rsid w:val="0056433F"/>
    <w:rsid w:val="005A5C87"/>
    <w:rsid w:val="005A786E"/>
    <w:rsid w:val="005D6DDE"/>
    <w:rsid w:val="005E009C"/>
    <w:rsid w:val="005F0F1A"/>
    <w:rsid w:val="005F6372"/>
    <w:rsid w:val="00612564"/>
    <w:rsid w:val="006268C1"/>
    <w:rsid w:val="006301E3"/>
    <w:rsid w:val="00641F8A"/>
    <w:rsid w:val="006467AC"/>
    <w:rsid w:val="00647E33"/>
    <w:rsid w:val="0065000D"/>
    <w:rsid w:val="00655607"/>
    <w:rsid w:val="00662A09"/>
    <w:rsid w:val="006830FC"/>
    <w:rsid w:val="006879A6"/>
    <w:rsid w:val="00690C02"/>
    <w:rsid w:val="00691D5E"/>
    <w:rsid w:val="006928AD"/>
    <w:rsid w:val="006964BC"/>
    <w:rsid w:val="006A000A"/>
    <w:rsid w:val="006C5C86"/>
    <w:rsid w:val="006E2B6C"/>
    <w:rsid w:val="006E76C9"/>
    <w:rsid w:val="006F736C"/>
    <w:rsid w:val="00700843"/>
    <w:rsid w:val="00711A2C"/>
    <w:rsid w:val="007176BD"/>
    <w:rsid w:val="00717B55"/>
    <w:rsid w:val="00732EF7"/>
    <w:rsid w:val="0073408D"/>
    <w:rsid w:val="00742558"/>
    <w:rsid w:val="007448BA"/>
    <w:rsid w:val="00750493"/>
    <w:rsid w:val="00773B9D"/>
    <w:rsid w:val="00773C5F"/>
    <w:rsid w:val="00780881"/>
    <w:rsid w:val="007A106C"/>
    <w:rsid w:val="007A2E49"/>
    <w:rsid w:val="007C45DF"/>
    <w:rsid w:val="007C53D6"/>
    <w:rsid w:val="007C6082"/>
    <w:rsid w:val="007C7816"/>
    <w:rsid w:val="007E5B11"/>
    <w:rsid w:val="007F2B6B"/>
    <w:rsid w:val="008109AC"/>
    <w:rsid w:val="0082265A"/>
    <w:rsid w:val="00825B85"/>
    <w:rsid w:val="00834E9A"/>
    <w:rsid w:val="008352E3"/>
    <w:rsid w:val="008576D4"/>
    <w:rsid w:val="00864392"/>
    <w:rsid w:val="00871F8E"/>
    <w:rsid w:val="00875894"/>
    <w:rsid w:val="008762B0"/>
    <w:rsid w:val="008763DC"/>
    <w:rsid w:val="0088022D"/>
    <w:rsid w:val="00884CBE"/>
    <w:rsid w:val="008865D2"/>
    <w:rsid w:val="00897C5F"/>
    <w:rsid w:val="008B3D9D"/>
    <w:rsid w:val="008C0FCC"/>
    <w:rsid w:val="008D2635"/>
    <w:rsid w:val="008E227C"/>
    <w:rsid w:val="008E2FB7"/>
    <w:rsid w:val="008E48D8"/>
    <w:rsid w:val="0090614E"/>
    <w:rsid w:val="00920CC5"/>
    <w:rsid w:val="009378EA"/>
    <w:rsid w:val="0094239C"/>
    <w:rsid w:val="009A5145"/>
    <w:rsid w:val="009A6B75"/>
    <w:rsid w:val="009C37EA"/>
    <w:rsid w:val="009C7ABD"/>
    <w:rsid w:val="009E514B"/>
    <w:rsid w:val="009E7867"/>
    <w:rsid w:val="009F1762"/>
    <w:rsid w:val="009F27E8"/>
    <w:rsid w:val="00A03C3E"/>
    <w:rsid w:val="00A06890"/>
    <w:rsid w:val="00A11695"/>
    <w:rsid w:val="00A145DD"/>
    <w:rsid w:val="00A23EE7"/>
    <w:rsid w:val="00A37639"/>
    <w:rsid w:val="00A47615"/>
    <w:rsid w:val="00A50098"/>
    <w:rsid w:val="00A847B1"/>
    <w:rsid w:val="00A90F04"/>
    <w:rsid w:val="00A96D42"/>
    <w:rsid w:val="00AA48E7"/>
    <w:rsid w:val="00AA6D11"/>
    <w:rsid w:val="00AC0AAC"/>
    <w:rsid w:val="00AC38B0"/>
    <w:rsid w:val="00AD394A"/>
    <w:rsid w:val="00AD418B"/>
    <w:rsid w:val="00AE6EA4"/>
    <w:rsid w:val="00AF2FE9"/>
    <w:rsid w:val="00B21F07"/>
    <w:rsid w:val="00B2214B"/>
    <w:rsid w:val="00B43186"/>
    <w:rsid w:val="00B43E54"/>
    <w:rsid w:val="00B576E6"/>
    <w:rsid w:val="00B73782"/>
    <w:rsid w:val="00B73E30"/>
    <w:rsid w:val="00B748EA"/>
    <w:rsid w:val="00B860C6"/>
    <w:rsid w:val="00B87234"/>
    <w:rsid w:val="00BB0204"/>
    <w:rsid w:val="00BC6ACB"/>
    <w:rsid w:val="00BE4CA6"/>
    <w:rsid w:val="00BE5B11"/>
    <w:rsid w:val="00BF1E1D"/>
    <w:rsid w:val="00BF31DE"/>
    <w:rsid w:val="00C01AE5"/>
    <w:rsid w:val="00C13C90"/>
    <w:rsid w:val="00C16260"/>
    <w:rsid w:val="00C44E0C"/>
    <w:rsid w:val="00C44FC8"/>
    <w:rsid w:val="00C97B63"/>
    <w:rsid w:val="00CA0DE0"/>
    <w:rsid w:val="00CA3850"/>
    <w:rsid w:val="00CA7E8C"/>
    <w:rsid w:val="00CB31E1"/>
    <w:rsid w:val="00CB4829"/>
    <w:rsid w:val="00D10053"/>
    <w:rsid w:val="00D1491F"/>
    <w:rsid w:val="00D171D9"/>
    <w:rsid w:val="00D23B19"/>
    <w:rsid w:val="00D278B3"/>
    <w:rsid w:val="00D407FB"/>
    <w:rsid w:val="00D51767"/>
    <w:rsid w:val="00D60F2F"/>
    <w:rsid w:val="00D65F09"/>
    <w:rsid w:val="00D70D56"/>
    <w:rsid w:val="00DA1B3D"/>
    <w:rsid w:val="00DA3302"/>
    <w:rsid w:val="00DB6E99"/>
    <w:rsid w:val="00DC137A"/>
    <w:rsid w:val="00DD0939"/>
    <w:rsid w:val="00DE384F"/>
    <w:rsid w:val="00DE483C"/>
    <w:rsid w:val="00DF197F"/>
    <w:rsid w:val="00DF63D6"/>
    <w:rsid w:val="00E059BF"/>
    <w:rsid w:val="00E0631C"/>
    <w:rsid w:val="00E07639"/>
    <w:rsid w:val="00E12034"/>
    <w:rsid w:val="00E52FBC"/>
    <w:rsid w:val="00E621F0"/>
    <w:rsid w:val="00E63DA5"/>
    <w:rsid w:val="00E6432E"/>
    <w:rsid w:val="00E84A92"/>
    <w:rsid w:val="00E92D3A"/>
    <w:rsid w:val="00E94C36"/>
    <w:rsid w:val="00E94FD2"/>
    <w:rsid w:val="00E97C10"/>
    <w:rsid w:val="00EA1793"/>
    <w:rsid w:val="00EA78CF"/>
    <w:rsid w:val="00EB43C6"/>
    <w:rsid w:val="00EC7F31"/>
    <w:rsid w:val="00EE469B"/>
    <w:rsid w:val="00EF16D3"/>
    <w:rsid w:val="00F03373"/>
    <w:rsid w:val="00F21B6F"/>
    <w:rsid w:val="00F220BD"/>
    <w:rsid w:val="00F27124"/>
    <w:rsid w:val="00F34929"/>
    <w:rsid w:val="00F37732"/>
    <w:rsid w:val="00F41DDA"/>
    <w:rsid w:val="00F43E68"/>
    <w:rsid w:val="00F578DD"/>
    <w:rsid w:val="00F57DCC"/>
    <w:rsid w:val="00F63A55"/>
    <w:rsid w:val="00F65BD8"/>
    <w:rsid w:val="00F72541"/>
    <w:rsid w:val="00F739CC"/>
    <w:rsid w:val="00F94B12"/>
    <w:rsid w:val="00FA5A9F"/>
    <w:rsid w:val="00FB0EB0"/>
    <w:rsid w:val="00FB26F1"/>
    <w:rsid w:val="00FD3854"/>
    <w:rsid w:val="00FD76A4"/>
    <w:rsid w:val="00FE4E10"/>
    <w:rsid w:val="00FE5026"/>
    <w:rsid w:val="00FE7078"/>
    <w:rsid w:val="00FF11FD"/>
    <w:rsid w:val="00FF4C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9B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0F1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B12"/>
    <w:pPr>
      <w:ind w:left="720"/>
      <w:contextualSpacing/>
    </w:pPr>
    <w:rPr>
      <w:rFonts w:asciiTheme="minorHAnsi" w:hAnsiTheme="minorHAnsi" w:cstheme="minorBidi"/>
    </w:rPr>
  </w:style>
  <w:style w:type="paragraph" w:styleId="Header">
    <w:name w:val="header"/>
    <w:basedOn w:val="Normal"/>
    <w:link w:val="HeaderChar"/>
    <w:uiPriority w:val="99"/>
    <w:unhideWhenUsed/>
    <w:rsid w:val="00F94B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94B12"/>
  </w:style>
  <w:style w:type="character" w:styleId="PageNumber">
    <w:name w:val="page number"/>
    <w:basedOn w:val="DefaultParagraphFont"/>
    <w:uiPriority w:val="99"/>
    <w:semiHidden/>
    <w:unhideWhenUsed/>
    <w:rsid w:val="00F94B12"/>
  </w:style>
  <w:style w:type="paragraph" w:styleId="EndnoteText">
    <w:name w:val="endnote text"/>
    <w:basedOn w:val="Normal"/>
    <w:link w:val="EndnoteTextChar"/>
    <w:uiPriority w:val="99"/>
    <w:unhideWhenUsed/>
    <w:rsid w:val="00DA3302"/>
    <w:rPr>
      <w:rFonts w:asciiTheme="minorHAnsi" w:hAnsiTheme="minorHAnsi" w:cstheme="minorBidi"/>
    </w:rPr>
  </w:style>
  <w:style w:type="character" w:customStyle="1" w:styleId="EndnoteTextChar">
    <w:name w:val="Endnote Text Char"/>
    <w:basedOn w:val="DefaultParagraphFont"/>
    <w:link w:val="EndnoteText"/>
    <w:uiPriority w:val="99"/>
    <w:rsid w:val="00DA3302"/>
  </w:style>
  <w:style w:type="character" w:styleId="EndnoteReference">
    <w:name w:val="endnote reference"/>
    <w:basedOn w:val="DefaultParagraphFont"/>
    <w:uiPriority w:val="99"/>
    <w:unhideWhenUsed/>
    <w:rsid w:val="00DA3302"/>
    <w:rPr>
      <w:vertAlign w:val="superscript"/>
    </w:rPr>
  </w:style>
  <w:style w:type="paragraph" w:styleId="FootnoteText">
    <w:name w:val="footnote text"/>
    <w:basedOn w:val="Normal"/>
    <w:link w:val="FootnoteTextChar"/>
    <w:uiPriority w:val="99"/>
    <w:unhideWhenUsed/>
    <w:rsid w:val="00DA3302"/>
    <w:rPr>
      <w:rFonts w:asciiTheme="minorHAnsi" w:hAnsiTheme="minorHAnsi" w:cstheme="minorBidi"/>
    </w:rPr>
  </w:style>
  <w:style w:type="character" w:customStyle="1" w:styleId="FootnoteTextChar">
    <w:name w:val="Footnote Text Char"/>
    <w:basedOn w:val="DefaultParagraphFont"/>
    <w:link w:val="FootnoteText"/>
    <w:uiPriority w:val="99"/>
    <w:rsid w:val="00DA3302"/>
  </w:style>
  <w:style w:type="character" w:styleId="FootnoteReference">
    <w:name w:val="footnote reference"/>
    <w:basedOn w:val="DefaultParagraphFont"/>
    <w:uiPriority w:val="99"/>
    <w:unhideWhenUsed/>
    <w:rsid w:val="00DA3302"/>
    <w:rPr>
      <w:vertAlign w:val="superscript"/>
    </w:rPr>
  </w:style>
  <w:style w:type="paragraph" w:customStyle="1" w:styleId="selectionshareable">
    <w:name w:val="selectionshareable"/>
    <w:basedOn w:val="Normal"/>
    <w:rsid w:val="00B576E6"/>
    <w:pPr>
      <w:spacing w:before="100" w:beforeAutospacing="1" w:after="100" w:afterAutospacing="1"/>
    </w:pPr>
  </w:style>
  <w:style w:type="character" w:styleId="Emphasis">
    <w:name w:val="Emphasis"/>
    <w:basedOn w:val="DefaultParagraphFont"/>
    <w:uiPriority w:val="20"/>
    <w:qFormat/>
    <w:rsid w:val="00B576E6"/>
    <w:rPr>
      <w:i/>
      <w:iCs/>
    </w:rPr>
  </w:style>
  <w:style w:type="character" w:styleId="Hyperlink">
    <w:name w:val="Hyperlink"/>
    <w:basedOn w:val="DefaultParagraphFont"/>
    <w:uiPriority w:val="99"/>
    <w:semiHidden/>
    <w:unhideWhenUsed/>
    <w:rsid w:val="005F0F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09981">
      <w:bodyDiv w:val="1"/>
      <w:marLeft w:val="0"/>
      <w:marRight w:val="0"/>
      <w:marTop w:val="0"/>
      <w:marBottom w:val="0"/>
      <w:divBdr>
        <w:top w:val="none" w:sz="0" w:space="0" w:color="auto"/>
        <w:left w:val="none" w:sz="0" w:space="0" w:color="auto"/>
        <w:bottom w:val="none" w:sz="0" w:space="0" w:color="auto"/>
        <w:right w:val="none" w:sz="0" w:space="0" w:color="auto"/>
      </w:divBdr>
    </w:div>
    <w:div w:id="104278647">
      <w:bodyDiv w:val="1"/>
      <w:marLeft w:val="0"/>
      <w:marRight w:val="0"/>
      <w:marTop w:val="0"/>
      <w:marBottom w:val="0"/>
      <w:divBdr>
        <w:top w:val="none" w:sz="0" w:space="0" w:color="auto"/>
        <w:left w:val="none" w:sz="0" w:space="0" w:color="auto"/>
        <w:bottom w:val="none" w:sz="0" w:space="0" w:color="auto"/>
        <w:right w:val="none" w:sz="0" w:space="0" w:color="auto"/>
      </w:divBdr>
    </w:div>
    <w:div w:id="132872699">
      <w:bodyDiv w:val="1"/>
      <w:marLeft w:val="0"/>
      <w:marRight w:val="0"/>
      <w:marTop w:val="0"/>
      <w:marBottom w:val="0"/>
      <w:divBdr>
        <w:top w:val="none" w:sz="0" w:space="0" w:color="auto"/>
        <w:left w:val="none" w:sz="0" w:space="0" w:color="auto"/>
        <w:bottom w:val="none" w:sz="0" w:space="0" w:color="auto"/>
        <w:right w:val="none" w:sz="0" w:space="0" w:color="auto"/>
      </w:divBdr>
    </w:div>
    <w:div w:id="133181567">
      <w:bodyDiv w:val="1"/>
      <w:marLeft w:val="0"/>
      <w:marRight w:val="0"/>
      <w:marTop w:val="0"/>
      <w:marBottom w:val="0"/>
      <w:divBdr>
        <w:top w:val="none" w:sz="0" w:space="0" w:color="auto"/>
        <w:left w:val="none" w:sz="0" w:space="0" w:color="auto"/>
        <w:bottom w:val="none" w:sz="0" w:space="0" w:color="auto"/>
        <w:right w:val="none" w:sz="0" w:space="0" w:color="auto"/>
      </w:divBdr>
    </w:div>
    <w:div w:id="149057501">
      <w:bodyDiv w:val="1"/>
      <w:marLeft w:val="0"/>
      <w:marRight w:val="0"/>
      <w:marTop w:val="0"/>
      <w:marBottom w:val="0"/>
      <w:divBdr>
        <w:top w:val="none" w:sz="0" w:space="0" w:color="auto"/>
        <w:left w:val="none" w:sz="0" w:space="0" w:color="auto"/>
        <w:bottom w:val="none" w:sz="0" w:space="0" w:color="auto"/>
        <w:right w:val="none" w:sz="0" w:space="0" w:color="auto"/>
      </w:divBdr>
    </w:div>
    <w:div w:id="161316570">
      <w:bodyDiv w:val="1"/>
      <w:marLeft w:val="0"/>
      <w:marRight w:val="0"/>
      <w:marTop w:val="0"/>
      <w:marBottom w:val="0"/>
      <w:divBdr>
        <w:top w:val="none" w:sz="0" w:space="0" w:color="auto"/>
        <w:left w:val="none" w:sz="0" w:space="0" w:color="auto"/>
        <w:bottom w:val="none" w:sz="0" w:space="0" w:color="auto"/>
        <w:right w:val="none" w:sz="0" w:space="0" w:color="auto"/>
      </w:divBdr>
    </w:div>
    <w:div w:id="169102586">
      <w:bodyDiv w:val="1"/>
      <w:marLeft w:val="0"/>
      <w:marRight w:val="0"/>
      <w:marTop w:val="0"/>
      <w:marBottom w:val="0"/>
      <w:divBdr>
        <w:top w:val="none" w:sz="0" w:space="0" w:color="auto"/>
        <w:left w:val="none" w:sz="0" w:space="0" w:color="auto"/>
        <w:bottom w:val="none" w:sz="0" w:space="0" w:color="auto"/>
        <w:right w:val="none" w:sz="0" w:space="0" w:color="auto"/>
      </w:divBdr>
    </w:div>
    <w:div w:id="190190630">
      <w:bodyDiv w:val="1"/>
      <w:marLeft w:val="0"/>
      <w:marRight w:val="0"/>
      <w:marTop w:val="0"/>
      <w:marBottom w:val="0"/>
      <w:divBdr>
        <w:top w:val="none" w:sz="0" w:space="0" w:color="auto"/>
        <w:left w:val="none" w:sz="0" w:space="0" w:color="auto"/>
        <w:bottom w:val="none" w:sz="0" w:space="0" w:color="auto"/>
        <w:right w:val="none" w:sz="0" w:space="0" w:color="auto"/>
      </w:divBdr>
    </w:div>
    <w:div w:id="307516172">
      <w:bodyDiv w:val="1"/>
      <w:marLeft w:val="0"/>
      <w:marRight w:val="0"/>
      <w:marTop w:val="0"/>
      <w:marBottom w:val="0"/>
      <w:divBdr>
        <w:top w:val="none" w:sz="0" w:space="0" w:color="auto"/>
        <w:left w:val="none" w:sz="0" w:space="0" w:color="auto"/>
        <w:bottom w:val="none" w:sz="0" w:space="0" w:color="auto"/>
        <w:right w:val="none" w:sz="0" w:space="0" w:color="auto"/>
      </w:divBdr>
    </w:div>
    <w:div w:id="313611871">
      <w:bodyDiv w:val="1"/>
      <w:marLeft w:val="0"/>
      <w:marRight w:val="0"/>
      <w:marTop w:val="0"/>
      <w:marBottom w:val="0"/>
      <w:divBdr>
        <w:top w:val="none" w:sz="0" w:space="0" w:color="auto"/>
        <w:left w:val="none" w:sz="0" w:space="0" w:color="auto"/>
        <w:bottom w:val="none" w:sz="0" w:space="0" w:color="auto"/>
        <w:right w:val="none" w:sz="0" w:space="0" w:color="auto"/>
      </w:divBdr>
    </w:div>
    <w:div w:id="332728656">
      <w:bodyDiv w:val="1"/>
      <w:marLeft w:val="0"/>
      <w:marRight w:val="0"/>
      <w:marTop w:val="0"/>
      <w:marBottom w:val="0"/>
      <w:divBdr>
        <w:top w:val="none" w:sz="0" w:space="0" w:color="auto"/>
        <w:left w:val="none" w:sz="0" w:space="0" w:color="auto"/>
        <w:bottom w:val="none" w:sz="0" w:space="0" w:color="auto"/>
        <w:right w:val="none" w:sz="0" w:space="0" w:color="auto"/>
      </w:divBdr>
    </w:div>
    <w:div w:id="352733850">
      <w:bodyDiv w:val="1"/>
      <w:marLeft w:val="0"/>
      <w:marRight w:val="0"/>
      <w:marTop w:val="0"/>
      <w:marBottom w:val="0"/>
      <w:divBdr>
        <w:top w:val="none" w:sz="0" w:space="0" w:color="auto"/>
        <w:left w:val="none" w:sz="0" w:space="0" w:color="auto"/>
        <w:bottom w:val="none" w:sz="0" w:space="0" w:color="auto"/>
        <w:right w:val="none" w:sz="0" w:space="0" w:color="auto"/>
      </w:divBdr>
    </w:div>
    <w:div w:id="464586922">
      <w:bodyDiv w:val="1"/>
      <w:marLeft w:val="0"/>
      <w:marRight w:val="0"/>
      <w:marTop w:val="0"/>
      <w:marBottom w:val="0"/>
      <w:divBdr>
        <w:top w:val="none" w:sz="0" w:space="0" w:color="auto"/>
        <w:left w:val="none" w:sz="0" w:space="0" w:color="auto"/>
        <w:bottom w:val="none" w:sz="0" w:space="0" w:color="auto"/>
        <w:right w:val="none" w:sz="0" w:space="0" w:color="auto"/>
      </w:divBdr>
    </w:div>
    <w:div w:id="488641383">
      <w:bodyDiv w:val="1"/>
      <w:marLeft w:val="0"/>
      <w:marRight w:val="0"/>
      <w:marTop w:val="0"/>
      <w:marBottom w:val="0"/>
      <w:divBdr>
        <w:top w:val="none" w:sz="0" w:space="0" w:color="auto"/>
        <w:left w:val="none" w:sz="0" w:space="0" w:color="auto"/>
        <w:bottom w:val="none" w:sz="0" w:space="0" w:color="auto"/>
        <w:right w:val="none" w:sz="0" w:space="0" w:color="auto"/>
      </w:divBdr>
    </w:div>
    <w:div w:id="497499928">
      <w:bodyDiv w:val="1"/>
      <w:marLeft w:val="0"/>
      <w:marRight w:val="0"/>
      <w:marTop w:val="0"/>
      <w:marBottom w:val="0"/>
      <w:divBdr>
        <w:top w:val="none" w:sz="0" w:space="0" w:color="auto"/>
        <w:left w:val="none" w:sz="0" w:space="0" w:color="auto"/>
        <w:bottom w:val="none" w:sz="0" w:space="0" w:color="auto"/>
        <w:right w:val="none" w:sz="0" w:space="0" w:color="auto"/>
      </w:divBdr>
    </w:div>
    <w:div w:id="515458802">
      <w:bodyDiv w:val="1"/>
      <w:marLeft w:val="0"/>
      <w:marRight w:val="0"/>
      <w:marTop w:val="0"/>
      <w:marBottom w:val="0"/>
      <w:divBdr>
        <w:top w:val="none" w:sz="0" w:space="0" w:color="auto"/>
        <w:left w:val="none" w:sz="0" w:space="0" w:color="auto"/>
        <w:bottom w:val="none" w:sz="0" w:space="0" w:color="auto"/>
        <w:right w:val="none" w:sz="0" w:space="0" w:color="auto"/>
      </w:divBdr>
    </w:div>
    <w:div w:id="591429199">
      <w:bodyDiv w:val="1"/>
      <w:marLeft w:val="0"/>
      <w:marRight w:val="0"/>
      <w:marTop w:val="0"/>
      <w:marBottom w:val="0"/>
      <w:divBdr>
        <w:top w:val="none" w:sz="0" w:space="0" w:color="auto"/>
        <w:left w:val="none" w:sz="0" w:space="0" w:color="auto"/>
        <w:bottom w:val="none" w:sz="0" w:space="0" w:color="auto"/>
        <w:right w:val="none" w:sz="0" w:space="0" w:color="auto"/>
      </w:divBdr>
    </w:div>
    <w:div w:id="637150628">
      <w:bodyDiv w:val="1"/>
      <w:marLeft w:val="0"/>
      <w:marRight w:val="0"/>
      <w:marTop w:val="0"/>
      <w:marBottom w:val="0"/>
      <w:divBdr>
        <w:top w:val="none" w:sz="0" w:space="0" w:color="auto"/>
        <w:left w:val="none" w:sz="0" w:space="0" w:color="auto"/>
        <w:bottom w:val="none" w:sz="0" w:space="0" w:color="auto"/>
        <w:right w:val="none" w:sz="0" w:space="0" w:color="auto"/>
      </w:divBdr>
    </w:div>
    <w:div w:id="660083527">
      <w:bodyDiv w:val="1"/>
      <w:marLeft w:val="0"/>
      <w:marRight w:val="0"/>
      <w:marTop w:val="0"/>
      <w:marBottom w:val="0"/>
      <w:divBdr>
        <w:top w:val="none" w:sz="0" w:space="0" w:color="auto"/>
        <w:left w:val="none" w:sz="0" w:space="0" w:color="auto"/>
        <w:bottom w:val="none" w:sz="0" w:space="0" w:color="auto"/>
        <w:right w:val="none" w:sz="0" w:space="0" w:color="auto"/>
      </w:divBdr>
    </w:div>
    <w:div w:id="680398355">
      <w:bodyDiv w:val="1"/>
      <w:marLeft w:val="0"/>
      <w:marRight w:val="0"/>
      <w:marTop w:val="0"/>
      <w:marBottom w:val="0"/>
      <w:divBdr>
        <w:top w:val="none" w:sz="0" w:space="0" w:color="auto"/>
        <w:left w:val="none" w:sz="0" w:space="0" w:color="auto"/>
        <w:bottom w:val="none" w:sz="0" w:space="0" w:color="auto"/>
        <w:right w:val="none" w:sz="0" w:space="0" w:color="auto"/>
      </w:divBdr>
    </w:div>
    <w:div w:id="682590062">
      <w:bodyDiv w:val="1"/>
      <w:marLeft w:val="0"/>
      <w:marRight w:val="0"/>
      <w:marTop w:val="0"/>
      <w:marBottom w:val="0"/>
      <w:divBdr>
        <w:top w:val="none" w:sz="0" w:space="0" w:color="auto"/>
        <w:left w:val="none" w:sz="0" w:space="0" w:color="auto"/>
        <w:bottom w:val="none" w:sz="0" w:space="0" w:color="auto"/>
        <w:right w:val="none" w:sz="0" w:space="0" w:color="auto"/>
      </w:divBdr>
    </w:div>
    <w:div w:id="925773434">
      <w:bodyDiv w:val="1"/>
      <w:marLeft w:val="0"/>
      <w:marRight w:val="0"/>
      <w:marTop w:val="0"/>
      <w:marBottom w:val="0"/>
      <w:divBdr>
        <w:top w:val="none" w:sz="0" w:space="0" w:color="auto"/>
        <w:left w:val="none" w:sz="0" w:space="0" w:color="auto"/>
        <w:bottom w:val="none" w:sz="0" w:space="0" w:color="auto"/>
        <w:right w:val="none" w:sz="0" w:space="0" w:color="auto"/>
      </w:divBdr>
    </w:div>
    <w:div w:id="974139964">
      <w:bodyDiv w:val="1"/>
      <w:marLeft w:val="0"/>
      <w:marRight w:val="0"/>
      <w:marTop w:val="0"/>
      <w:marBottom w:val="0"/>
      <w:divBdr>
        <w:top w:val="none" w:sz="0" w:space="0" w:color="auto"/>
        <w:left w:val="none" w:sz="0" w:space="0" w:color="auto"/>
        <w:bottom w:val="none" w:sz="0" w:space="0" w:color="auto"/>
        <w:right w:val="none" w:sz="0" w:space="0" w:color="auto"/>
      </w:divBdr>
    </w:div>
    <w:div w:id="988747161">
      <w:bodyDiv w:val="1"/>
      <w:marLeft w:val="0"/>
      <w:marRight w:val="0"/>
      <w:marTop w:val="0"/>
      <w:marBottom w:val="0"/>
      <w:divBdr>
        <w:top w:val="none" w:sz="0" w:space="0" w:color="auto"/>
        <w:left w:val="none" w:sz="0" w:space="0" w:color="auto"/>
        <w:bottom w:val="none" w:sz="0" w:space="0" w:color="auto"/>
        <w:right w:val="none" w:sz="0" w:space="0" w:color="auto"/>
      </w:divBdr>
    </w:div>
    <w:div w:id="990988750">
      <w:bodyDiv w:val="1"/>
      <w:marLeft w:val="0"/>
      <w:marRight w:val="0"/>
      <w:marTop w:val="0"/>
      <w:marBottom w:val="0"/>
      <w:divBdr>
        <w:top w:val="none" w:sz="0" w:space="0" w:color="auto"/>
        <w:left w:val="none" w:sz="0" w:space="0" w:color="auto"/>
        <w:bottom w:val="none" w:sz="0" w:space="0" w:color="auto"/>
        <w:right w:val="none" w:sz="0" w:space="0" w:color="auto"/>
      </w:divBdr>
    </w:div>
    <w:div w:id="1006983699">
      <w:bodyDiv w:val="1"/>
      <w:marLeft w:val="0"/>
      <w:marRight w:val="0"/>
      <w:marTop w:val="0"/>
      <w:marBottom w:val="0"/>
      <w:divBdr>
        <w:top w:val="none" w:sz="0" w:space="0" w:color="auto"/>
        <w:left w:val="none" w:sz="0" w:space="0" w:color="auto"/>
        <w:bottom w:val="none" w:sz="0" w:space="0" w:color="auto"/>
        <w:right w:val="none" w:sz="0" w:space="0" w:color="auto"/>
      </w:divBdr>
    </w:div>
    <w:div w:id="1078408324">
      <w:bodyDiv w:val="1"/>
      <w:marLeft w:val="0"/>
      <w:marRight w:val="0"/>
      <w:marTop w:val="0"/>
      <w:marBottom w:val="0"/>
      <w:divBdr>
        <w:top w:val="none" w:sz="0" w:space="0" w:color="auto"/>
        <w:left w:val="none" w:sz="0" w:space="0" w:color="auto"/>
        <w:bottom w:val="none" w:sz="0" w:space="0" w:color="auto"/>
        <w:right w:val="none" w:sz="0" w:space="0" w:color="auto"/>
      </w:divBdr>
    </w:div>
    <w:div w:id="1118522283">
      <w:bodyDiv w:val="1"/>
      <w:marLeft w:val="0"/>
      <w:marRight w:val="0"/>
      <w:marTop w:val="0"/>
      <w:marBottom w:val="0"/>
      <w:divBdr>
        <w:top w:val="none" w:sz="0" w:space="0" w:color="auto"/>
        <w:left w:val="none" w:sz="0" w:space="0" w:color="auto"/>
        <w:bottom w:val="none" w:sz="0" w:space="0" w:color="auto"/>
        <w:right w:val="none" w:sz="0" w:space="0" w:color="auto"/>
      </w:divBdr>
    </w:div>
    <w:div w:id="1156069961">
      <w:bodyDiv w:val="1"/>
      <w:marLeft w:val="0"/>
      <w:marRight w:val="0"/>
      <w:marTop w:val="0"/>
      <w:marBottom w:val="0"/>
      <w:divBdr>
        <w:top w:val="none" w:sz="0" w:space="0" w:color="auto"/>
        <w:left w:val="none" w:sz="0" w:space="0" w:color="auto"/>
        <w:bottom w:val="none" w:sz="0" w:space="0" w:color="auto"/>
        <w:right w:val="none" w:sz="0" w:space="0" w:color="auto"/>
      </w:divBdr>
    </w:div>
    <w:div w:id="1166439074">
      <w:bodyDiv w:val="1"/>
      <w:marLeft w:val="0"/>
      <w:marRight w:val="0"/>
      <w:marTop w:val="0"/>
      <w:marBottom w:val="0"/>
      <w:divBdr>
        <w:top w:val="none" w:sz="0" w:space="0" w:color="auto"/>
        <w:left w:val="none" w:sz="0" w:space="0" w:color="auto"/>
        <w:bottom w:val="none" w:sz="0" w:space="0" w:color="auto"/>
        <w:right w:val="none" w:sz="0" w:space="0" w:color="auto"/>
      </w:divBdr>
    </w:div>
    <w:div w:id="1195576416">
      <w:bodyDiv w:val="1"/>
      <w:marLeft w:val="0"/>
      <w:marRight w:val="0"/>
      <w:marTop w:val="0"/>
      <w:marBottom w:val="0"/>
      <w:divBdr>
        <w:top w:val="none" w:sz="0" w:space="0" w:color="auto"/>
        <w:left w:val="none" w:sz="0" w:space="0" w:color="auto"/>
        <w:bottom w:val="none" w:sz="0" w:space="0" w:color="auto"/>
        <w:right w:val="none" w:sz="0" w:space="0" w:color="auto"/>
      </w:divBdr>
    </w:div>
    <w:div w:id="1255671003">
      <w:bodyDiv w:val="1"/>
      <w:marLeft w:val="0"/>
      <w:marRight w:val="0"/>
      <w:marTop w:val="0"/>
      <w:marBottom w:val="0"/>
      <w:divBdr>
        <w:top w:val="none" w:sz="0" w:space="0" w:color="auto"/>
        <w:left w:val="none" w:sz="0" w:space="0" w:color="auto"/>
        <w:bottom w:val="none" w:sz="0" w:space="0" w:color="auto"/>
        <w:right w:val="none" w:sz="0" w:space="0" w:color="auto"/>
      </w:divBdr>
    </w:div>
    <w:div w:id="1271817379">
      <w:bodyDiv w:val="1"/>
      <w:marLeft w:val="0"/>
      <w:marRight w:val="0"/>
      <w:marTop w:val="0"/>
      <w:marBottom w:val="0"/>
      <w:divBdr>
        <w:top w:val="none" w:sz="0" w:space="0" w:color="auto"/>
        <w:left w:val="none" w:sz="0" w:space="0" w:color="auto"/>
        <w:bottom w:val="none" w:sz="0" w:space="0" w:color="auto"/>
        <w:right w:val="none" w:sz="0" w:space="0" w:color="auto"/>
      </w:divBdr>
    </w:div>
    <w:div w:id="1283265755">
      <w:bodyDiv w:val="1"/>
      <w:marLeft w:val="0"/>
      <w:marRight w:val="0"/>
      <w:marTop w:val="0"/>
      <w:marBottom w:val="0"/>
      <w:divBdr>
        <w:top w:val="none" w:sz="0" w:space="0" w:color="auto"/>
        <w:left w:val="none" w:sz="0" w:space="0" w:color="auto"/>
        <w:bottom w:val="none" w:sz="0" w:space="0" w:color="auto"/>
        <w:right w:val="none" w:sz="0" w:space="0" w:color="auto"/>
      </w:divBdr>
    </w:div>
    <w:div w:id="1301032025">
      <w:bodyDiv w:val="1"/>
      <w:marLeft w:val="0"/>
      <w:marRight w:val="0"/>
      <w:marTop w:val="0"/>
      <w:marBottom w:val="0"/>
      <w:divBdr>
        <w:top w:val="none" w:sz="0" w:space="0" w:color="auto"/>
        <w:left w:val="none" w:sz="0" w:space="0" w:color="auto"/>
        <w:bottom w:val="none" w:sz="0" w:space="0" w:color="auto"/>
        <w:right w:val="none" w:sz="0" w:space="0" w:color="auto"/>
      </w:divBdr>
    </w:div>
    <w:div w:id="1308509772">
      <w:bodyDiv w:val="1"/>
      <w:marLeft w:val="0"/>
      <w:marRight w:val="0"/>
      <w:marTop w:val="0"/>
      <w:marBottom w:val="0"/>
      <w:divBdr>
        <w:top w:val="none" w:sz="0" w:space="0" w:color="auto"/>
        <w:left w:val="none" w:sz="0" w:space="0" w:color="auto"/>
        <w:bottom w:val="none" w:sz="0" w:space="0" w:color="auto"/>
        <w:right w:val="none" w:sz="0" w:space="0" w:color="auto"/>
      </w:divBdr>
    </w:div>
    <w:div w:id="1365593661">
      <w:bodyDiv w:val="1"/>
      <w:marLeft w:val="0"/>
      <w:marRight w:val="0"/>
      <w:marTop w:val="0"/>
      <w:marBottom w:val="0"/>
      <w:divBdr>
        <w:top w:val="none" w:sz="0" w:space="0" w:color="auto"/>
        <w:left w:val="none" w:sz="0" w:space="0" w:color="auto"/>
        <w:bottom w:val="none" w:sz="0" w:space="0" w:color="auto"/>
        <w:right w:val="none" w:sz="0" w:space="0" w:color="auto"/>
      </w:divBdr>
    </w:div>
    <w:div w:id="1452941452">
      <w:bodyDiv w:val="1"/>
      <w:marLeft w:val="0"/>
      <w:marRight w:val="0"/>
      <w:marTop w:val="0"/>
      <w:marBottom w:val="0"/>
      <w:divBdr>
        <w:top w:val="none" w:sz="0" w:space="0" w:color="auto"/>
        <w:left w:val="none" w:sz="0" w:space="0" w:color="auto"/>
        <w:bottom w:val="none" w:sz="0" w:space="0" w:color="auto"/>
        <w:right w:val="none" w:sz="0" w:space="0" w:color="auto"/>
      </w:divBdr>
    </w:div>
    <w:div w:id="1552112253">
      <w:bodyDiv w:val="1"/>
      <w:marLeft w:val="0"/>
      <w:marRight w:val="0"/>
      <w:marTop w:val="0"/>
      <w:marBottom w:val="0"/>
      <w:divBdr>
        <w:top w:val="none" w:sz="0" w:space="0" w:color="auto"/>
        <w:left w:val="none" w:sz="0" w:space="0" w:color="auto"/>
        <w:bottom w:val="none" w:sz="0" w:space="0" w:color="auto"/>
        <w:right w:val="none" w:sz="0" w:space="0" w:color="auto"/>
      </w:divBdr>
    </w:div>
    <w:div w:id="1560433747">
      <w:bodyDiv w:val="1"/>
      <w:marLeft w:val="0"/>
      <w:marRight w:val="0"/>
      <w:marTop w:val="0"/>
      <w:marBottom w:val="0"/>
      <w:divBdr>
        <w:top w:val="none" w:sz="0" w:space="0" w:color="auto"/>
        <w:left w:val="none" w:sz="0" w:space="0" w:color="auto"/>
        <w:bottom w:val="none" w:sz="0" w:space="0" w:color="auto"/>
        <w:right w:val="none" w:sz="0" w:space="0" w:color="auto"/>
      </w:divBdr>
    </w:div>
    <w:div w:id="1575974729">
      <w:bodyDiv w:val="1"/>
      <w:marLeft w:val="0"/>
      <w:marRight w:val="0"/>
      <w:marTop w:val="0"/>
      <w:marBottom w:val="0"/>
      <w:divBdr>
        <w:top w:val="none" w:sz="0" w:space="0" w:color="auto"/>
        <w:left w:val="none" w:sz="0" w:space="0" w:color="auto"/>
        <w:bottom w:val="none" w:sz="0" w:space="0" w:color="auto"/>
        <w:right w:val="none" w:sz="0" w:space="0" w:color="auto"/>
      </w:divBdr>
    </w:div>
    <w:div w:id="1581523175">
      <w:bodyDiv w:val="1"/>
      <w:marLeft w:val="0"/>
      <w:marRight w:val="0"/>
      <w:marTop w:val="0"/>
      <w:marBottom w:val="0"/>
      <w:divBdr>
        <w:top w:val="none" w:sz="0" w:space="0" w:color="auto"/>
        <w:left w:val="none" w:sz="0" w:space="0" w:color="auto"/>
        <w:bottom w:val="none" w:sz="0" w:space="0" w:color="auto"/>
        <w:right w:val="none" w:sz="0" w:space="0" w:color="auto"/>
      </w:divBdr>
    </w:div>
    <w:div w:id="1614365293">
      <w:bodyDiv w:val="1"/>
      <w:marLeft w:val="0"/>
      <w:marRight w:val="0"/>
      <w:marTop w:val="0"/>
      <w:marBottom w:val="0"/>
      <w:divBdr>
        <w:top w:val="none" w:sz="0" w:space="0" w:color="auto"/>
        <w:left w:val="none" w:sz="0" w:space="0" w:color="auto"/>
        <w:bottom w:val="none" w:sz="0" w:space="0" w:color="auto"/>
        <w:right w:val="none" w:sz="0" w:space="0" w:color="auto"/>
      </w:divBdr>
    </w:div>
    <w:div w:id="1635208104">
      <w:bodyDiv w:val="1"/>
      <w:marLeft w:val="0"/>
      <w:marRight w:val="0"/>
      <w:marTop w:val="0"/>
      <w:marBottom w:val="0"/>
      <w:divBdr>
        <w:top w:val="none" w:sz="0" w:space="0" w:color="auto"/>
        <w:left w:val="none" w:sz="0" w:space="0" w:color="auto"/>
        <w:bottom w:val="none" w:sz="0" w:space="0" w:color="auto"/>
        <w:right w:val="none" w:sz="0" w:space="0" w:color="auto"/>
      </w:divBdr>
    </w:div>
    <w:div w:id="1653680241">
      <w:bodyDiv w:val="1"/>
      <w:marLeft w:val="0"/>
      <w:marRight w:val="0"/>
      <w:marTop w:val="0"/>
      <w:marBottom w:val="0"/>
      <w:divBdr>
        <w:top w:val="none" w:sz="0" w:space="0" w:color="auto"/>
        <w:left w:val="none" w:sz="0" w:space="0" w:color="auto"/>
        <w:bottom w:val="none" w:sz="0" w:space="0" w:color="auto"/>
        <w:right w:val="none" w:sz="0" w:space="0" w:color="auto"/>
      </w:divBdr>
    </w:div>
    <w:div w:id="1714035898">
      <w:bodyDiv w:val="1"/>
      <w:marLeft w:val="0"/>
      <w:marRight w:val="0"/>
      <w:marTop w:val="0"/>
      <w:marBottom w:val="0"/>
      <w:divBdr>
        <w:top w:val="none" w:sz="0" w:space="0" w:color="auto"/>
        <w:left w:val="none" w:sz="0" w:space="0" w:color="auto"/>
        <w:bottom w:val="none" w:sz="0" w:space="0" w:color="auto"/>
        <w:right w:val="none" w:sz="0" w:space="0" w:color="auto"/>
      </w:divBdr>
    </w:div>
    <w:div w:id="1717196664">
      <w:bodyDiv w:val="1"/>
      <w:marLeft w:val="0"/>
      <w:marRight w:val="0"/>
      <w:marTop w:val="0"/>
      <w:marBottom w:val="0"/>
      <w:divBdr>
        <w:top w:val="none" w:sz="0" w:space="0" w:color="auto"/>
        <w:left w:val="none" w:sz="0" w:space="0" w:color="auto"/>
        <w:bottom w:val="none" w:sz="0" w:space="0" w:color="auto"/>
        <w:right w:val="none" w:sz="0" w:space="0" w:color="auto"/>
      </w:divBdr>
    </w:div>
    <w:div w:id="1717267697">
      <w:bodyDiv w:val="1"/>
      <w:marLeft w:val="0"/>
      <w:marRight w:val="0"/>
      <w:marTop w:val="0"/>
      <w:marBottom w:val="0"/>
      <w:divBdr>
        <w:top w:val="none" w:sz="0" w:space="0" w:color="auto"/>
        <w:left w:val="none" w:sz="0" w:space="0" w:color="auto"/>
        <w:bottom w:val="none" w:sz="0" w:space="0" w:color="auto"/>
        <w:right w:val="none" w:sz="0" w:space="0" w:color="auto"/>
      </w:divBdr>
    </w:div>
    <w:div w:id="1718240850">
      <w:bodyDiv w:val="1"/>
      <w:marLeft w:val="0"/>
      <w:marRight w:val="0"/>
      <w:marTop w:val="0"/>
      <w:marBottom w:val="0"/>
      <w:divBdr>
        <w:top w:val="none" w:sz="0" w:space="0" w:color="auto"/>
        <w:left w:val="none" w:sz="0" w:space="0" w:color="auto"/>
        <w:bottom w:val="none" w:sz="0" w:space="0" w:color="auto"/>
        <w:right w:val="none" w:sz="0" w:space="0" w:color="auto"/>
      </w:divBdr>
    </w:div>
    <w:div w:id="1734546845">
      <w:bodyDiv w:val="1"/>
      <w:marLeft w:val="0"/>
      <w:marRight w:val="0"/>
      <w:marTop w:val="0"/>
      <w:marBottom w:val="0"/>
      <w:divBdr>
        <w:top w:val="none" w:sz="0" w:space="0" w:color="auto"/>
        <w:left w:val="none" w:sz="0" w:space="0" w:color="auto"/>
        <w:bottom w:val="none" w:sz="0" w:space="0" w:color="auto"/>
        <w:right w:val="none" w:sz="0" w:space="0" w:color="auto"/>
      </w:divBdr>
    </w:div>
    <w:div w:id="1785691803">
      <w:bodyDiv w:val="1"/>
      <w:marLeft w:val="0"/>
      <w:marRight w:val="0"/>
      <w:marTop w:val="0"/>
      <w:marBottom w:val="0"/>
      <w:divBdr>
        <w:top w:val="none" w:sz="0" w:space="0" w:color="auto"/>
        <w:left w:val="none" w:sz="0" w:space="0" w:color="auto"/>
        <w:bottom w:val="none" w:sz="0" w:space="0" w:color="auto"/>
        <w:right w:val="none" w:sz="0" w:space="0" w:color="auto"/>
      </w:divBdr>
    </w:div>
    <w:div w:id="1789465239">
      <w:bodyDiv w:val="1"/>
      <w:marLeft w:val="0"/>
      <w:marRight w:val="0"/>
      <w:marTop w:val="0"/>
      <w:marBottom w:val="0"/>
      <w:divBdr>
        <w:top w:val="none" w:sz="0" w:space="0" w:color="auto"/>
        <w:left w:val="none" w:sz="0" w:space="0" w:color="auto"/>
        <w:bottom w:val="none" w:sz="0" w:space="0" w:color="auto"/>
        <w:right w:val="none" w:sz="0" w:space="0" w:color="auto"/>
      </w:divBdr>
    </w:div>
    <w:div w:id="1789927970">
      <w:bodyDiv w:val="1"/>
      <w:marLeft w:val="0"/>
      <w:marRight w:val="0"/>
      <w:marTop w:val="0"/>
      <w:marBottom w:val="0"/>
      <w:divBdr>
        <w:top w:val="none" w:sz="0" w:space="0" w:color="auto"/>
        <w:left w:val="none" w:sz="0" w:space="0" w:color="auto"/>
        <w:bottom w:val="none" w:sz="0" w:space="0" w:color="auto"/>
        <w:right w:val="none" w:sz="0" w:space="0" w:color="auto"/>
      </w:divBdr>
    </w:div>
    <w:div w:id="1825583885">
      <w:bodyDiv w:val="1"/>
      <w:marLeft w:val="0"/>
      <w:marRight w:val="0"/>
      <w:marTop w:val="0"/>
      <w:marBottom w:val="0"/>
      <w:divBdr>
        <w:top w:val="none" w:sz="0" w:space="0" w:color="auto"/>
        <w:left w:val="none" w:sz="0" w:space="0" w:color="auto"/>
        <w:bottom w:val="none" w:sz="0" w:space="0" w:color="auto"/>
        <w:right w:val="none" w:sz="0" w:space="0" w:color="auto"/>
      </w:divBdr>
    </w:div>
    <w:div w:id="1886864986">
      <w:bodyDiv w:val="1"/>
      <w:marLeft w:val="0"/>
      <w:marRight w:val="0"/>
      <w:marTop w:val="0"/>
      <w:marBottom w:val="0"/>
      <w:divBdr>
        <w:top w:val="none" w:sz="0" w:space="0" w:color="auto"/>
        <w:left w:val="none" w:sz="0" w:space="0" w:color="auto"/>
        <w:bottom w:val="none" w:sz="0" w:space="0" w:color="auto"/>
        <w:right w:val="none" w:sz="0" w:space="0" w:color="auto"/>
      </w:divBdr>
    </w:div>
    <w:div w:id="1923106777">
      <w:bodyDiv w:val="1"/>
      <w:marLeft w:val="0"/>
      <w:marRight w:val="0"/>
      <w:marTop w:val="0"/>
      <w:marBottom w:val="0"/>
      <w:divBdr>
        <w:top w:val="none" w:sz="0" w:space="0" w:color="auto"/>
        <w:left w:val="none" w:sz="0" w:space="0" w:color="auto"/>
        <w:bottom w:val="none" w:sz="0" w:space="0" w:color="auto"/>
        <w:right w:val="none" w:sz="0" w:space="0" w:color="auto"/>
      </w:divBdr>
    </w:div>
    <w:div w:id="1935236168">
      <w:bodyDiv w:val="1"/>
      <w:marLeft w:val="0"/>
      <w:marRight w:val="0"/>
      <w:marTop w:val="0"/>
      <w:marBottom w:val="0"/>
      <w:divBdr>
        <w:top w:val="none" w:sz="0" w:space="0" w:color="auto"/>
        <w:left w:val="none" w:sz="0" w:space="0" w:color="auto"/>
        <w:bottom w:val="none" w:sz="0" w:space="0" w:color="auto"/>
        <w:right w:val="none" w:sz="0" w:space="0" w:color="auto"/>
      </w:divBdr>
    </w:div>
    <w:div w:id="1940482402">
      <w:bodyDiv w:val="1"/>
      <w:marLeft w:val="0"/>
      <w:marRight w:val="0"/>
      <w:marTop w:val="0"/>
      <w:marBottom w:val="0"/>
      <w:divBdr>
        <w:top w:val="none" w:sz="0" w:space="0" w:color="auto"/>
        <w:left w:val="none" w:sz="0" w:space="0" w:color="auto"/>
        <w:bottom w:val="none" w:sz="0" w:space="0" w:color="auto"/>
        <w:right w:val="none" w:sz="0" w:space="0" w:color="auto"/>
      </w:divBdr>
    </w:div>
    <w:div w:id="1954554514">
      <w:bodyDiv w:val="1"/>
      <w:marLeft w:val="0"/>
      <w:marRight w:val="0"/>
      <w:marTop w:val="0"/>
      <w:marBottom w:val="0"/>
      <w:divBdr>
        <w:top w:val="none" w:sz="0" w:space="0" w:color="auto"/>
        <w:left w:val="none" w:sz="0" w:space="0" w:color="auto"/>
        <w:bottom w:val="none" w:sz="0" w:space="0" w:color="auto"/>
        <w:right w:val="none" w:sz="0" w:space="0" w:color="auto"/>
      </w:divBdr>
    </w:div>
    <w:div w:id="1957103283">
      <w:bodyDiv w:val="1"/>
      <w:marLeft w:val="0"/>
      <w:marRight w:val="0"/>
      <w:marTop w:val="0"/>
      <w:marBottom w:val="0"/>
      <w:divBdr>
        <w:top w:val="none" w:sz="0" w:space="0" w:color="auto"/>
        <w:left w:val="none" w:sz="0" w:space="0" w:color="auto"/>
        <w:bottom w:val="none" w:sz="0" w:space="0" w:color="auto"/>
        <w:right w:val="none" w:sz="0" w:space="0" w:color="auto"/>
      </w:divBdr>
    </w:div>
    <w:div w:id="1960530031">
      <w:bodyDiv w:val="1"/>
      <w:marLeft w:val="0"/>
      <w:marRight w:val="0"/>
      <w:marTop w:val="0"/>
      <w:marBottom w:val="0"/>
      <w:divBdr>
        <w:top w:val="none" w:sz="0" w:space="0" w:color="auto"/>
        <w:left w:val="none" w:sz="0" w:space="0" w:color="auto"/>
        <w:bottom w:val="none" w:sz="0" w:space="0" w:color="auto"/>
        <w:right w:val="none" w:sz="0" w:space="0" w:color="auto"/>
      </w:divBdr>
    </w:div>
    <w:div w:id="2049647407">
      <w:bodyDiv w:val="1"/>
      <w:marLeft w:val="0"/>
      <w:marRight w:val="0"/>
      <w:marTop w:val="0"/>
      <w:marBottom w:val="0"/>
      <w:divBdr>
        <w:top w:val="none" w:sz="0" w:space="0" w:color="auto"/>
        <w:left w:val="none" w:sz="0" w:space="0" w:color="auto"/>
        <w:bottom w:val="none" w:sz="0" w:space="0" w:color="auto"/>
        <w:right w:val="none" w:sz="0" w:space="0" w:color="auto"/>
      </w:divBdr>
    </w:div>
    <w:div w:id="2106413536">
      <w:bodyDiv w:val="1"/>
      <w:marLeft w:val="0"/>
      <w:marRight w:val="0"/>
      <w:marTop w:val="0"/>
      <w:marBottom w:val="0"/>
      <w:divBdr>
        <w:top w:val="none" w:sz="0" w:space="0" w:color="auto"/>
        <w:left w:val="none" w:sz="0" w:space="0" w:color="auto"/>
        <w:bottom w:val="none" w:sz="0" w:space="0" w:color="auto"/>
        <w:right w:val="none" w:sz="0" w:space="0" w:color="auto"/>
      </w:divBdr>
    </w:div>
    <w:div w:id="2118021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C0A308-3114-854E-B929-F0922AAE3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4698</Words>
  <Characters>26783</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Dao</dc:creator>
  <cp:keywords/>
  <dc:description/>
  <cp:lastModifiedBy>Thu Dao</cp:lastModifiedBy>
  <cp:revision>18</cp:revision>
  <dcterms:created xsi:type="dcterms:W3CDTF">2017-07-31T20:36:00Z</dcterms:created>
  <dcterms:modified xsi:type="dcterms:W3CDTF">2018-10-11T08:54:00Z</dcterms:modified>
</cp:coreProperties>
</file>