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88A8A" w14:textId="77777777" w:rsidR="00D561B1" w:rsidRPr="00D561B1" w:rsidRDefault="00D561B1" w:rsidP="00D561B1">
      <w:pPr>
        <w:spacing w:line="276" w:lineRule="auto"/>
        <w:jc w:val="center"/>
        <w:rPr>
          <w:rFonts w:eastAsiaTheme="minorEastAsia" w:cstheme="minorHAnsi"/>
          <w:b/>
          <w:bCs/>
          <w:kern w:val="0"/>
          <w:sz w:val="28"/>
          <w:szCs w:val="28"/>
          <w:lang w:val="ru-RU" w:eastAsia="ja-JP"/>
          <w14:ligatures w14:val="none"/>
        </w:rPr>
      </w:pPr>
      <w:r w:rsidRPr="00D561B1">
        <w:rPr>
          <w:rFonts w:eastAsiaTheme="minorEastAsia" w:cstheme="minorHAnsi"/>
          <w:b/>
          <w:bCs/>
          <w:kern w:val="0"/>
          <w:sz w:val="28"/>
          <w:szCs w:val="28"/>
          <w:lang w:val="ru-RU" w:eastAsia="ja-JP"/>
          <w14:ligatures w14:val="none"/>
        </w:rPr>
        <w:t>Национальный исследовательский университет</w:t>
      </w:r>
    </w:p>
    <w:p w14:paraId="00E7BD62" w14:textId="77777777" w:rsidR="00D561B1" w:rsidRPr="00D561B1" w:rsidRDefault="00D561B1" w:rsidP="00D561B1">
      <w:pPr>
        <w:spacing w:line="276" w:lineRule="auto"/>
        <w:jc w:val="center"/>
        <w:rPr>
          <w:rFonts w:eastAsiaTheme="minorEastAsia" w:cstheme="minorHAnsi"/>
          <w:b/>
          <w:bCs/>
          <w:kern w:val="0"/>
          <w:sz w:val="28"/>
          <w:szCs w:val="28"/>
          <w:lang w:val="ru-RU" w:eastAsia="ja-JP"/>
          <w14:ligatures w14:val="none"/>
        </w:rPr>
      </w:pPr>
      <w:r w:rsidRPr="00D561B1">
        <w:rPr>
          <w:rFonts w:eastAsiaTheme="minorEastAsia" w:cstheme="minorHAnsi"/>
          <w:b/>
          <w:bCs/>
          <w:kern w:val="0"/>
          <w:sz w:val="28"/>
          <w:szCs w:val="28"/>
          <w:lang w:val="ru-RU" w:eastAsia="ja-JP"/>
          <w14:ligatures w14:val="none"/>
        </w:rPr>
        <w:t>«Высшая школа экономики»</w:t>
      </w:r>
    </w:p>
    <w:p w14:paraId="555905A2" w14:textId="77777777" w:rsidR="00D561B1" w:rsidRPr="00D561B1" w:rsidRDefault="00D561B1" w:rsidP="00D561B1">
      <w:pPr>
        <w:spacing w:line="276" w:lineRule="auto"/>
        <w:jc w:val="center"/>
        <w:rPr>
          <w:rFonts w:eastAsiaTheme="minorEastAsia" w:cstheme="minorHAnsi"/>
          <w:b/>
          <w:bCs/>
          <w:kern w:val="0"/>
          <w:sz w:val="28"/>
          <w:szCs w:val="28"/>
          <w:lang w:val="ru-RU" w:eastAsia="ja-JP"/>
          <w14:ligatures w14:val="none"/>
        </w:rPr>
      </w:pPr>
    </w:p>
    <w:p w14:paraId="5339F80F" w14:textId="77777777" w:rsidR="00D561B1" w:rsidRPr="00D561B1" w:rsidRDefault="00D561B1" w:rsidP="00D561B1">
      <w:pPr>
        <w:spacing w:line="276" w:lineRule="auto"/>
        <w:jc w:val="center"/>
        <w:rPr>
          <w:rFonts w:eastAsiaTheme="minorEastAsia" w:cstheme="minorHAnsi"/>
          <w:b/>
          <w:bCs/>
          <w:kern w:val="0"/>
          <w:sz w:val="28"/>
          <w:szCs w:val="28"/>
          <w:lang w:val="ru-RU" w:eastAsia="ja-JP"/>
          <w14:ligatures w14:val="none"/>
        </w:rPr>
      </w:pPr>
      <w:r w:rsidRPr="00D561B1">
        <w:rPr>
          <w:rFonts w:eastAsiaTheme="minorEastAsia" w:cstheme="minorHAnsi"/>
          <w:b/>
          <w:bCs/>
          <w:kern w:val="0"/>
          <w:sz w:val="28"/>
          <w:szCs w:val="28"/>
          <w:lang w:val="ru-RU" w:eastAsia="ja-JP"/>
          <w14:ligatures w14:val="none"/>
        </w:rPr>
        <w:t>Факультет мировой экономики и мировой политики</w:t>
      </w:r>
    </w:p>
    <w:p w14:paraId="71EE4571" w14:textId="77777777" w:rsidR="00D561B1" w:rsidRPr="00D561B1" w:rsidRDefault="00D561B1" w:rsidP="00D561B1">
      <w:pPr>
        <w:spacing w:after="2000" w:line="276" w:lineRule="auto"/>
        <w:jc w:val="center"/>
        <w:rPr>
          <w:rFonts w:eastAsiaTheme="minorEastAsia" w:cstheme="minorHAnsi"/>
          <w:b/>
          <w:bCs/>
          <w:kern w:val="0"/>
          <w:sz w:val="28"/>
          <w:szCs w:val="28"/>
          <w:lang w:val="ru-RU" w:eastAsia="ja-JP"/>
          <w14:ligatures w14:val="none"/>
        </w:rPr>
      </w:pPr>
      <w:r w:rsidRPr="00D561B1">
        <w:rPr>
          <w:rFonts w:eastAsiaTheme="minorEastAsia" w:cstheme="minorHAnsi"/>
          <w:b/>
          <w:bCs/>
          <w:kern w:val="0"/>
          <w:sz w:val="28"/>
          <w:szCs w:val="28"/>
          <w:lang w:val="ru-RU" w:eastAsia="ja-JP"/>
          <w14:ligatures w14:val="none"/>
        </w:rPr>
        <w:t>Образовательная программа «Мировая экономика»</w:t>
      </w:r>
    </w:p>
    <w:p w14:paraId="5CEAF2C4" w14:textId="77777777" w:rsidR="00D561B1" w:rsidRPr="00D561B1" w:rsidRDefault="00D561B1" w:rsidP="00D561B1">
      <w:pPr>
        <w:spacing w:line="276" w:lineRule="auto"/>
        <w:jc w:val="center"/>
        <w:rPr>
          <w:rFonts w:eastAsiaTheme="minorEastAsia" w:cstheme="minorHAnsi"/>
          <w:kern w:val="0"/>
          <w:sz w:val="28"/>
          <w:szCs w:val="28"/>
          <w:lang w:val="ru-RU" w:eastAsia="ja-JP"/>
          <w14:ligatures w14:val="none"/>
        </w:rPr>
      </w:pPr>
      <w:r w:rsidRPr="00D561B1">
        <w:rPr>
          <w:rFonts w:eastAsiaTheme="minorEastAsia" w:cstheme="minorHAnsi"/>
          <w:kern w:val="0"/>
          <w:sz w:val="28"/>
          <w:szCs w:val="28"/>
          <w:lang w:val="ru-RU" w:eastAsia="ja-JP"/>
          <w14:ligatures w14:val="none"/>
        </w:rPr>
        <w:t>Отчет о самостоятельной работе</w:t>
      </w:r>
    </w:p>
    <w:p w14:paraId="35872876" w14:textId="285E1E53" w:rsidR="00D561B1" w:rsidRPr="00D561B1" w:rsidRDefault="00D561B1" w:rsidP="00D561B1">
      <w:pPr>
        <w:spacing w:line="276" w:lineRule="auto"/>
        <w:jc w:val="center"/>
        <w:rPr>
          <w:rFonts w:eastAsiaTheme="minorEastAsia" w:cstheme="minorHAnsi"/>
          <w:b/>
          <w:bCs/>
          <w:kern w:val="0"/>
          <w:sz w:val="28"/>
          <w:szCs w:val="28"/>
          <w:lang w:eastAsia="ja-JP"/>
          <w14:ligatures w14:val="none"/>
        </w:rPr>
      </w:pPr>
      <w:r w:rsidRPr="00D561B1">
        <w:rPr>
          <w:rFonts w:eastAsiaTheme="minorEastAsia" w:cstheme="minorHAnsi"/>
          <w:kern w:val="0"/>
          <w:sz w:val="28"/>
          <w:szCs w:val="28"/>
          <w:lang w:val="ru-RU" w:eastAsia="ja-JP"/>
          <w14:ligatures w14:val="none"/>
        </w:rPr>
        <w:t>по</w:t>
      </w:r>
      <w:r w:rsidRPr="00D561B1">
        <w:rPr>
          <w:rFonts w:eastAsiaTheme="minorEastAsia" w:cstheme="minorHAnsi"/>
          <w:kern w:val="0"/>
          <w:sz w:val="28"/>
          <w:szCs w:val="28"/>
          <w:lang w:eastAsia="ja-JP"/>
          <w14:ligatures w14:val="none"/>
        </w:rPr>
        <w:t xml:space="preserve"> </w:t>
      </w:r>
      <w:r w:rsidRPr="00D561B1">
        <w:rPr>
          <w:rFonts w:eastAsiaTheme="minorEastAsia" w:cstheme="minorHAnsi"/>
          <w:kern w:val="0"/>
          <w:sz w:val="28"/>
          <w:szCs w:val="28"/>
          <w:lang w:val="ru-RU" w:eastAsia="ja-JP"/>
          <w14:ligatures w14:val="none"/>
        </w:rPr>
        <w:t>дисциплине</w:t>
      </w:r>
      <w:r w:rsidRPr="00D561B1">
        <w:rPr>
          <w:rFonts w:eastAsiaTheme="minorEastAsia" w:cstheme="minorHAnsi"/>
          <w:kern w:val="0"/>
          <w:sz w:val="28"/>
          <w:szCs w:val="28"/>
          <w:lang w:eastAsia="ja-JP"/>
          <w14:ligatures w14:val="none"/>
        </w:rPr>
        <w:t xml:space="preserve"> «</w:t>
      </w:r>
      <w:r w:rsidRPr="00D561B1">
        <w:rPr>
          <w:rFonts w:eastAsiaTheme="minorEastAsia" w:cstheme="minorHAnsi"/>
          <w:kern w:val="0"/>
          <w:sz w:val="28"/>
          <w:szCs w:val="28"/>
          <w:lang w:val="ru-RU" w:eastAsia="ja-JP"/>
          <w14:ligatures w14:val="none"/>
        </w:rPr>
        <w:t>Эконометрика</w:t>
      </w:r>
      <w:r w:rsidRPr="00D561B1">
        <w:rPr>
          <w:rFonts w:eastAsiaTheme="minorEastAsia" w:cstheme="minorHAnsi"/>
          <w:kern w:val="0"/>
          <w:sz w:val="28"/>
          <w:szCs w:val="28"/>
          <w:lang w:eastAsia="ja-JP"/>
          <w14:ligatures w14:val="none"/>
        </w:rPr>
        <w:t xml:space="preserve">» </w:t>
      </w:r>
      <w:r w:rsidRPr="00D561B1">
        <w:rPr>
          <w:rFonts w:eastAsiaTheme="minorEastAsia" w:cstheme="minorHAnsi"/>
          <w:kern w:val="0"/>
          <w:sz w:val="28"/>
          <w:szCs w:val="28"/>
          <w:lang w:val="ru-RU" w:eastAsia="ja-JP"/>
          <w14:ligatures w14:val="none"/>
        </w:rPr>
        <w:t>на</w:t>
      </w:r>
      <w:r w:rsidRPr="00D561B1">
        <w:rPr>
          <w:rFonts w:eastAsiaTheme="minorEastAsia" w:cstheme="minorHAnsi"/>
          <w:kern w:val="0"/>
          <w:sz w:val="28"/>
          <w:szCs w:val="28"/>
          <w:lang w:eastAsia="ja-JP"/>
          <w14:ligatures w14:val="none"/>
        </w:rPr>
        <w:t xml:space="preserve"> </w:t>
      </w:r>
      <w:r w:rsidRPr="00D561B1">
        <w:rPr>
          <w:rFonts w:eastAsiaTheme="minorEastAsia" w:cstheme="minorHAnsi"/>
          <w:kern w:val="0"/>
          <w:sz w:val="28"/>
          <w:szCs w:val="28"/>
          <w:lang w:val="ru-RU" w:eastAsia="ja-JP"/>
          <w14:ligatures w14:val="none"/>
        </w:rPr>
        <w:t>тему</w:t>
      </w:r>
    </w:p>
    <w:p w14:paraId="1D280A44" w14:textId="0C7B9A70" w:rsidR="00D561B1" w:rsidRPr="00D561B1" w:rsidRDefault="00D561B1" w:rsidP="00D561B1">
      <w:pPr>
        <w:spacing w:line="276" w:lineRule="auto"/>
        <w:jc w:val="center"/>
        <w:rPr>
          <w:rFonts w:eastAsiaTheme="minorEastAsia" w:cstheme="minorHAnsi"/>
          <w:kern w:val="0"/>
          <w:sz w:val="28"/>
          <w:szCs w:val="28"/>
          <w:lang w:eastAsia="ja-JP"/>
          <w14:ligatures w14:val="none"/>
        </w:rPr>
      </w:pPr>
      <w:r w:rsidRPr="00D561B1">
        <w:rPr>
          <w:rFonts w:eastAsiaTheme="minorEastAsia" w:cstheme="minorHAnsi"/>
          <w:kern w:val="0"/>
          <w:sz w:val="28"/>
          <w:szCs w:val="28"/>
          <w:lang w:eastAsia="ja-JP"/>
          <w14:ligatures w14:val="none"/>
        </w:rPr>
        <w:t>«</w:t>
      </w:r>
      <w:r w:rsidR="006A6A53">
        <w:rPr>
          <w:rFonts w:eastAsiaTheme="minorEastAsia" w:cstheme="minorHAnsi"/>
          <w:kern w:val="0"/>
          <w:sz w:val="28"/>
          <w:szCs w:val="28"/>
          <w:lang w:eastAsia="ja-JP"/>
          <w14:ligatures w14:val="none"/>
        </w:rPr>
        <w:t>A study</w:t>
      </w:r>
      <w:r w:rsidR="009F6284">
        <w:rPr>
          <w:rFonts w:eastAsiaTheme="minorEastAsia" w:cstheme="minorHAnsi"/>
          <w:kern w:val="0"/>
          <w:sz w:val="28"/>
          <w:szCs w:val="28"/>
          <w:lang w:eastAsia="ja-JP"/>
          <w14:ligatures w14:val="none"/>
        </w:rPr>
        <w:t xml:space="preserve"> on the dependence of GDP on various variables</w:t>
      </w:r>
      <w:r w:rsidRPr="00D561B1">
        <w:rPr>
          <w:rFonts w:eastAsiaTheme="minorEastAsia" w:cstheme="minorHAnsi"/>
          <w:kern w:val="0"/>
          <w:sz w:val="28"/>
          <w:szCs w:val="28"/>
          <w:lang w:eastAsia="ja-JP"/>
          <w14:ligatures w14:val="none"/>
        </w:rPr>
        <w:t>»</w:t>
      </w:r>
    </w:p>
    <w:p w14:paraId="241E8C8D" w14:textId="77777777" w:rsidR="00D561B1" w:rsidRPr="00D561B1" w:rsidRDefault="00D561B1" w:rsidP="00D561B1">
      <w:pPr>
        <w:spacing w:after="1600" w:line="276" w:lineRule="auto"/>
        <w:jc w:val="center"/>
        <w:rPr>
          <w:rFonts w:eastAsiaTheme="minorEastAsia" w:cstheme="minorHAnsi"/>
          <w:kern w:val="0"/>
          <w:sz w:val="28"/>
          <w:szCs w:val="28"/>
          <w:lang w:eastAsia="ja-JP"/>
          <w14:ligatures w14:val="none"/>
        </w:rPr>
      </w:pPr>
    </w:p>
    <w:p w14:paraId="4302B964" w14:textId="77777777" w:rsidR="00D561B1" w:rsidRPr="00D561B1" w:rsidRDefault="00D561B1" w:rsidP="00D561B1">
      <w:pPr>
        <w:spacing w:line="276" w:lineRule="auto"/>
        <w:jc w:val="center"/>
        <w:rPr>
          <w:rFonts w:eastAsiaTheme="minorEastAsia" w:cstheme="minorHAnsi"/>
          <w:kern w:val="0"/>
          <w:sz w:val="28"/>
          <w:szCs w:val="28"/>
          <w:lang w:eastAsia="ja-JP"/>
          <w14:ligatures w14:val="none"/>
        </w:rPr>
      </w:pPr>
    </w:p>
    <w:p w14:paraId="5A8F05B2" w14:textId="77777777" w:rsidR="00D561B1" w:rsidRPr="00D561B1" w:rsidRDefault="00D561B1" w:rsidP="00D561B1">
      <w:pPr>
        <w:spacing w:line="276" w:lineRule="auto"/>
        <w:jc w:val="right"/>
        <w:rPr>
          <w:rFonts w:eastAsiaTheme="minorEastAsia" w:cstheme="minorHAnsi"/>
          <w:kern w:val="0"/>
          <w:sz w:val="28"/>
          <w:szCs w:val="28"/>
          <w:lang w:val="ru-RU" w:eastAsia="ja-JP"/>
          <w14:ligatures w14:val="none"/>
        </w:rPr>
      </w:pPr>
      <w:r w:rsidRPr="00D561B1">
        <w:rPr>
          <w:rFonts w:eastAsiaTheme="minorEastAsia" w:cstheme="minorHAnsi"/>
          <w:kern w:val="0"/>
          <w:sz w:val="28"/>
          <w:szCs w:val="28"/>
          <w:lang w:val="ru-RU" w:eastAsia="ja-JP"/>
          <w14:ligatures w14:val="none"/>
        </w:rPr>
        <w:t>Выполнен:</w:t>
      </w:r>
    </w:p>
    <w:p w14:paraId="3BDA6BBC" w14:textId="77777777" w:rsidR="00D561B1" w:rsidRPr="00D561B1" w:rsidRDefault="00D561B1" w:rsidP="00D561B1">
      <w:pPr>
        <w:spacing w:line="276" w:lineRule="auto"/>
        <w:jc w:val="right"/>
        <w:rPr>
          <w:rFonts w:eastAsiaTheme="minorEastAsia" w:cstheme="minorHAnsi"/>
          <w:kern w:val="0"/>
          <w:sz w:val="28"/>
          <w:szCs w:val="28"/>
          <w:lang w:val="ru-RU" w:eastAsia="ja-JP"/>
          <w14:ligatures w14:val="none"/>
        </w:rPr>
      </w:pPr>
      <w:r w:rsidRPr="00D561B1">
        <w:rPr>
          <w:rFonts w:eastAsiaTheme="minorEastAsia" w:cstheme="minorHAnsi"/>
          <w:kern w:val="0"/>
          <w:sz w:val="28"/>
          <w:szCs w:val="28"/>
          <w:lang w:val="ru-RU" w:eastAsia="ja-JP"/>
          <w14:ligatures w14:val="none"/>
        </w:rPr>
        <w:t>Нгуен Тхюи Зыонг, БМЭ204</w:t>
      </w:r>
    </w:p>
    <w:p w14:paraId="4563DE9E" w14:textId="77777777" w:rsidR="00D561B1" w:rsidRPr="00D561B1" w:rsidRDefault="00D561B1" w:rsidP="00D561B1">
      <w:pPr>
        <w:spacing w:after="920" w:line="276" w:lineRule="auto"/>
        <w:jc w:val="right"/>
        <w:rPr>
          <w:rFonts w:eastAsiaTheme="minorEastAsia" w:cstheme="minorHAnsi"/>
          <w:kern w:val="0"/>
          <w:sz w:val="28"/>
          <w:szCs w:val="28"/>
          <w:lang w:val="ru-RU" w:eastAsia="ja-JP"/>
          <w14:ligatures w14:val="none"/>
        </w:rPr>
      </w:pPr>
      <w:r w:rsidRPr="00D561B1">
        <w:rPr>
          <w:rFonts w:eastAsiaTheme="minorEastAsia" w:cstheme="minorHAnsi"/>
          <w:kern w:val="0"/>
          <w:sz w:val="28"/>
          <w:szCs w:val="28"/>
          <w:lang w:val="ru-RU" w:eastAsia="ja-JP"/>
          <w14:ligatures w14:val="none"/>
        </w:rPr>
        <w:t>Фам Тху Чанг, БМЭ204</w:t>
      </w:r>
    </w:p>
    <w:p w14:paraId="43271461" w14:textId="77777777" w:rsidR="00D561B1" w:rsidRDefault="00D561B1" w:rsidP="00D561B1">
      <w:pPr>
        <w:spacing w:after="1200" w:line="276" w:lineRule="auto"/>
        <w:jc w:val="center"/>
        <w:rPr>
          <w:rFonts w:eastAsiaTheme="minorEastAsia" w:cstheme="minorHAnsi"/>
          <w:kern w:val="0"/>
          <w:sz w:val="28"/>
          <w:szCs w:val="28"/>
          <w:lang w:val="ru-RU" w:eastAsia="ja-JP"/>
          <w14:ligatures w14:val="none"/>
        </w:rPr>
      </w:pPr>
    </w:p>
    <w:p w14:paraId="23602CA4" w14:textId="4D45A26E" w:rsidR="00D561B1" w:rsidRPr="00615218" w:rsidRDefault="00D561B1" w:rsidP="00D561B1">
      <w:pPr>
        <w:spacing w:after="1200" w:line="276" w:lineRule="auto"/>
        <w:jc w:val="center"/>
        <w:rPr>
          <w:rFonts w:eastAsiaTheme="minorEastAsia" w:cstheme="minorHAnsi"/>
          <w:kern w:val="0"/>
          <w:sz w:val="28"/>
          <w:szCs w:val="28"/>
          <w:lang w:eastAsia="ja-JP"/>
          <w14:ligatures w14:val="none"/>
        </w:rPr>
      </w:pPr>
      <w:r w:rsidRPr="00D561B1">
        <w:rPr>
          <w:rFonts w:eastAsiaTheme="minorEastAsia" w:cstheme="minorHAnsi"/>
          <w:kern w:val="0"/>
          <w:sz w:val="28"/>
          <w:szCs w:val="28"/>
          <w:lang w:val="ru-RU" w:eastAsia="ja-JP"/>
          <w14:ligatures w14:val="none"/>
        </w:rPr>
        <w:t>Москва</w:t>
      </w:r>
      <w:r w:rsidRPr="00615218">
        <w:rPr>
          <w:rFonts w:eastAsiaTheme="minorEastAsia" w:cstheme="minorHAnsi"/>
          <w:kern w:val="0"/>
          <w:sz w:val="28"/>
          <w:szCs w:val="28"/>
          <w:lang w:eastAsia="ja-JP"/>
          <w14:ligatures w14:val="none"/>
        </w:rPr>
        <w:t xml:space="preserve"> 2023</w:t>
      </w:r>
    </w:p>
    <w:p w14:paraId="1A7B00FA" w14:textId="3A8A5A16" w:rsidR="00BB631E" w:rsidRDefault="00BB631E" w:rsidP="00D561B1">
      <w:pPr>
        <w:rPr>
          <w:b/>
          <w:bCs/>
          <w:sz w:val="28"/>
          <w:szCs w:val="28"/>
        </w:rPr>
      </w:pPr>
    </w:p>
    <w:p w14:paraId="68AEE1A5" w14:textId="679B78B7" w:rsidR="007A40B1" w:rsidRPr="002D3402" w:rsidRDefault="007A40B1" w:rsidP="00D561B1">
      <w:pPr>
        <w:rPr>
          <w:b/>
          <w:bCs/>
          <w:sz w:val="28"/>
          <w:szCs w:val="28"/>
        </w:rPr>
      </w:pPr>
      <w:r w:rsidRPr="002D3402">
        <w:rPr>
          <w:b/>
          <w:bCs/>
          <w:sz w:val="28"/>
          <w:szCs w:val="28"/>
        </w:rPr>
        <w:t xml:space="preserve">Table of </w:t>
      </w:r>
      <w:r w:rsidR="002D3402">
        <w:rPr>
          <w:b/>
          <w:bCs/>
          <w:sz w:val="28"/>
          <w:szCs w:val="28"/>
        </w:rPr>
        <w:t>C</w:t>
      </w:r>
      <w:r w:rsidRPr="002D3402">
        <w:rPr>
          <w:b/>
          <w:bCs/>
          <w:sz w:val="28"/>
          <w:szCs w:val="28"/>
        </w:rPr>
        <w:t>ontents</w:t>
      </w:r>
    </w:p>
    <w:sdt>
      <w:sdtPr>
        <w:rPr>
          <w:rFonts w:asciiTheme="minorHAnsi" w:eastAsiaTheme="minorHAnsi" w:hAnsiTheme="minorHAnsi" w:cstheme="minorBidi"/>
          <w:color w:val="auto"/>
          <w:kern w:val="2"/>
          <w:sz w:val="22"/>
          <w:szCs w:val="22"/>
          <w14:ligatures w14:val="standardContextual"/>
        </w:rPr>
        <w:id w:val="280387703"/>
        <w:docPartObj>
          <w:docPartGallery w:val="Table of Contents"/>
          <w:docPartUnique/>
        </w:docPartObj>
      </w:sdtPr>
      <w:sdtEndPr>
        <w:rPr>
          <w:b/>
          <w:bCs/>
          <w:noProof/>
        </w:rPr>
      </w:sdtEndPr>
      <w:sdtContent>
        <w:p w14:paraId="726F4FD0" w14:textId="7E5DCDFA" w:rsidR="006A6A53" w:rsidRDefault="006A6A53">
          <w:pPr>
            <w:pStyle w:val="TOCHeading"/>
          </w:pPr>
        </w:p>
        <w:p w14:paraId="004B35C6" w14:textId="5092C777" w:rsidR="006A6A53" w:rsidRPr="006A6A53" w:rsidRDefault="006A6A53">
          <w:pPr>
            <w:pStyle w:val="TOC1"/>
            <w:tabs>
              <w:tab w:val="right" w:leader="dot" w:pos="9629"/>
            </w:tabs>
            <w:rPr>
              <w:rFonts w:eastAsiaTheme="minorEastAsia"/>
              <w:noProof/>
              <w:kern w:val="0"/>
              <w:sz w:val="24"/>
              <w:szCs w:val="24"/>
              <w:lang w:eastAsia="ja-JP"/>
              <w14:ligatures w14:val="none"/>
            </w:rPr>
          </w:pPr>
          <w:r>
            <w:fldChar w:fldCharType="begin"/>
          </w:r>
          <w:r>
            <w:instrText xml:space="preserve"> TOC \o "1-3" \h \z \u </w:instrText>
          </w:r>
          <w:r>
            <w:fldChar w:fldCharType="separate"/>
          </w:r>
          <w:hyperlink w:anchor="_Toc130134493" w:history="1">
            <w:r w:rsidRPr="006A6A53">
              <w:rPr>
                <w:rStyle w:val="Hyperlink"/>
                <w:noProof/>
                <w:sz w:val="24"/>
                <w:szCs w:val="24"/>
              </w:rPr>
              <w:t>Introduction</w:t>
            </w:r>
            <w:r w:rsidRPr="006A6A53">
              <w:rPr>
                <w:noProof/>
                <w:webHidden/>
                <w:sz w:val="24"/>
                <w:szCs w:val="24"/>
              </w:rPr>
              <w:tab/>
            </w:r>
            <w:r w:rsidRPr="006A6A53">
              <w:rPr>
                <w:noProof/>
                <w:webHidden/>
                <w:sz w:val="24"/>
                <w:szCs w:val="24"/>
              </w:rPr>
              <w:fldChar w:fldCharType="begin"/>
            </w:r>
            <w:r w:rsidRPr="006A6A53">
              <w:rPr>
                <w:noProof/>
                <w:webHidden/>
                <w:sz w:val="24"/>
                <w:szCs w:val="24"/>
              </w:rPr>
              <w:instrText xml:space="preserve"> PAGEREF _Toc130134493 \h </w:instrText>
            </w:r>
            <w:r w:rsidRPr="006A6A53">
              <w:rPr>
                <w:noProof/>
                <w:webHidden/>
                <w:sz w:val="24"/>
                <w:szCs w:val="24"/>
              </w:rPr>
            </w:r>
            <w:r w:rsidRPr="006A6A53">
              <w:rPr>
                <w:noProof/>
                <w:webHidden/>
                <w:sz w:val="24"/>
                <w:szCs w:val="24"/>
              </w:rPr>
              <w:fldChar w:fldCharType="separate"/>
            </w:r>
            <w:r w:rsidRPr="006A6A53">
              <w:rPr>
                <w:noProof/>
                <w:webHidden/>
                <w:sz w:val="24"/>
                <w:szCs w:val="24"/>
              </w:rPr>
              <w:t>3</w:t>
            </w:r>
            <w:r w:rsidRPr="006A6A53">
              <w:rPr>
                <w:noProof/>
                <w:webHidden/>
                <w:sz w:val="24"/>
                <w:szCs w:val="24"/>
              </w:rPr>
              <w:fldChar w:fldCharType="end"/>
            </w:r>
          </w:hyperlink>
        </w:p>
        <w:p w14:paraId="605AA832" w14:textId="69C13CE4" w:rsidR="006A6A53" w:rsidRPr="006A6A53" w:rsidRDefault="00000000">
          <w:pPr>
            <w:pStyle w:val="TOC1"/>
            <w:tabs>
              <w:tab w:val="right" w:leader="dot" w:pos="9629"/>
            </w:tabs>
            <w:rPr>
              <w:rFonts w:eastAsiaTheme="minorEastAsia"/>
              <w:noProof/>
              <w:kern w:val="0"/>
              <w:sz w:val="24"/>
              <w:szCs w:val="24"/>
              <w:lang w:eastAsia="ja-JP"/>
              <w14:ligatures w14:val="none"/>
            </w:rPr>
          </w:pPr>
          <w:hyperlink w:anchor="_Toc130134494" w:history="1">
            <w:r w:rsidR="006A6A53" w:rsidRPr="006A6A53">
              <w:rPr>
                <w:rStyle w:val="Hyperlink"/>
                <w:noProof/>
                <w:sz w:val="24"/>
                <w:szCs w:val="24"/>
              </w:rPr>
              <w:t>Part 1: Data description</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_Toc130134494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4</w:t>
            </w:r>
            <w:r w:rsidR="006A6A53" w:rsidRPr="006A6A53">
              <w:rPr>
                <w:noProof/>
                <w:webHidden/>
                <w:sz w:val="24"/>
                <w:szCs w:val="24"/>
              </w:rPr>
              <w:fldChar w:fldCharType="end"/>
            </w:r>
          </w:hyperlink>
        </w:p>
        <w:p w14:paraId="10F37A02" w14:textId="51383A7A" w:rsidR="006A6A53" w:rsidRPr="006A6A53" w:rsidRDefault="00000000">
          <w:pPr>
            <w:pStyle w:val="TOC1"/>
            <w:tabs>
              <w:tab w:val="right" w:leader="dot" w:pos="9629"/>
            </w:tabs>
            <w:rPr>
              <w:rFonts w:eastAsiaTheme="minorEastAsia"/>
              <w:noProof/>
              <w:kern w:val="0"/>
              <w:sz w:val="24"/>
              <w:szCs w:val="24"/>
              <w:lang w:eastAsia="ja-JP"/>
              <w14:ligatures w14:val="none"/>
            </w:rPr>
          </w:pPr>
          <w:hyperlink w:anchor="_Toc130134495" w:history="1">
            <w:r w:rsidR="006A6A53" w:rsidRPr="006A6A53">
              <w:rPr>
                <w:rStyle w:val="Hyperlink"/>
                <w:noProof/>
                <w:sz w:val="24"/>
                <w:szCs w:val="24"/>
              </w:rPr>
              <w:t>Part 2: Preliminary analysis</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_Toc130134495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6</w:t>
            </w:r>
            <w:r w:rsidR="006A6A53" w:rsidRPr="006A6A53">
              <w:rPr>
                <w:noProof/>
                <w:webHidden/>
                <w:sz w:val="24"/>
                <w:szCs w:val="24"/>
              </w:rPr>
              <w:fldChar w:fldCharType="end"/>
            </w:r>
          </w:hyperlink>
        </w:p>
        <w:p w14:paraId="679C598B" w14:textId="43E81E99" w:rsidR="006A6A53" w:rsidRPr="006A6A53" w:rsidRDefault="00000000">
          <w:pPr>
            <w:pStyle w:val="TOC1"/>
            <w:tabs>
              <w:tab w:val="right" w:leader="dot" w:pos="9629"/>
            </w:tabs>
            <w:rPr>
              <w:rFonts w:eastAsiaTheme="minorEastAsia"/>
              <w:noProof/>
              <w:kern w:val="0"/>
              <w:sz w:val="24"/>
              <w:szCs w:val="24"/>
              <w:lang w:eastAsia="ja-JP"/>
              <w14:ligatures w14:val="none"/>
            </w:rPr>
          </w:pPr>
          <w:hyperlink w:anchor="_Toc130134496" w:history="1">
            <w:r w:rsidR="006A6A53" w:rsidRPr="006A6A53">
              <w:rPr>
                <w:rStyle w:val="Hyperlink"/>
                <w:noProof/>
                <w:sz w:val="24"/>
                <w:szCs w:val="24"/>
              </w:rPr>
              <w:t>Part 3: Preliminary testing of hypotheses</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_Toc130134496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8</w:t>
            </w:r>
            <w:r w:rsidR="006A6A53" w:rsidRPr="006A6A53">
              <w:rPr>
                <w:noProof/>
                <w:webHidden/>
                <w:sz w:val="24"/>
                <w:szCs w:val="24"/>
              </w:rPr>
              <w:fldChar w:fldCharType="end"/>
            </w:r>
          </w:hyperlink>
        </w:p>
        <w:p w14:paraId="742419E3" w14:textId="53A16F28" w:rsidR="006A6A53" w:rsidRPr="006A6A53" w:rsidRDefault="00000000">
          <w:pPr>
            <w:pStyle w:val="TOC1"/>
            <w:tabs>
              <w:tab w:val="right" w:leader="dot" w:pos="9629"/>
            </w:tabs>
            <w:rPr>
              <w:rFonts w:eastAsiaTheme="minorEastAsia"/>
              <w:noProof/>
              <w:kern w:val="0"/>
              <w:sz w:val="24"/>
              <w:szCs w:val="24"/>
              <w:lang w:eastAsia="ja-JP"/>
              <w14:ligatures w14:val="none"/>
            </w:rPr>
          </w:pPr>
          <w:hyperlink w:anchor="_Toc130134497" w:history="1">
            <w:r w:rsidR="006A6A53" w:rsidRPr="006A6A53">
              <w:rPr>
                <w:rStyle w:val="Hyperlink"/>
                <w:noProof/>
                <w:sz w:val="24"/>
                <w:szCs w:val="24"/>
              </w:rPr>
              <w:t>Part 4: Assessment of models</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_Toc130134497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9</w:t>
            </w:r>
            <w:r w:rsidR="006A6A53" w:rsidRPr="006A6A53">
              <w:rPr>
                <w:noProof/>
                <w:webHidden/>
                <w:sz w:val="24"/>
                <w:szCs w:val="24"/>
              </w:rPr>
              <w:fldChar w:fldCharType="end"/>
            </w:r>
          </w:hyperlink>
        </w:p>
        <w:p w14:paraId="280204FD" w14:textId="26228F00" w:rsidR="006A6A53" w:rsidRPr="006A6A53" w:rsidRDefault="00000000">
          <w:pPr>
            <w:pStyle w:val="TOC2"/>
            <w:tabs>
              <w:tab w:val="left" w:pos="660"/>
              <w:tab w:val="right" w:leader="dot" w:pos="9629"/>
            </w:tabs>
            <w:rPr>
              <w:rFonts w:eastAsiaTheme="minorEastAsia"/>
              <w:noProof/>
              <w:kern w:val="0"/>
              <w:sz w:val="24"/>
              <w:szCs w:val="24"/>
              <w:lang w:eastAsia="ja-JP"/>
              <w14:ligatures w14:val="none"/>
            </w:rPr>
          </w:pPr>
          <w:hyperlink w:anchor="_Toc130134498" w:history="1">
            <w:r w:rsidR="006A6A53" w:rsidRPr="006A6A53">
              <w:rPr>
                <w:rStyle w:val="Hyperlink"/>
                <w:noProof/>
                <w:sz w:val="24"/>
                <w:szCs w:val="24"/>
              </w:rPr>
              <w:t>1.</w:t>
            </w:r>
            <w:r w:rsidR="006A6A53" w:rsidRPr="006A6A53">
              <w:rPr>
                <w:rFonts w:eastAsiaTheme="minorEastAsia"/>
                <w:noProof/>
                <w:kern w:val="0"/>
                <w:sz w:val="24"/>
                <w:szCs w:val="24"/>
                <w:lang w:eastAsia="ja-JP"/>
                <w14:ligatures w14:val="none"/>
              </w:rPr>
              <w:tab/>
            </w:r>
            <w:r w:rsidR="006A6A53" w:rsidRPr="006A6A53">
              <w:rPr>
                <w:rStyle w:val="Hyperlink"/>
                <w:noProof/>
                <w:sz w:val="24"/>
                <w:szCs w:val="24"/>
              </w:rPr>
              <w:t>Pooled model</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_Toc130134498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9</w:t>
            </w:r>
            <w:r w:rsidR="006A6A53" w:rsidRPr="006A6A53">
              <w:rPr>
                <w:noProof/>
                <w:webHidden/>
                <w:sz w:val="24"/>
                <w:szCs w:val="24"/>
              </w:rPr>
              <w:fldChar w:fldCharType="end"/>
            </w:r>
          </w:hyperlink>
        </w:p>
        <w:p w14:paraId="70862A8F" w14:textId="2AABAE2A" w:rsidR="006A6A53" w:rsidRPr="006A6A53" w:rsidRDefault="00000000">
          <w:pPr>
            <w:pStyle w:val="TOC2"/>
            <w:tabs>
              <w:tab w:val="left" w:pos="660"/>
              <w:tab w:val="right" w:leader="dot" w:pos="9629"/>
            </w:tabs>
            <w:rPr>
              <w:rFonts w:eastAsiaTheme="minorEastAsia"/>
              <w:noProof/>
              <w:kern w:val="0"/>
              <w:sz w:val="24"/>
              <w:szCs w:val="24"/>
              <w:lang w:eastAsia="ja-JP"/>
              <w14:ligatures w14:val="none"/>
            </w:rPr>
          </w:pPr>
          <w:hyperlink w:anchor="_Toc130134499" w:history="1">
            <w:r w:rsidR="006A6A53" w:rsidRPr="006A6A53">
              <w:rPr>
                <w:rStyle w:val="Hyperlink"/>
                <w:noProof/>
                <w:sz w:val="24"/>
                <w:szCs w:val="24"/>
              </w:rPr>
              <w:t>2.</w:t>
            </w:r>
            <w:r w:rsidR="006A6A53" w:rsidRPr="006A6A53">
              <w:rPr>
                <w:rFonts w:eastAsiaTheme="minorEastAsia"/>
                <w:noProof/>
                <w:kern w:val="0"/>
                <w:sz w:val="24"/>
                <w:szCs w:val="24"/>
                <w:lang w:eastAsia="ja-JP"/>
                <w14:ligatures w14:val="none"/>
              </w:rPr>
              <w:tab/>
            </w:r>
            <w:r w:rsidR="006A6A53" w:rsidRPr="006A6A53">
              <w:rPr>
                <w:rStyle w:val="Hyperlink"/>
                <w:noProof/>
                <w:sz w:val="24"/>
                <w:szCs w:val="24"/>
              </w:rPr>
              <w:t>Fixed model (within estimators)</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_Toc130134499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9</w:t>
            </w:r>
            <w:r w:rsidR="006A6A53" w:rsidRPr="006A6A53">
              <w:rPr>
                <w:noProof/>
                <w:webHidden/>
                <w:sz w:val="24"/>
                <w:szCs w:val="24"/>
              </w:rPr>
              <w:fldChar w:fldCharType="end"/>
            </w:r>
          </w:hyperlink>
        </w:p>
        <w:p w14:paraId="661BA92E" w14:textId="65FC0ADF" w:rsidR="006A6A53" w:rsidRPr="006A6A53" w:rsidRDefault="00000000">
          <w:pPr>
            <w:pStyle w:val="TOC2"/>
            <w:tabs>
              <w:tab w:val="left" w:pos="660"/>
              <w:tab w:val="right" w:leader="dot" w:pos="9629"/>
            </w:tabs>
            <w:rPr>
              <w:rFonts w:eastAsiaTheme="minorEastAsia"/>
              <w:noProof/>
              <w:kern w:val="0"/>
              <w:sz w:val="24"/>
              <w:szCs w:val="24"/>
              <w:lang w:eastAsia="ja-JP"/>
              <w14:ligatures w14:val="none"/>
            </w:rPr>
          </w:pPr>
          <w:hyperlink w:anchor="_Toc130134500" w:history="1">
            <w:r w:rsidR="006A6A53" w:rsidRPr="006A6A53">
              <w:rPr>
                <w:rStyle w:val="Hyperlink"/>
                <w:noProof/>
                <w:sz w:val="24"/>
                <w:szCs w:val="24"/>
              </w:rPr>
              <w:t>3.</w:t>
            </w:r>
            <w:r w:rsidR="006A6A53" w:rsidRPr="006A6A53">
              <w:rPr>
                <w:rFonts w:eastAsiaTheme="minorEastAsia"/>
                <w:noProof/>
                <w:kern w:val="0"/>
                <w:sz w:val="24"/>
                <w:szCs w:val="24"/>
                <w:lang w:eastAsia="ja-JP"/>
                <w14:ligatures w14:val="none"/>
              </w:rPr>
              <w:tab/>
            </w:r>
            <w:r w:rsidR="006A6A53" w:rsidRPr="006A6A53">
              <w:rPr>
                <w:rStyle w:val="Hyperlink"/>
                <w:noProof/>
                <w:sz w:val="24"/>
                <w:szCs w:val="24"/>
              </w:rPr>
              <w:t>F-test</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_Toc130134500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10</w:t>
            </w:r>
            <w:r w:rsidR="006A6A53" w:rsidRPr="006A6A53">
              <w:rPr>
                <w:noProof/>
                <w:webHidden/>
                <w:sz w:val="24"/>
                <w:szCs w:val="24"/>
              </w:rPr>
              <w:fldChar w:fldCharType="end"/>
            </w:r>
          </w:hyperlink>
        </w:p>
        <w:p w14:paraId="4E364604" w14:textId="1859BEDF" w:rsidR="006A6A53" w:rsidRPr="006A6A53" w:rsidRDefault="00000000">
          <w:pPr>
            <w:pStyle w:val="TOC2"/>
            <w:tabs>
              <w:tab w:val="left" w:pos="660"/>
              <w:tab w:val="right" w:leader="dot" w:pos="9629"/>
            </w:tabs>
            <w:rPr>
              <w:rFonts w:eastAsiaTheme="minorEastAsia"/>
              <w:noProof/>
              <w:kern w:val="0"/>
              <w:sz w:val="24"/>
              <w:szCs w:val="24"/>
              <w:lang w:eastAsia="ja-JP"/>
              <w14:ligatures w14:val="none"/>
            </w:rPr>
          </w:pPr>
          <w:hyperlink w:anchor="_Toc130134501" w:history="1">
            <w:r w:rsidR="006A6A53" w:rsidRPr="006A6A53">
              <w:rPr>
                <w:rStyle w:val="Hyperlink"/>
                <w:noProof/>
                <w:sz w:val="24"/>
                <w:szCs w:val="24"/>
              </w:rPr>
              <w:t>4.</w:t>
            </w:r>
            <w:r w:rsidR="006A6A53" w:rsidRPr="006A6A53">
              <w:rPr>
                <w:rFonts w:eastAsiaTheme="minorEastAsia"/>
                <w:noProof/>
                <w:kern w:val="0"/>
                <w:sz w:val="24"/>
                <w:szCs w:val="24"/>
                <w:lang w:eastAsia="ja-JP"/>
                <w14:ligatures w14:val="none"/>
              </w:rPr>
              <w:tab/>
            </w:r>
            <w:r w:rsidR="006A6A53" w:rsidRPr="006A6A53">
              <w:rPr>
                <w:rStyle w:val="Hyperlink"/>
                <w:noProof/>
                <w:sz w:val="24"/>
                <w:szCs w:val="24"/>
              </w:rPr>
              <w:t>Random effect model</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_Toc130134501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10</w:t>
            </w:r>
            <w:r w:rsidR="006A6A53" w:rsidRPr="006A6A53">
              <w:rPr>
                <w:noProof/>
                <w:webHidden/>
                <w:sz w:val="24"/>
                <w:szCs w:val="24"/>
              </w:rPr>
              <w:fldChar w:fldCharType="end"/>
            </w:r>
          </w:hyperlink>
        </w:p>
        <w:p w14:paraId="1328EE68" w14:textId="27CD2CE5" w:rsidR="006A6A53" w:rsidRPr="006A6A53" w:rsidRDefault="00000000">
          <w:pPr>
            <w:pStyle w:val="TOC2"/>
            <w:tabs>
              <w:tab w:val="left" w:pos="660"/>
              <w:tab w:val="right" w:leader="dot" w:pos="9629"/>
            </w:tabs>
            <w:rPr>
              <w:rFonts w:eastAsiaTheme="minorEastAsia"/>
              <w:noProof/>
              <w:kern w:val="0"/>
              <w:sz w:val="24"/>
              <w:szCs w:val="24"/>
              <w:lang w:eastAsia="ja-JP"/>
              <w14:ligatures w14:val="none"/>
            </w:rPr>
          </w:pPr>
          <w:hyperlink w:anchor="_Toc130134502" w:history="1">
            <w:r w:rsidR="006A6A53" w:rsidRPr="006A6A53">
              <w:rPr>
                <w:rStyle w:val="Hyperlink"/>
                <w:noProof/>
                <w:sz w:val="24"/>
                <w:szCs w:val="24"/>
              </w:rPr>
              <w:t>5.</w:t>
            </w:r>
            <w:r w:rsidR="006A6A53" w:rsidRPr="006A6A53">
              <w:rPr>
                <w:rFonts w:eastAsiaTheme="minorEastAsia"/>
                <w:noProof/>
                <w:kern w:val="0"/>
                <w:sz w:val="24"/>
                <w:szCs w:val="24"/>
                <w:lang w:eastAsia="ja-JP"/>
                <w14:ligatures w14:val="none"/>
              </w:rPr>
              <w:tab/>
            </w:r>
            <w:r w:rsidR="006A6A53" w:rsidRPr="006A6A53">
              <w:rPr>
                <w:rStyle w:val="Hyperlink"/>
                <w:noProof/>
                <w:sz w:val="24"/>
                <w:szCs w:val="24"/>
              </w:rPr>
              <w:t>Hausman test</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_Toc130134502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11</w:t>
            </w:r>
            <w:r w:rsidR="006A6A53" w:rsidRPr="006A6A53">
              <w:rPr>
                <w:noProof/>
                <w:webHidden/>
                <w:sz w:val="24"/>
                <w:szCs w:val="24"/>
              </w:rPr>
              <w:fldChar w:fldCharType="end"/>
            </w:r>
          </w:hyperlink>
        </w:p>
        <w:p w14:paraId="244ED54A" w14:textId="079FDB5F" w:rsidR="006A6A53" w:rsidRPr="006A6A53" w:rsidRDefault="00000000">
          <w:pPr>
            <w:pStyle w:val="TOC1"/>
            <w:tabs>
              <w:tab w:val="right" w:leader="dot" w:pos="9629"/>
            </w:tabs>
            <w:rPr>
              <w:rFonts w:eastAsiaTheme="minorEastAsia"/>
              <w:noProof/>
              <w:kern w:val="0"/>
              <w:sz w:val="24"/>
              <w:szCs w:val="24"/>
              <w:lang w:eastAsia="ja-JP"/>
              <w14:ligatures w14:val="none"/>
            </w:rPr>
          </w:pPr>
          <w:hyperlink w:anchor="_Toc130134503" w:history="1">
            <w:r w:rsidR="006A6A53" w:rsidRPr="006A6A53">
              <w:rPr>
                <w:rStyle w:val="Hyperlink"/>
                <w:noProof/>
                <w:sz w:val="24"/>
                <w:szCs w:val="24"/>
              </w:rPr>
              <w:t>Part 5: Model selection and hypothesis testing</w:t>
            </w:r>
            <w:r w:rsidR="006A6A53" w:rsidRPr="006A6A53">
              <w:rPr>
                <w:noProof/>
                <w:webHidden/>
                <w:sz w:val="24"/>
                <w:szCs w:val="24"/>
              </w:rPr>
              <w:tab/>
            </w:r>
            <w:r w:rsidR="006A6A53" w:rsidRPr="006A6A53">
              <w:rPr>
                <w:noProof/>
                <w:webHidden/>
                <w:sz w:val="24"/>
                <w:szCs w:val="24"/>
              </w:rPr>
              <w:fldChar w:fldCharType="begin"/>
            </w:r>
            <w:r w:rsidR="006A6A53" w:rsidRPr="006A6A53">
              <w:rPr>
                <w:noProof/>
                <w:webHidden/>
                <w:sz w:val="24"/>
                <w:szCs w:val="24"/>
              </w:rPr>
              <w:instrText xml:space="preserve"> PAGEREF _Toc130134503 \h </w:instrText>
            </w:r>
            <w:r w:rsidR="006A6A53" w:rsidRPr="006A6A53">
              <w:rPr>
                <w:noProof/>
                <w:webHidden/>
                <w:sz w:val="24"/>
                <w:szCs w:val="24"/>
              </w:rPr>
            </w:r>
            <w:r w:rsidR="006A6A53" w:rsidRPr="006A6A53">
              <w:rPr>
                <w:noProof/>
                <w:webHidden/>
                <w:sz w:val="24"/>
                <w:szCs w:val="24"/>
              </w:rPr>
              <w:fldChar w:fldCharType="separate"/>
            </w:r>
            <w:r w:rsidR="006A6A53" w:rsidRPr="006A6A53">
              <w:rPr>
                <w:noProof/>
                <w:webHidden/>
                <w:sz w:val="24"/>
                <w:szCs w:val="24"/>
              </w:rPr>
              <w:t>12</w:t>
            </w:r>
            <w:r w:rsidR="006A6A53" w:rsidRPr="006A6A53">
              <w:rPr>
                <w:noProof/>
                <w:webHidden/>
                <w:sz w:val="24"/>
                <w:szCs w:val="24"/>
              </w:rPr>
              <w:fldChar w:fldCharType="end"/>
            </w:r>
          </w:hyperlink>
        </w:p>
        <w:p w14:paraId="61251B1F" w14:textId="5E7092FE" w:rsidR="00740562" w:rsidRPr="00EE1262" w:rsidRDefault="006A6A53" w:rsidP="00EE1262">
          <w:pPr>
            <w:sectPr w:rsidR="00740562" w:rsidRPr="00EE1262" w:rsidSect="008A7140">
              <w:footerReference w:type="first" r:id="rId8"/>
              <w:type w:val="continuous"/>
              <w:pgSz w:w="11906" w:h="16838"/>
              <w:pgMar w:top="1134" w:right="849" w:bottom="1134" w:left="1418" w:header="720" w:footer="720" w:gutter="0"/>
              <w:pgNumType w:start="2"/>
              <w:cols w:space="720"/>
              <w:docGrid w:linePitch="299"/>
            </w:sectPr>
          </w:pPr>
          <w:r>
            <w:rPr>
              <w:b/>
              <w:bCs/>
              <w:noProof/>
            </w:rPr>
            <w:fldChar w:fldCharType="end"/>
          </w:r>
        </w:p>
      </w:sdtContent>
    </w:sdt>
    <w:bookmarkStart w:id="0" w:name="_Toc128326793" w:displacedByCustomXml="prev"/>
    <w:p w14:paraId="2F659F11" w14:textId="77777777" w:rsidR="00A27F9C" w:rsidRDefault="00A27F9C" w:rsidP="00333EAA">
      <w:pPr>
        <w:pStyle w:val="Heading1"/>
        <w:rPr>
          <w:b/>
          <w:bCs/>
        </w:rPr>
        <w:sectPr w:rsidR="00A27F9C" w:rsidSect="00EE1262">
          <w:footerReference w:type="first" r:id="rId9"/>
          <w:pgSz w:w="11906" w:h="16838"/>
          <w:pgMar w:top="1134" w:right="851" w:bottom="1134" w:left="1418" w:header="720" w:footer="720" w:gutter="0"/>
          <w:pgNumType w:start="3"/>
          <w:cols w:space="720"/>
          <w:titlePg/>
          <w:docGrid w:linePitch="299"/>
        </w:sectPr>
      </w:pPr>
    </w:p>
    <w:p w14:paraId="7AD8CAB1" w14:textId="3A0D6843" w:rsidR="007A40B1" w:rsidRPr="002D3402" w:rsidRDefault="007A40B1" w:rsidP="00333EAA">
      <w:pPr>
        <w:pStyle w:val="Heading1"/>
        <w:rPr>
          <w:b/>
          <w:bCs/>
        </w:rPr>
      </w:pPr>
      <w:bookmarkStart w:id="1" w:name="_Toc130134190"/>
      <w:bookmarkStart w:id="2" w:name="_Toc130134493"/>
      <w:r w:rsidRPr="002D3402">
        <w:rPr>
          <w:b/>
          <w:bCs/>
        </w:rPr>
        <w:t>Introduction</w:t>
      </w:r>
      <w:bookmarkEnd w:id="0"/>
      <w:bookmarkEnd w:id="1"/>
      <w:bookmarkEnd w:id="2"/>
    </w:p>
    <w:p w14:paraId="5C8E8F90" w14:textId="77777777" w:rsidR="009F6284" w:rsidRPr="009F6284" w:rsidRDefault="009F6284" w:rsidP="009F6284">
      <w:pPr>
        <w:spacing w:line="276" w:lineRule="auto"/>
        <w:ind w:firstLine="709"/>
        <w:jc w:val="both"/>
        <w:rPr>
          <w:color w:val="000000" w:themeColor="text1"/>
          <w:sz w:val="24"/>
          <w:szCs w:val="24"/>
        </w:rPr>
      </w:pPr>
      <w:r w:rsidRPr="009F6284">
        <w:rPr>
          <w:color w:val="000000" w:themeColor="text1"/>
          <w:sz w:val="24"/>
          <w:szCs w:val="24"/>
        </w:rPr>
        <w:t xml:space="preserve">Our study concentrates on how GDP is determined by various economic factors in different countries through time. </w:t>
      </w:r>
    </w:p>
    <w:p w14:paraId="642667AB" w14:textId="77777777" w:rsidR="009F6284" w:rsidRPr="009F6284" w:rsidRDefault="009F6284" w:rsidP="009F6284">
      <w:pPr>
        <w:spacing w:line="276" w:lineRule="auto"/>
        <w:ind w:firstLine="709"/>
        <w:jc w:val="both"/>
        <w:rPr>
          <w:b/>
          <w:bCs/>
          <w:color w:val="000000" w:themeColor="text1"/>
          <w:sz w:val="24"/>
          <w:szCs w:val="24"/>
        </w:rPr>
      </w:pPr>
      <w:r w:rsidRPr="009F6284">
        <w:rPr>
          <w:color w:val="000000" w:themeColor="text1"/>
          <w:sz w:val="24"/>
          <w:szCs w:val="24"/>
        </w:rPr>
        <w:t>Every year, international organizations compile data on each country's GDP and various components that contribute to GDP growth in order to learn the how the variables interact with each other and to compare how economic growth between countries across different continents over time.</w:t>
      </w:r>
      <w:r w:rsidRPr="009F6284">
        <w:rPr>
          <w:b/>
          <w:bCs/>
          <w:color w:val="000000" w:themeColor="text1"/>
          <w:sz w:val="24"/>
          <w:szCs w:val="24"/>
        </w:rPr>
        <w:t xml:space="preserve"> </w:t>
      </w:r>
    </w:p>
    <w:p w14:paraId="3063FB97" w14:textId="77777777" w:rsidR="009F6284" w:rsidRPr="009F6284" w:rsidRDefault="009F6284" w:rsidP="009F6284">
      <w:pPr>
        <w:spacing w:line="276" w:lineRule="auto"/>
        <w:ind w:firstLine="709"/>
        <w:jc w:val="both"/>
        <w:rPr>
          <w:color w:val="000000" w:themeColor="text1"/>
          <w:sz w:val="24"/>
          <w:szCs w:val="24"/>
        </w:rPr>
      </w:pPr>
      <w:r w:rsidRPr="009F6284">
        <w:rPr>
          <w:color w:val="000000" w:themeColor="text1"/>
          <w:sz w:val="24"/>
          <w:szCs w:val="24"/>
        </w:rPr>
        <w:t>It is common knowledge that each country wants to become richer and stronger: developing countries try to become developed as soon as possible while developed countries do not want to be surpassed or by the others. Hence it is also important to acknowledge which economic factors are contributing to GDP and if they hold the same effectiveness across different countries and over time.</w:t>
      </w:r>
    </w:p>
    <w:p w14:paraId="06B79BFD" w14:textId="77777777" w:rsidR="009F6284" w:rsidRPr="009F6284" w:rsidRDefault="009F6284" w:rsidP="009F6284">
      <w:pPr>
        <w:spacing w:line="276" w:lineRule="auto"/>
        <w:ind w:firstLine="709"/>
        <w:jc w:val="both"/>
        <w:rPr>
          <w:color w:val="000000" w:themeColor="text1"/>
          <w:sz w:val="24"/>
          <w:szCs w:val="24"/>
        </w:rPr>
      </w:pPr>
      <w:r w:rsidRPr="009F6284">
        <w:rPr>
          <w:color w:val="000000" w:themeColor="text1"/>
          <w:sz w:val="24"/>
          <w:szCs w:val="24"/>
        </w:rPr>
        <w:t>In this research, we aim to study how specific variables can affect GDP of 83 countries around the world based on recorded annually recorded data from 2000 to 2019. In a bigger picture, we aim to derive from our study useful conclusions for every country to prepare appropriate policies to reach their GDP target.</w:t>
      </w:r>
    </w:p>
    <w:p w14:paraId="4CE7DB01" w14:textId="77777777" w:rsidR="009F6284" w:rsidRPr="009F6284" w:rsidRDefault="009F6284" w:rsidP="009F6284">
      <w:pPr>
        <w:spacing w:after="0" w:line="276" w:lineRule="auto"/>
        <w:ind w:firstLine="709"/>
        <w:jc w:val="both"/>
        <w:rPr>
          <w:color w:val="000000" w:themeColor="text1"/>
          <w:sz w:val="24"/>
          <w:szCs w:val="24"/>
        </w:rPr>
      </w:pPr>
      <w:r w:rsidRPr="009F6284">
        <w:rPr>
          <w:color w:val="000000" w:themeColor="text1"/>
          <w:sz w:val="24"/>
          <w:szCs w:val="24"/>
        </w:rPr>
        <w:t>In order to achieve the goal, in our study, we set to accomplish the following objectives:</w:t>
      </w:r>
    </w:p>
    <w:p w14:paraId="75C981A3" w14:textId="77777777" w:rsidR="009F6284" w:rsidRPr="009F6284" w:rsidRDefault="009F6284" w:rsidP="009F6284">
      <w:pPr>
        <w:pStyle w:val="ListParagraph"/>
        <w:numPr>
          <w:ilvl w:val="0"/>
          <w:numId w:val="21"/>
        </w:numPr>
        <w:spacing w:after="0" w:line="276" w:lineRule="auto"/>
        <w:jc w:val="both"/>
        <w:rPr>
          <w:color w:val="000000" w:themeColor="text1"/>
          <w:sz w:val="24"/>
          <w:szCs w:val="24"/>
        </w:rPr>
      </w:pPr>
      <w:r w:rsidRPr="009F6284">
        <w:rPr>
          <w:color w:val="000000" w:themeColor="text1"/>
          <w:sz w:val="24"/>
          <w:szCs w:val="24"/>
        </w:rPr>
        <w:t>analyze the chosen variables of the panel data;</w:t>
      </w:r>
    </w:p>
    <w:p w14:paraId="4E7F46F8" w14:textId="77777777" w:rsidR="009F6284" w:rsidRPr="009F6284" w:rsidRDefault="009F6284" w:rsidP="009F6284">
      <w:pPr>
        <w:pStyle w:val="ListParagraph"/>
        <w:numPr>
          <w:ilvl w:val="0"/>
          <w:numId w:val="21"/>
        </w:numPr>
        <w:spacing w:after="0" w:line="276" w:lineRule="auto"/>
        <w:jc w:val="both"/>
        <w:rPr>
          <w:color w:val="000000" w:themeColor="text1"/>
          <w:sz w:val="24"/>
          <w:szCs w:val="24"/>
        </w:rPr>
      </w:pPr>
      <w:r w:rsidRPr="009F6284">
        <w:rPr>
          <w:color w:val="000000" w:themeColor="text1"/>
          <w:sz w:val="24"/>
          <w:szCs w:val="24"/>
        </w:rPr>
        <w:t>formulate hypotheses and testify them based on different types of regression model;</w:t>
      </w:r>
    </w:p>
    <w:p w14:paraId="03D28292" w14:textId="77777777" w:rsidR="009F6284" w:rsidRPr="009F6284" w:rsidRDefault="009F6284" w:rsidP="009F6284">
      <w:pPr>
        <w:pStyle w:val="ListParagraph"/>
        <w:numPr>
          <w:ilvl w:val="0"/>
          <w:numId w:val="21"/>
        </w:numPr>
        <w:spacing w:line="276" w:lineRule="auto"/>
        <w:jc w:val="both"/>
        <w:rPr>
          <w:color w:val="000000" w:themeColor="text1"/>
          <w:sz w:val="24"/>
          <w:szCs w:val="24"/>
        </w:rPr>
      </w:pPr>
      <w:r w:rsidRPr="009F6284">
        <w:rPr>
          <w:color w:val="000000" w:themeColor="text1"/>
          <w:sz w:val="24"/>
          <w:szCs w:val="24"/>
        </w:rPr>
        <w:t>choose an optimal model that best estimates the real values of GDP</w:t>
      </w:r>
    </w:p>
    <w:p w14:paraId="3DE7D2C9" w14:textId="77777777" w:rsidR="009F6284" w:rsidRPr="009F6284" w:rsidRDefault="009F6284" w:rsidP="009F6284">
      <w:pPr>
        <w:spacing w:line="276" w:lineRule="auto"/>
        <w:ind w:firstLine="709"/>
        <w:jc w:val="both"/>
        <w:rPr>
          <w:color w:val="000000" w:themeColor="text1"/>
          <w:sz w:val="24"/>
          <w:szCs w:val="24"/>
        </w:rPr>
      </w:pPr>
      <w:r w:rsidRPr="009F6284">
        <w:rPr>
          <w:color w:val="000000" w:themeColor="text1"/>
          <w:kern w:val="0"/>
          <w:sz w:val="24"/>
          <w:szCs w:val="24"/>
          <w14:ligatures w14:val="none"/>
        </w:rPr>
        <w:t>The main body of our study includes 4 parts which corresponding majorly to the objectives above: part 1 describes the data source and main hypotheses; part 2 describes the data in general; part 3 assesses whether the main hypotheses are confirmed based on the preliminary analysis; part 4 focuses on building models (pooled, fixed effects and random effects); and part 5 testifies hypotheses</w:t>
      </w:r>
      <w:r w:rsidRPr="009F6284">
        <w:rPr>
          <w:color w:val="000000" w:themeColor="text1"/>
          <w:kern w:val="0"/>
          <w:sz w:val="24"/>
          <w:szCs w:val="24"/>
          <w:lang w:val="vi-VN"/>
          <w14:ligatures w14:val="none"/>
        </w:rPr>
        <w:t xml:space="preserve"> based on </w:t>
      </w:r>
      <w:r w:rsidRPr="009F6284">
        <w:rPr>
          <w:color w:val="000000" w:themeColor="text1"/>
          <w:kern w:val="0"/>
          <w:sz w:val="24"/>
          <w:szCs w:val="24"/>
          <w14:ligatures w14:val="none"/>
        </w:rPr>
        <w:t>the optimal model.</w:t>
      </w:r>
    </w:p>
    <w:p w14:paraId="639D8563" w14:textId="49B91605" w:rsidR="007A40B1" w:rsidRPr="007F5B1D" w:rsidRDefault="007A40B1" w:rsidP="006828A7">
      <w:pPr>
        <w:spacing w:line="276" w:lineRule="auto"/>
        <w:ind w:firstLine="709"/>
        <w:jc w:val="both"/>
        <w:rPr>
          <w:sz w:val="24"/>
          <w:szCs w:val="24"/>
        </w:rPr>
      </w:pPr>
      <w:r w:rsidRPr="007F5B1D">
        <w:rPr>
          <w:sz w:val="24"/>
          <w:szCs w:val="24"/>
        </w:rPr>
        <w:br w:type="page"/>
      </w:r>
    </w:p>
    <w:p w14:paraId="016A6078" w14:textId="19DA662C" w:rsidR="002D3402" w:rsidRPr="00A97B17" w:rsidRDefault="002D3402" w:rsidP="00A97B17">
      <w:pPr>
        <w:pStyle w:val="Heading1"/>
        <w:rPr>
          <w:b/>
          <w:bCs/>
          <w:sz w:val="28"/>
          <w:szCs w:val="28"/>
        </w:rPr>
      </w:pPr>
      <w:bookmarkStart w:id="3" w:name="_Toc128326794"/>
      <w:bookmarkStart w:id="4" w:name="_Toc130134191"/>
      <w:bookmarkStart w:id="5" w:name="_Toc130134494"/>
      <w:r>
        <w:rPr>
          <w:b/>
          <w:bCs/>
          <w:sz w:val="28"/>
          <w:szCs w:val="28"/>
        </w:rPr>
        <w:t xml:space="preserve">Part 1: </w:t>
      </w:r>
      <w:r w:rsidR="007A40B1" w:rsidRPr="002D3402">
        <w:rPr>
          <w:b/>
          <w:bCs/>
          <w:sz w:val="28"/>
          <w:szCs w:val="28"/>
        </w:rPr>
        <w:t>Data description</w:t>
      </w:r>
      <w:bookmarkEnd w:id="3"/>
      <w:bookmarkEnd w:id="4"/>
      <w:bookmarkEnd w:id="5"/>
    </w:p>
    <w:p w14:paraId="21AD5BA9" w14:textId="4E5E75F6" w:rsidR="00A97B17" w:rsidRPr="006A6A53" w:rsidRDefault="00A97B17" w:rsidP="00A97B17">
      <w:pPr>
        <w:rPr>
          <w:rFonts w:ascii="Calibri" w:eastAsia="Calibri" w:hAnsi="Calibri" w:cs="Calibri"/>
          <w:b/>
          <w:sz w:val="26"/>
          <w:szCs w:val="26"/>
          <w:lang w:val="vi-VN"/>
        </w:rPr>
      </w:pPr>
      <w:r w:rsidRPr="006A6A53">
        <w:rPr>
          <w:rFonts w:ascii="Calibri" w:eastAsia="Calibri" w:hAnsi="Calibri" w:cs="Calibri"/>
          <w:b/>
          <w:sz w:val="26"/>
          <w:szCs w:val="26"/>
          <w:lang w:val="vi-VN"/>
        </w:rPr>
        <w:t>Source of dataset</w:t>
      </w:r>
    </w:p>
    <w:p w14:paraId="12A23591" w14:textId="65F9BDDE" w:rsidR="00A97B17" w:rsidRPr="009F6284" w:rsidRDefault="00A97B17" w:rsidP="009F0C4B">
      <w:pPr>
        <w:spacing w:line="276" w:lineRule="auto"/>
        <w:ind w:firstLine="709"/>
        <w:jc w:val="both"/>
        <w:rPr>
          <w:rFonts w:ascii="Calibri" w:eastAsia="Calibri" w:hAnsi="Calibri" w:cs="Calibri"/>
          <w:sz w:val="24"/>
          <w:szCs w:val="24"/>
        </w:rPr>
      </w:pPr>
      <w:r w:rsidRPr="009F0C4B">
        <w:rPr>
          <w:rFonts w:ascii="Calibri" w:eastAsia="Calibri" w:hAnsi="Calibri" w:cs="Calibri"/>
          <w:sz w:val="24"/>
          <w:szCs w:val="24"/>
          <w:lang w:val="vi-VN"/>
        </w:rPr>
        <w:t>“Penn World Table” from University of Groningen, Groningen growth and development centre.</w:t>
      </w:r>
      <w:r w:rsidR="009F6284">
        <w:rPr>
          <w:rFonts w:ascii="Calibri" w:eastAsia="Calibri" w:hAnsi="Calibri" w:cs="Calibri"/>
          <w:sz w:val="24"/>
          <w:szCs w:val="24"/>
        </w:rPr>
        <w:t xml:space="preserve"> </w:t>
      </w:r>
      <w:r w:rsidR="009F6284" w:rsidRPr="009F6284">
        <w:rPr>
          <w:rFonts w:ascii="Calibri" w:eastAsia="Calibri" w:hAnsi="Calibri" w:cs="Calibri"/>
          <w:color w:val="000000" w:themeColor="text1"/>
          <w:sz w:val="24"/>
          <w:szCs w:val="24"/>
        </w:rPr>
        <w:t xml:space="preserve">URL: </w:t>
      </w:r>
      <w:hyperlink r:id="rId10" w:history="1">
        <w:r w:rsidR="009F6284" w:rsidRPr="009F6284">
          <w:rPr>
            <w:rStyle w:val="Hyperlink"/>
            <w:rFonts w:ascii="Calibri" w:eastAsia="Calibri" w:hAnsi="Calibri" w:cs="Calibri"/>
            <w:color w:val="000000" w:themeColor="text1"/>
            <w:sz w:val="24"/>
            <w:szCs w:val="24"/>
          </w:rPr>
          <w:t>https://www.rug.nl/ggdc/productivity/pwt/?lang=en</w:t>
        </w:r>
      </w:hyperlink>
    </w:p>
    <w:p w14:paraId="03F753B8" w14:textId="3AB9BB9D" w:rsidR="00A97B17" w:rsidRPr="009F0C4B" w:rsidRDefault="00A97B17" w:rsidP="009F0C4B">
      <w:pPr>
        <w:widowControl w:val="0"/>
        <w:spacing w:line="276" w:lineRule="auto"/>
        <w:ind w:firstLine="709"/>
        <w:jc w:val="both"/>
        <w:rPr>
          <w:rFonts w:ascii="Calibri" w:eastAsia="Calibri" w:hAnsi="Calibri" w:cs="Calibri"/>
          <w:sz w:val="24"/>
          <w:szCs w:val="24"/>
        </w:rPr>
      </w:pPr>
      <w:r w:rsidRPr="009F0C4B">
        <w:rPr>
          <w:rFonts w:ascii="Calibri" w:eastAsia="Calibri" w:hAnsi="Calibri" w:cs="Calibri"/>
          <w:sz w:val="24"/>
          <w:szCs w:val="24"/>
          <w:lang w:val="vi-VN"/>
        </w:rPr>
        <w:t>The data is taken yearly in the span of 20 years from 2000 to 2019 in 83 countries.</w:t>
      </w:r>
      <w:r w:rsidRPr="009F0C4B">
        <w:rPr>
          <w:rFonts w:ascii="Calibri" w:eastAsia="Calibri" w:hAnsi="Calibri" w:cs="Calibri"/>
          <w:sz w:val="24"/>
          <w:szCs w:val="24"/>
        </w:rPr>
        <w:t xml:space="preserve"> In particular, for each year from 2000 to 2019, there are 83 observations representing 83 countries. </w:t>
      </w:r>
      <w:r w:rsidRPr="009F0C4B">
        <w:rPr>
          <w:rFonts w:ascii="Calibri" w:eastAsia="Calibri" w:hAnsi="Calibri" w:cs="Calibri"/>
          <w:sz w:val="24"/>
          <w:szCs w:val="24"/>
          <w:lang w:val="vi-VN"/>
        </w:rPr>
        <w:t>Hence,</w:t>
      </w:r>
      <w:r w:rsidRPr="009F0C4B">
        <w:rPr>
          <w:rFonts w:ascii="Calibri" w:eastAsia="Calibri" w:hAnsi="Calibri" w:cs="Calibri"/>
          <w:sz w:val="24"/>
          <w:szCs w:val="24"/>
        </w:rPr>
        <w:t xml:space="preserve"> in total,</w:t>
      </w:r>
      <w:r w:rsidRPr="009F0C4B">
        <w:rPr>
          <w:rFonts w:ascii="Calibri" w:eastAsia="Calibri" w:hAnsi="Calibri" w:cs="Calibri"/>
          <w:sz w:val="24"/>
          <w:szCs w:val="24"/>
          <w:lang w:val="vi-VN"/>
        </w:rPr>
        <w:t xml:space="preserve"> there are 20 * 83 = 1660 observations in the panel data.</w:t>
      </w:r>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969"/>
        <w:gridCol w:w="1843"/>
        <w:gridCol w:w="1701"/>
        <w:gridCol w:w="1559"/>
      </w:tblGrid>
      <w:tr w:rsidR="00A97B17" w14:paraId="45756227" w14:textId="77777777" w:rsidTr="00F022D2">
        <w:trPr>
          <w:trHeight w:val="391"/>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366BA" w14:textId="77777777" w:rsidR="00A97B17" w:rsidRPr="00B54FAE" w:rsidRDefault="00A97B17" w:rsidP="00F022D2">
            <w:pPr>
              <w:widowControl w:val="0"/>
              <w:spacing w:after="0" w:line="240" w:lineRule="auto"/>
              <w:jc w:val="center"/>
              <w:rPr>
                <w:rFonts w:ascii="Calibri" w:eastAsia="Calibri" w:hAnsi="Calibri" w:cs="Calibri"/>
                <w:lang w:val="vi-VN"/>
              </w:rPr>
            </w:pPr>
            <w:r w:rsidRPr="00B54FAE">
              <w:rPr>
                <w:rFonts w:ascii="Calibri" w:eastAsia="Calibri" w:hAnsi="Calibri" w:cs="Calibri"/>
                <w:lang w:val="vi-VN"/>
              </w:rPr>
              <w:t>No.</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98BFD8" w14:textId="77777777" w:rsidR="00A97B17" w:rsidRPr="00B54FAE" w:rsidRDefault="00A97B17" w:rsidP="00F022D2">
            <w:pPr>
              <w:widowControl w:val="0"/>
              <w:spacing w:after="0" w:line="240" w:lineRule="auto"/>
              <w:jc w:val="center"/>
              <w:rPr>
                <w:rFonts w:ascii="Calibri" w:eastAsia="Calibri" w:hAnsi="Calibri" w:cs="Calibri"/>
                <w:lang w:val="vi-VN"/>
              </w:rPr>
            </w:pPr>
            <w:r w:rsidRPr="00B54FAE">
              <w:rPr>
                <w:rFonts w:ascii="Calibri" w:eastAsia="Calibri" w:hAnsi="Calibri" w:cs="Calibri"/>
                <w:lang w:val="vi-VN"/>
              </w:rPr>
              <w:t>Object’s characteristic</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0485E1" w14:textId="77777777" w:rsidR="00A97B17" w:rsidRPr="00B54FAE" w:rsidRDefault="00A97B17" w:rsidP="00F022D2">
            <w:pPr>
              <w:widowControl w:val="0"/>
              <w:spacing w:after="0" w:line="240" w:lineRule="auto"/>
              <w:jc w:val="center"/>
              <w:rPr>
                <w:rFonts w:ascii="Calibri" w:eastAsia="Calibri" w:hAnsi="Calibri" w:cs="Calibri"/>
                <w:lang w:val="vi-VN"/>
              </w:rPr>
            </w:pPr>
            <w:r w:rsidRPr="00B54FAE">
              <w:rPr>
                <w:rFonts w:ascii="Calibri" w:eastAsia="Calibri" w:hAnsi="Calibri" w:cs="Calibri"/>
                <w:lang w:val="vi-VN"/>
              </w:rPr>
              <w:t>Name of variable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90DC5C" w14:textId="77777777" w:rsidR="00A97B17" w:rsidRPr="00B54FAE" w:rsidRDefault="00A97B17" w:rsidP="00F022D2">
            <w:pPr>
              <w:widowControl w:val="0"/>
              <w:spacing w:after="0" w:line="240" w:lineRule="auto"/>
              <w:jc w:val="center"/>
              <w:rPr>
                <w:rFonts w:ascii="Calibri" w:eastAsia="Calibri" w:hAnsi="Calibri" w:cs="Calibri"/>
              </w:rPr>
            </w:pPr>
            <w:r w:rsidRPr="00B54FAE">
              <w:rPr>
                <w:rFonts w:ascii="Calibri" w:eastAsia="Calibri" w:hAnsi="Calibri" w:cs="Calibri"/>
              </w:rPr>
              <w:t>Role</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1362842D" w14:textId="77777777" w:rsidR="00A97B17" w:rsidRPr="00B54FAE" w:rsidRDefault="00A97B17" w:rsidP="00F022D2">
            <w:pPr>
              <w:widowControl w:val="0"/>
              <w:spacing w:after="0" w:line="240" w:lineRule="auto"/>
              <w:jc w:val="center"/>
              <w:rPr>
                <w:rFonts w:ascii="Calibri" w:eastAsia="Calibri" w:hAnsi="Calibri" w:cs="Calibri"/>
                <w:lang w:val="vi-VN"/>
              </w:rPr>
            </w:pPr>
            <w:r w:rsidRPr="00B54FAE">
              <w:rPr>
                <w:rFonts w:ascii="Calibri" w:eastAsia="Calibri" w:hAnsi="Calibri" w:cs="Calibri"/>
              </w:rPr>
              <w:t>Type of data</w:t>
            </w:r>
          </w:p>
        </w:tc>
      </w:tr>
      <w:tr w:rsidR="00A97B17" w14:paraId="1D7D8B7C" w14:textId="77777777" w:rsidTr="00F022D2">
        <w:trPr>
          <w:trHeight w:val="4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47A9" w14:textId="77777777" w:rsidR="00A97B17" w:rsidRPr="00B54FAE" w:rsidRDefault="00A97B17">
            <w:pPr>
              <w:widowControl w:val="0"/>
              <w:spacing w:line="240" w:lineRule="auto"/>
              <w:jc w:val="center"/>
              <w:rPr>
                <w:rFonts w:ascii="Calibri" w:eastAsia="Calibri" w:hAnsi="Calibri" w:cs="Calibri"/>
                <w:lang w:val="vi-VN"/>
              </w:rPr>
            </w:pPr>
            <w:r w:rsidRPr="00B54FAE">
              <w:rPr>
                <w:rFonts w:ascii="Calibri" w:eastAsia="Calibri" w:hAnsi="Calibri" w:cs="Calibri"/>
                <w:lang w:val="vi-VN"/>
              </w:rPr>
              <w:t>1</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101E7" w14:textId="77777777" w:rsidR="00A97B17" w:rsidRPr="00B54FAE" w:rsidRDefault="00A97B17" w:rsidP="00A97B17">
            <w:pPr>
              <w:widowControl w:val="0"/>
              <w:spacing w:after="0" w:line="240" w:lineRule="auto"/>
              <w:rPr>
                <w:rFonts w:ascii="Calibri" w:eastAsia="Calibri" w:hAnsi="Calibri" w:cs="Calibri"/>
                <w:lang w:val="vi-VN"/>
              </w:rPr>
            </w:pPr>
            <w:r w:rsidRPr="00B54FAE">
              <w:rPr>
                <w:rFonts w:ascii="Calibri" w:eastAsia="Calibri" w:hAnsi="Calibri" w:cs="Calibri"/>
                <w:lang w:val="vi-VN"/>
              </w:rPr>
              <w:t>GDP</w:t>
            </w:r>
          </w:p>
          <w:p w14:paraId="1852B6CA" w14:textId="77777777" w:rsidR="00A97B17" w:rsidRPr="00B54FAE" w:rsidRDefault="00A97B17" w:rsidP="00A97B17">
            <w:pPr>
              <w:widowControl w:val="0"/>
              <w:spacing w:after="0" w:line="240" w:lineRule="auto"/>
              <w:rPr>
                <w:rFonts w:ascii="Calibri" w:eastAsia="Calibri" w:hAnsi="Calibri" w:cs="Calibri"/>
                <w:i/>
                <w:iCs/>
              </w:rPr>
            </w:pPr>
            <w:r w:rsidRPr="00B54FAE">
              <w:rPr>
                <w:rFonts w:ascii="Calibri" w:eastAsia="Calibri" w:hAnsi="Calibri" w:cs="Calibri"/>
                <w:i/>
                <w:iCs/>
              </w:rPr>
              <w:t>(</w:t>
            </w:r>
            <w:r w:rsidRPr="00B54FAE">
              <w:rPr>
                <w:rFonts w:ascii="Calibri" w:eastAsia="Calibri" w:hAnsi="Calibri" w:cs="Calibri"/>
                <w:i/>
                <w:iCs/>
                <w:lang w:val="vi-VN"/>
              </w:rPr>
              <w:t>million US dollars</w:t>
            </w:r>
            <w:r w:rsidRPr="00B54FAE">
              <w:rPr>
                <w:rFonts w:ascii="Calibri" w:eastAsia="Calibri" w:hAnsi="Calibri" w:cs="Calibri"/>
                <w:i/>
                <w:iCs/>
              </w:rPr>
              <w: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3B1BE1" w14:textId="77777777" w:rsidR="00A97B17" w:rsidRPr="00B54FAE" w:rsidRDefault="00A97B17" w:rsidP="00F022D2">
            <w:pPr>
              <w:widowControl w:val="0"/>
              <w:spacing w:line="240" w:lineRule="auto"/>
              <w:jc w:val="center"/>
              <w:rPr>
                <w:rFonts w:ascii="Calibri" w:eastAsia="Calibri" w:hAnsi="Calibri" w:cs="Calibri"/>
                <w:lang w:val="vi-VN"/>
              </w:rPr>
            </w:pPr>
            <w:r w:rsidRPr="00B54FAE">
              <w:rPr>
                <w:rFonts w:ascii="Calibri" w:eastAsia="Calibri" w:hAnsi="Calibri" w:cs="Calibri"/>
                <w:lang w:val="vi-VN"/>
              </w:rPr>
              <w:t>GDP</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A95EEE" w14:textId="77777777" w:rsidR="00A97B17" w:rsidRPr="00B54FAE" w:rsidRDefault="00A97B17" w:rsidP="00F022D2">
            <w:pPr>
              <w:widowControl w:val="0"/>
              <w:spacing w:line="240" w:lineRule="auto"/>
              <w:jc w:val="center"/>
              <w:rPr>
                <w:rFonts w:ascii="Calibri" w:eastAsia="Calibri" w:hAnsi="Calibri" w:cs="Calibri"/>
              </w:rPr>
            </w:pPr>
            <w:r w:rsidRPr="00B54FAE">
              <w:rPr>
                <w:rFonts w:ascii="Calibri" w:eastAsia="Calibri" w:hAnsi="Calibri" w:cs="Calibri"/>
              </w:rPr>
              <w:t>dependent</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52ABA248" w14:textId="77777777" w:rsidR="00A97B17" w:rsidRPr="00B54FAE" w:rsidRDefault="00A97B17" w:rsidP="00F022D2">
            <w:pPr>
              <w:widowControl w:val="0"/>
              <w:spacing w:line="240" w:lineRule="auto"/>
              <w:jc w:val="center"/>
              <w:rPr>
                <w:rFonts w:ascii="Calibri" w:eastAsia="Calibri" w:hAnsi="Calibri" w:cs="Calibri"/>
                <w:lang w:val="vi-VN"/>
              </w:rPr>
            </w:pPr>
            <w:r w:rsidRPr="00B54FAE">
              <w:rPr>
                <w:rFonts w:ascii="Calibri" w:eastAsia="Calibri" w:hAnsi="Calibri" w:cs="Calibri"/>
              </w:rPr>
              <w:t>numerical</w:t>
            </w:r>
          </w:p>
        </w:tc>
      </w:tr>
      <w:tr w:rsidR="00A97B17" w14:paraId="2343B8D9" w14:textId="77777777" w:rsidTr="00F022D2">
        <w:trPr>
          <w:trHeight w:val="4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DA07" w14:textId="77777777" w:rsidR="00A97B17" w:rsidRPr="00B54FAE" w:rsidRDefault="00A97B17">
            <w:pPr>
              <w:widowControl w:val="0"/>
              <w:spacing w:line="240" w:lineRule="auto"/>
              <w:jc w:val="center"/>
              <w:rPr>
                <w:rFonts w:ascii="Calibri" w:eastAsia="Calibri" w:hAnsi="Calibri" w:cs="Calibri"/>
                <w:lang w:val="vi-VN"/>
              </w:rPr>
            </w:pPr>
            <w:r w:rsidRPr="00B54FAE">
              <w:rPr>
                <w:rFonts w:ascii="Calibri" w:eastAsia="Calibri" w:hAnsi="Calibri" w:cs="Calibri"/>
                <w:lang w:val="vi-VN"/>
              </w:rPr>
              <w:t>2</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53169" w14:textId="77777777" w:rsidR="00A97B17" w:rsidRPr="00B54FAE" w:rsidRDefault="00A97B17" w:rsidP="00A97B17">
            <w:pPr>
              <w:widowControl w:val="0"/>
              <w:spacing w:after="0" w:line="240" w:lineRule="auto"/>
              <w:rPr>
                <w:rFonts w:ascii="Calibri" w:eastAsia="Calibri" w:hAnsi="Calibri" w:cs="Calibri"/>
                <w:lang w:val="vi-VN"/>
              </w:rPr>
            </w:pPr>
            <w:r w:rsidRPr="00B54FAE">
              <w:rPr>
                <w:rFonts w:ascii="Calibri" w:eastAsia="Calibri" w:hAnsi="Calibri" w:cs="Calibri"/>
                <w:lang w:val="vi-VN"/>
              </w:rPr>
              <w:t>Domestic consumption</w:t>
            </w:r>
          </w:p>
          <w:p w14:paraId="12E54E28" w14:textId="77777777" w:rsidR="00A97B17" w:rsidRPr="00B54FAE" w:rsidRDefault="00A97B17" w:rsidP="00A97B17">
            <w:pPr>
              <w:widowControl w:val="0"/>
              <w:spacing w:after="0" w:line="240" w:lineRule="auto"/>
              <w:rPr>
                <w:rFonts w:ascii="Calibri" w:eastAsia="Calibri" w:hAnsi="Calibri" w:cs="Calibri"/>
                <w:i/>
                <w:iCs/>
              </w:rPr>
            </w:pPr>
            <w:r w:rsidRPr="00B54FAE">
              <w:rPr>
                <w:rFonts w:ascii="Calibri" w:eastAsia="Calibri" w:hAnsi="Calibri" w:cs="Calibri"/>
                <w:i/>
                <w:iCs/>
              </w:rPr>
              <w:t>(</w:t>
            </w:r>
            <w:r w:rsidRPr="00B54FAE">
              <w:rPr>
                <w:rFonts w:ascii="Calibri" w:eastAsia="Calibri" w:hAnsi="Calibri" w:cs="Calibri"/>
                <w:i/>
                <w:iCs/>
                <w:lang w:val="vi-VN"/>
              </w:rPr>
              <w:t>million US dollars</w:t>
            </w:r>
            <w:r w:rsidRPr="00B54FAE">
              <w:rPr>
                <w:rFonts w:ascii="Calibri" w:eastAsia="Calibri" w:hAnsi="Calibri" w:cs="Calibri"/>
                <w:i/>
                <w:iCs/>
              </w:rPr>
              <w: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4132D" w14:textId="77777777" w:rsidR="00A97B17" w:rsidRPr="00B54FAE" w:rsidRDefault="00A97B17" w:rsidP="00F022D2">
            <w:pPr>
              <w:widowControl w:val="0"/>
              <w:spacing w:line="240" w:lineRule="auto"/>
              <w:jc w:val="center"/>
              <w:rPr>
                <w:rFonts w:ascii="Calibri" w:eastAsia="Calibri" w:hAnsi="Calibri" w:cs="Calibri"/>
                <w:lang w:val="vi-VN"/>
              </w:rPr>
            </w:pPr>
            <w:r w:rsidRPr="00B54FAE">
              <w:rPr>
                <w:rFonts w:ascii="Calibri" w:eastAsia="Calibri" w:hAnsi="Calibri" w:cs="Calibri"/>
                <w:lang w:val="vi-VN"/>
              </w:rPr>
              <w:t>consumption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905322" w14:textId="77777777" w:rsidR="00A97B17" w:rsidRPr="00B54FAE" w:rsidRDefault="00A97B17" w:rsidP="00F022D2">
            <w:pPr>
              <w:widowControl w:val="0"/>
              <w:spacing w:line="240" w:lineRule="auto"/>
              <w:jc w:val="center"/>
              <w:rPr>
                <w:rFonts w:ascii="Calibri" w:eastAsia="Calibri" w:hAnsi="Calibri" w:cs="Calibri"/>
                <w:lang w:val="vi-VN"/>
              </w:rPr>
            </w:pPr>
            <w:r w:rsidRPr="00B54FAE">
              <w:rPr>
                <w:rFonts w:ascii="Calibri" w:eastAsia="Calibri" w:hAnsi="Calibri" w:cs="Calibri"/>
              </w:rPr>
              <w:t>independent</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3AD1F228" w14:textId="77777777" w:rsidR="00A97B17" w:rsidRPr="00B54FAE" w:rsidRDefault="00A97B17" w:rsidP="00F022D2">
            <w:pPr>
              <w:widowControl w:val="0"/>
              <w:spacing w:line="240" w:lineRule="auto"/>
              <w:jc w:val="center"/>
              <w:rPr>
                <w:rFonts w:ascii="Calibri" w:eastAsia="Calibri" w:hAnsi="Calibri" w:cs="Calibri"/>
              </w:rPr>
            </w:pPr>
            <w:r w:rsidRPr="00B54FAE">
              <w:rPr>
                <w:rFonts w:ascii="Calibri" w:eastAsia="Calibri" w:hAnsi="Calibri" w:cs="Calibri"/>
              </w:rPr>
              <w:t>numerical</w:t>
            </w:r>
          </w:p>
        </w:tc>
      </w:tr>
      <w:tr w:rsidR="00A97B17" w14:paraId="7A5E1053" w14:textId="77777777" w:rsidTr="00F022D2">
        <w:trPr>
          <w:trHeight w:val="4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1C98" w14:textId="77777777" w:rsidR="00A97B17" w:rsidRPr="00B54FAE" w:rsidRDefault="00A97B17">
            <w:pPr>
              <w:widowControl w:val="0"/>
              <w:spacing w:line="240" w:lineRule="auto"/>
              <w:jc w:val="center"/>
              <w:rPr>
                <w:rFonts w:ascii="Calibri" w:eastAsia="Calibri" w:hAnsi="Calibri" w:cs="Calibri"/>
                <w:lang w:val="vi-VN"/>
              </w:rPr>
            </w:pPr>
            <w:r w:rsidRPr="00B54FAE">
              <w:rPr>
                <w:rFonts w:ascii="Calibri" w:eastAsia="Calibri" w:hAnsi="Calibri" w:cs="Calibri"/>
                <w:lang w:val="vi-VN"/>
              </w:rPr>
              <w:t>3</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E32A" w14:textId="77777777" w:rsidR="00A97B17" w:rsidRPr="00B54FAE" w:rsidRDefault="00A97B17" w:rsidP="00A97B17">
            <w:pPr>
              <w:widowControl w:val="0"/>
              <w:spacing w:after="0" w:line="240" w:lineRule="auto"/>
              <w:rPr>
                <w:rFonts w:ascii="Calibri" w:eastAsia="Calibri" w:hAnsi="Calibri" w:cs="Calibri"/>
                <w:lang w:val="vi-VN"/>
              </w:rPr>
            </w:pPr>
            <w:r w:rsidRPr="00B54FAE">
              <w:rPr>
                <w:rFonts w:ascii="Calibri" w:eastAsia="Calibri" w:hAnsi="Calibri" w:cs="Calibri"/>
                <w:lang w:val="vi-VN"/>
              </w:rPr>
              <w:t>Domestic consumption plus investment</w:t>
            </w:r>
          </w:p>
          <w:p w14:paraId="02078420" w14:textId="77777777" w:rsidR="00A97B17" w:rsidRPr="00B54FAE" w:rsidRDefault="00A97B17" w:rsidP="00A97B17">
            <w:pPr>
              <w:widowControl w:val="0"/>
              <w:spacing w:after="0" w:line="240" w:lineRule="auto"/>
              <w:rPr>
                <w:rFonts w:ascii="Calibri" w:eastAsia="Calibri" w:hAnsi="Calibri" w:cs="Calibri"/>
                <w:i/>
                <w:iCs/>
              </w:rPr>
            </w:pPr>
            <w:r w:rsidRPr="00B54FAE">
              <w:rPr>
                <w:rFonts w:ascii="Calibri" w:eastAsia="Calibri" w:hAnsi="Calibri" w:cs="Calibri"/>
                <w:i/>
                <w:iCs/>
              </w:rPr>
              <w:t>(</w:t>
            </w:r>
            <w:r w:rsidRPr="00B54FAE">
              <w:rPr>
                <w:rFonts w:ascii="Calibri" w:eastAsia="Calibri" w:hAnsi="Calibri" w:cs="Calibri"/>
                <w:i/>
                <w:iCs/>
                <w:lang w:val="vi-VN"/>
              </w:rPr>
              <w:t>million US dollars</w:t>
            </w:r>
            <w:r w:rsidRPr="00B54FAE">
              <w:rPr>
                <w:rFonts w:ascii="Calibri" w:eastAsia="Calibri" w:hAnsi="Calibri" w:cs="Calibri"/>
                <w:i/>
                <w:iCs/>
              </w:rPr>
              <w: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646623" w14:textId="77777777" w:rsidR="00A97B17" w:rsidRPr="00B54FAE" w:rsidRDefault="00A97B17" w:rsidP="00F022D2">
            <w:pPr>
              <w:widowControl w:val="0"/>
              <w:spacing w:line="240" w:lineRule="auto"/>
              <w:jc w:val="center"/>
              <w:rPr>
                <w:rFonts w:ascii="Calibri" w:eastAsia="Calibri" w:hAnsi="Calibri" w:cs="Calibri"/>
                <w:lang w:val="vi-VN"/>
              </w:rPr>
            </w:pPr>
            <w:r w:rsidRPr="00B54FAE">
              <w:rPr>
                <w:rFonts w:ascii="Calibri" w:eastAsia="Calibri" w:hAnsi="Calibri" w:cs="Calibri"/>
                <w:lang w:val="vi-VN"/>
              </w:rPr>
              <w:t>dom_abs</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AF347F" w14:textId="77777777" w:rsidR="00A97B17" w:rsidRPr="00B54FAE" w:rsidRDefault="00A97B17" w:rsidP="00F022D2">
            <w:pPr>
              <w:widowControl w:val="0"/>
              <w:spacing w:line="240" w:lineRule="auto"/>
              <w:jc w:val="center"/>
              <w:rPr>
                <w:rFonts w:ascii="Calibri" w:eastAsia="Calibri" w:hAnsi="Calibri" w:cs="Calibri"/>
                <w:lang w:val="vi-VN"/>
              </w:rPr>
            </w:pPr>
            <w:r w:rsidRPr="00B54FAE">
              <w:rPr>
                <w:rFonts w:ascii="Calibri" w:eastAsia="Calibri" w:hAnsi="Calibri" w:cs="Calibri"/>
              </w:rPr>
              <w:t>independent</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077DA636" w14:textId="77777777" w:rsidR="00A97B17" w:rsidRPr="00B54FAE" w:rsidRDefault="00A97B17" w:rsidP="00F022D2">
            <w:pPr>
              <w:widowControl w:val="0"/>
              <w:spacing w:line="240" w:lineRule="auto"/>
              <w:jc w:val="center"/>
              <w:rPr>
                <w:rFonts w:ascii="Calibri" w:eastAsia="Calibri" w:hAnsi="Calibri" w:cs="Calibri"/>
              </w:rPr>
            </w:pPr>
            <w:r w:rsidRPr="00B54FAE">
              <w:rPr>
                <w:rFonts w:ascii="Calibri" w:eastAsia="Calibri" w:hAnsi="Calibri" w:cs="Calibri"/>
              </w:rPr>
              <w:t>numerical</w:t>
            </w:r>
          </w:p>
        </w:tc>
      </w:tr>
      <w:tr w:rsidR="00A97B17" w14:paraId="729A25B2" w14:textId="77777777" w:rsidTr="00F022D2">
        <w:trPr>
          <w:trHeight w:val="1014"/>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52E87" w14:textId="77777777" w:rsidR="00A97B17" w:rsidRPr="00B54FAE" w:rsidRDefault="00A97B17">
            <w:pPr>
              <w:widowControl w:val="0"/>
              <w:spacing w:line="240" w:lineRule="auto"/>
              <w:jc w:val="center"/>
              <w:rPr>
                <w:rFonts w:ascii="Calibri" w:eastAsia="Calibri" w:hAnsi="Calibri" w:cs="Calibri"/>
                <w:lang w:val="vi-VN"/>
              </w:rPr>
            </w:pPr>
            <w:r w:rsidRPr="00B54FAE">
              <w:rPr>
                <w:rFonts w:ascii="Calibri" w:eastAsia="Calibri" w:hAnsi="Calibri" w:cs="Calibri"/>
                <w:lang w:val="vi-VN"/>
              </w:rPr>
              <w:t>4</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9396" w14:textId="77777777" w:rsidR="00A97B17" w:rsidRPr="00B54FAE" w:rsidRDefault="00A97B17" w:rsidP="00A97B17">
            <w:pPr>
              <w:widowControl w:val="0"/>
              <w:spacing w:after="0" w:line="240" w:lineRule="auto"/>
              <w:rPr>
                <w:rFonts w:ascii="Calibri" w:eastAsia="Calibri" w:hAnsi="Calibri" w:cs="Calibri"/>
                <w:lang w:val="vi-VN"/>
              </w:rPr>
            </w:pPr>
            <w:r w:rsidRPr="00B54FAE">
              <w:rPr>
                <w:rFonts w:ascii="Calibri" w:eastAsia="Calibri" w:hAnsi="Calibri" w:cs="Calibri"/>
                <w:lang w:val="vi-VN"/>
              </w:rPr>
              <w:t>Welfare-relevant TFP</w:t>
            </w:r>
          </w:p>
          <w:p w14:paraId="0A88B138" w14:textId="77777777" w:rsidR="00A97B17" w:rsidRPr="00B54FAE" w:rsidRDefault="00A97B17" w:rsidP="00A97B17">
            <w:pPr>
              <w:widowControl w:val="0"/>
              <w:spacing w:after="0" w:line="240" w:lineRule="auto"/>
              <w:rPr>
                <w:rFonts w:ascii="Calibri" w:eastAsia="Calibri" w:hAnsi="Calibri" w:cs="Calibri"/>
                <w:sz w:val="20"/>
                <w:szCs w:val="20"/>
                <w:lang w:val="vi-VN"/>
              </w:rPr>
            </w:pPr>
            <w:r w:rsidRPr="00B54FAE">
              <w:rPr>
                <w:rFonts w:ascii="Calibri" w:eastAsia="Calibri" w:hAnsi="Calibri" w:cs="Calibri"/>
                <w:sz w:val="20"/>
                <w:szCs w:val="20"/>
              </w:rPr>
              <w:t>1 – low TFP_w (&lt; 0.75)</w:t>
            </w:r>
          </w:p>
          <w:p w14:paraId="39036F03" w14:textId="6A75E2D5" w:rsidR="00A97B17" w:rsidRPr="00B54FAE" w:rsidRDefault="00A97B17" w:rsidP="00A97B17">
            <w:pPr>
              <w:widowControl w:val="0"/>
              <w:spacing w:after="0" w:line="240" w:lineRule="auto"/>
              <w:rPr>
                <w:rFonts w:ascii="Calibri" w:eastAsia="Calibri" w:hAnsi="Calibri" w:cs="Calibri"/>
                <w:sz w:val="20"/>
                <w:szCs w:val="20"/>
              </w:rPr>
            </w:pPr>
            <w:r w:rsidRPr="00B54FAE">
              <w:rPr>
                <w:rFonts w:ascii="Calibri" w:eastAsia="Calibri" w:hAnsi="Calibri" w:cs="Calibri"/>
                <w:sz w:val="20"/>
                <w:szCs w:val="20"/>
              </w:rPr>
              <w:t>2 – medium TFP_w (</w:t>
            </w:r>
            <w:r w:rsidR="009F6284" w:rsidRPr="00B54FAE">
              <w:rPr>
                <w:rFonts w:ascii="Calibri" w:eastAsia="Calibri" w:hAnsi="Calibri" w:cs="Calibri"/>
                <w:sz w:val="20"/>
                <w:szCs w:val="20"/>
              </w:rPr>
              <w:sym w:font="Symbol" w:char="F0B3"/>
            </w:r>
            <w:r w:rsidRPr="00B54FAE">
              <w:rPr>
                <w:rFonts w:ascii="Calibri" w:eastAsia="Calibri" w:hAnsi="Calibri" w:cs="Calibri"/>
                <w:sz w:val="20"/>
                <w:szCs w:val="20"/>
              </w:rPr>
              <w:t xml:space="preserve"> 0.75, &lt; 1.25)</w:t>
            </w:r>
          </w:p>
          <w:p w14:paraId="53C68C5F" w14:textId="68EB4C5B" w:rsidR="00A97B17" w:rsidRPr="00B54FAE" w:rsidRDefault="00A97B17" w:rsidP="00A97B17">
            <w:pPr>
              <w:widowControl w:val="0"/>
              <w:spacing w:after="0" w:line="240" w:lineRule="auto"/>
              <w:rPr>
                <w:rFonts w:ascii="Calibri" w:eastAsia="Calibri" w:hAnsi="Calibri" w:cs="Calibri"/>
              </w:rPr>
            </w:pPr>
            <w:r w:rsidRPr="00B54FAE">
              <w:rPr>
                <w:rFonts w:ascii="Calibri" w:eastAsia="Calibri" w:hAnsi="Calibri" w:cs="Calibri"/>
                <w:sz w:val="20"/>
                <w:szCs w:val="20"/>
              </w:rPr>
              <w:t>3 – high TFP_w (</w:t>
            </w:r>
            <w:r w:rsidRPr="00B54FAE">
              <w:rPr>
                <w:rFonts w:ascii="Calibri" w:eastAsia="Calibri" w:hAnsi="Calibri" w:cs="Calibri"/>
                <w:sz w:val="20"/>
                <w:szCs w:val="20"/>
              </w:rPr>
              <w:sym w:font="Symbol" w:char="F0B3"/>
            </w:r>
            <w:r w:rsidRPr="00B54FAE">
              <w:rPr>
                <w:rFonts w:ascii="Calibri" w:eastAsia="Calibri" w:hAnsi="Calibri" w:cs="Calibri"/>
                <w:sz w:val="20"/>
                <w:szCs w:val="20"/>
              </w:rPr>
              <w:t xml:space="preserve"> 1.25)</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0400E4" w14:textId="77777777" w:rsidR="00A97B17" w:rsidRPr="00B54FAE" w:rsidRDefault="00A97B17" w:rsidP="00F022D2">
            <w:pPr>
              <w:widowControl w:val="0"/>
              <w:spacing w:line="240" w:lineRule="auto"/>
              <w:jc w:val="center"/>
              <w:rPr>
                <w:rFonts w:ascii="Calibri" w:eastAsia="Calibri" w:hAnsi="Calibri" w:cs="Calibri"/>
                <w:lang w:val="vi-VN"/>
              </w:rPr>
            </w:pPr>
            <w:r w:rsidRPr="00B54FAE">
              <w:rPr>
                <w:rFonts w:ascii="Calibri" w:eastAsia="Calibri" w:hAnsi="Calibri" w:cs="Calibri"/>
                <w:lang w:val="vi-VN"/>
              </w:rPr>
              <w:t>TFP_w</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A2DF47" w14:textId="77777777" w:rsidR="00A97B17" w:rsidRPr="00B54FAE" w:rsidRDefault="00A97B17" w:rsidP="00F022D2">
            <w:pPr>
              <w:widowControl w:val="0"/>
              <w:spacing w:line="240" w:lineRule="auto"/>
              <w:jc w:val="center"/>
              <w:rPr>
                <w:rFonts w:ascii="Calibri" w:eastAsia="Calibri" w:hAnsi="Calibri" w:cs="Calibri"/>
                <w:lang w:val="vi-VN"/>
              </w:rPr>
            </w:pPr>
            <w:r w:rsidRPr="00B54FAE">
              <w:rPr>
                <w:rFonts w:ascii="Calibri" w:eastAsia="Calibri" w:hAnsi="Calibri" w:cs="Calibri"/>
              </w:rPr>
              <w:t>independent</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425C8654" w14:textId="77777777" w:rsidR="00A97B17" w:rsidRPr="00B54FAE" w:rsidRDefault="00A97B17" w:rsidP="00F022D2">
            <w:pPr>
              <w:widowControl w:val="0"/>
              <w:spacing w:line="240" w:lineRule="auto"/>
              <w:jc w:val="center"/>
              <w:rPr>
                <w:rFonts w:ascii="Calibri" w:eastAsia="Calibri" w:hAnsi="Calibri" w:cs="Calibri"/>
              </w:rPr>
            </w:pPr>
            <w:r w:rsidRPr="00B54FAE">
              <w:rPr>
                <w:rFonts w:ascii="Calibri" w:eastAsia="Calibri" w:hAnsi="Calibri" w:cs="Calibri"/>
              </w:rPr>
              <w:t>categorical</w:t>
            </w:r>
          </w:p>
        </w:tc>
      </w:tr>
    </w:tbl>
    <w:p w14:paraId="1EA50E0F" w14:textId="77777777" w:rsidR="00A97B17" w:rsidRDefault="00A97B17" w:rsidP="00A97B17">
      <w:pPr>
        <w:rPr>
          <w:rFonts w:ascii="Calibri" w:eastAsia="Calibri" w:hAnsi="Calibri" w:cs="Calibri"/>
          <w:lang w:val="vi-VN"/>
        </w:rPr>
      </w:pPr>
    </w:p>
    <w:p w14:paraId="3D191A9C" w14:textId="77777777" w:rsidR="00A97B17" w:rsidRPr="009F0C4B" w:rsidRDefault="00A97B17" w:rsidP="009F0C4B">
      <w:pPr>
        <w:pStyle w:val="ListParagraph"/>
        <w:numPr>
          <w:ilvl w:val="0"/>
          <w:numId w:val="16"/>
        </w:numPr>
        <w:spacing w:after="0" w:line="276" w:lineRule="auto"/>
        <w:ind w:left="0" w:hanging="357"/>
        <w:jc w:val="both"/>
        <w:rPr>
          <w:rFonts w:ascii="Calibri" w:eastAsia="Calibri" w:hAnsi="Calibri" w:cs="Calibri"/>
          <w:sz w:val="24"/>
          <w:szCs w:val="24"/>
        </w:rPr>
      </w:pPr>
      <w:r w:rsidRPr="009F0C4B">
        <w:rPr>
          <w:rFonts w:ascii="Calibri" w:eastAsia="Calibri" w:hAnsi="Calibri" w:cs="Calibri"/>
          <w:sz w:val="24"/>
          <w:szCs w:val="24"/>
        </w:rPr>
        <w:t>GDP is the market value of all final goods and services produced in a country in a year and is one of the main indicators reflecting the economic development of a country.</w:t>
      </w:r>
    </w:p>
    <w:p w14:paraId="071E9F41" w14:textId="77777777" w:rsidR="00A97B17" w:rsidRPr="009F0C4B" w:rsidRDefault="00A97B17" w:rsidP="009F0C4B">
      <w:pPr>
        <w:pStyle w:val="ListParagraph"/>
        <w:numPr>
          <w:ilvl w:val="0"/>
          <w:numId w:val="16"/>
        </w:numPr>
        <w:spacing w:after="0" w:line="276" w:lineRule="auto"/>
        <w:ind w:left="0" w:hanging="357"/>
        <w:jc w:val="both"/>
        <w:rPr>
          <w:rFonts w:ascii="Calibri" w:eastAsia="Calibri" w:hAnsi="Calibri" w:cs="Calibri"/>
          <w:sz w:val="24"/>
          <w:szCs w:val="24"/>
        </w:rPr>
      </w:pPr>
      <w:r w:rsidRPr="009F0C4B">
        <w:rPr>
          <w:rFonts w:ascii="Calibri" w:eastAsia="Calibri" w:hAnsi="Calibri" w:cs="Calibri"/>
          <w:sz w:val="24"/>
          <w:szCs w:val="24"/>
        </w:rPr>
        <w:t>Domestic consumption is typically defined as the sum of household consumption, gross investment, and government consumption.</w:t>
      </w:r>
    </w:p>
    <w:p w14:paraId="3CD02627" w14:textId="77777777" w:rsidR="00A97B17" w:rsidRPr="009F0C4B" w:rsidRDefault="00A97B17" w:rsidP="009F0C4B">
      <w:pPr>
        <w:pStyle w:val="ListParagraph"/>
        <w:numPr>
          <w:ilvl w:val="0"/>
          <w:numId w:val="16"/>
        </w:numPr>
        <w:spacing w:after="0" w:line="276" w:lineRule="auto"/>
        <w:ind w:left="0" w:hanging="357"/>
        <w:jc w:val="both"/>
        <w:rPr>
          <w:rFonts w:ascii="Calibri" w:eastAsia="Calibri" w:hAnsi="Calibri" w:cs="Calibri"/>
          <w:sz w:val="24"/>
          <w:szCs w:val="24"/>
        </w:rPr>
      </w:pPr>
      <w:r w:rsidRPr="009F0C4B">
        <w:rPr>
          <w:rFonts w:ascii="Calibri" w:eastAsia="Calibri" w:hAnsi="Calibri" w:cs="Calibri"/>
          <w:sz w:val="24"/>
          <w:szCs w:val="24"/>
        </w:rPr>
        <w:t>Domestic absorption is the sum of domestic consumption and gross investment (by households and government) within a country.</w:t>
      </w:r>
    </w:p>
    <w:p w14:paraId="18548016" w14:textId="77777777" w:rsidR="00A97B17" w:rsidRPr="009F0C4B" w:rsidRDefault="00A97B17" w:rsidP="009F0C4B">
      <w:pPr>
        <w:pStyle w:val="ListParagraph"/>
        <w:numPr>
          <w:ilvl w:val="0"/>
          <w:numId w:val="16"/>
        </w:numPr>
        <w:spacing w:after="0" w:line="276" w:lineRule="auto"/>
        <w:ind w:left="0" w:hanging="357"/>
        <w:jc w:val="both"/>
        <w:rPr>
          <w:rFonts w:ascii="Calibri" w:eastAsia="Calibri" w:hAnsi="Calibri" w:cs="Calibri"/>
          <w:sz w:val="24"/>
          <w:szCs w:val="24"/>
        </w:rPr>
      </w:pPr>
      <w:r w:rsidRPr="009F0C4B">
        <w:rPr>
          <w:rFonts w:ascii="Calibri" w:eastAsia="Calibri" w:hAnsi="Calibri" w:cs="Calibri"/>
          <w:sz w:val="24"/>
          <w:szCs w:val="24"/>
        </w:rPr>
        <w:t xml:space="preserve">TFP (total factor productivity) measures the productive efficiency by determining how much output (or GDP) a country can produce from a certain amount of input. The total factor productivity is used to identify the performance level of a business and its efficiency. It tries to reach a definite value of how well the inputs have been transferred to the output. The welfare factor is included because TFP contributes to the welfare of a nation, but not all nations have the same level of welfare. </w:t>
      </w:r>
    </w:p>
    <w:p w14:paraId="44190A38" w14:textId="1CE76313" w:rsidR="00A6075D" w:rsidRDefault="00A6075D" w:rsidP="001B0E16">
      <w:pPr>
        <w:pStyle w:val="NormalWeb"/>
        <w:spacing w:before="0" w:beforeAutospacing="0" w:after="0" w:afterAutospacing="0" w:line="276" w:lineRule="auto"/>
        <w:jc w:val="both"/>
        <w:textAlignment w:val="baseline"/>
        <w:rPr>
          <w:rFonts w:ascii="Calibri" w:hAnsi="Calibri" w:cs="Calibri"/>
          <w:color w:val="000000"/>
        </w:rPr>
      </w:pPr>
    </w:p>
    <w:p w14:paraId="7034090F" w14:textId="77777777" w:rsidR="009F6284" w:rsidRDefault="009F6284"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p>
    <w:p w14:paraId="690080A9" w14:textId="77777777" w:rsidR="009F6284" w:rsidRDefault="009F6284"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p>
    <w:p w14:paraId="75CB22D5" w14:textId="77777777" w:rsidR="009F6284" w:rsidRDefault="009F6284"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p>
    <w:p w14:paraId="765EA8C6" w14:textId="77777777" w:rsidR="009F6284" w:rsidRDefault="009F6284"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p>
    <w:p w14:paraId="78FE7379" w14:textId="77777777" w:rsidR="009F6284" w:rsidRDefault="009F6284"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p>
    <w:p w14:paraId="3AB64BE2" w14:textId="77777777" w:rsidR="009F6284" w:rsidRDefault="009F6284"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p>
    <w:p w14:paraId="0C8E7BD7" w14:textId="77777777" w:rsidR="009F6284" w:rsidRDefault="009F6284"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p>
    <w:p w14:paraId="77C1CF43" w14:textId="77777777" w:rsidR="009F6284" w:rsidRDefault="009F6284"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p>
    <w:p w14:paraId="280510B7" w14:textId="51319F87" w:rsidR="009F0C4B" w:rsidRPr="006A6A53" w:rsidRDefault="009F0C4B" w:rsidP="009F0C4B">
      <w:pPr>
        <w:pStyle w:val="NormalWeb"/>
        <w:spacing w:before="0" w:beforeAutospacing="0" w:after="0" w:afterAutospacing="0" w:line="276" w:lineRule="auto"/>
        <w:jc w:val="both"/>
        <w:textAlignment w:val="baseline"/>
        <w:rPr>
          <w:rFonts w:ascii="Calibri" w:hAnsi="Calibri" w:cs="Calibri"/>
          <w:b/>
          <w:bCs/>
          <w:color w:val="000000"/>
          <w:sz w:val="26"/>
          <w:szCs w:val="26"/>
        </w:rPr>
      </w:pPr>
      <w:r w:rsidRPr="006A6A53">
        <w:rPr>
          <w:rFonts w:ascii="Calibri" w:hAnsi="Calibri" w:cs="Calibri"/>
          <w:b/>
          <w:bCs/>
          <w:color w:val="000000"/>
          <w:sz w:val="26"/>
          <w:szCs w:val="26"/>
        </w:rPr>
        <w:t>Main</w:t>
      </w:r>
      <w:r w:rsidRPr="006A6A53">
        <w:rPr>
          <w:rFonts w:ascii="Calibri" w:hAnsi="Calibri" w:cs="Calibri"/>
          <w:color w:val="000000"/>
          <w:sz w:val="26"/>
          <w:szCs w:val="26"/>
        </w:rPr>
        <w:t xml:space="preserve"> </w:t>
      </w:r>
      <w:r w:rsidRPr="006A6A53">
        <w:rPr>
          <w:rFonts w:ascii="Calibri" w:hAnsi="Calibri" w:cs="Calibri"/>
          <w:b/>
          <w:bCs/>
          <w:color w:val="000000"/>
          <w:sz w:val="26"/>
          <w:szCs w:val="26"/>
        </w:rPr>
        <w:t xml:space="preserve">hypotheses </w:t>
      </w:r>
    </w:p>
    <w:p w14:paraId="33ECCD52" w14:textId="77777777" w:rsidR="001F2D25" w:rsidRPr="006E61CF" w:rsidRDefault="001F2D25" w:rsidP="001F2D25">
      <w:pPr>
        <w:spacing w:after="0" w:line="360" w:lineRule="auto"/>
        <w:ind w:firstLine="709"/>
        <w:jc w:val="both"/>
        <w:rPr>
          <w:rFonts w:cstheme="minorHAnsi"/>
          <w:sz w:val="24"/>
          <w:szCs w:val="24"/>
        </w:rPr>
      </w:pPr>
      <w:r w:rsidRPr="006E61CF">
        <w:rPr>
          <w:rFonts w:cstheme="minorHAnsi"/>
          <w:sz w:val="24"/>
          <w:szCs w:val="24"/>
        </w:rPr>
        <w:t>In the framework of our study, we will take into consideration these following hypotheses:</w:t>
      </w:r>
    </w:p>
    <w:p w14:paraId="613939A5" w14:textId="77777777" w:rsidR="009F6284" w:rsidRPr="009F6284" w:rsidRDefault="009F6284" w:rsidP="009F6284">
      <w:pPr>
        <w:pStyle w:val="ListParagraph"/>
        <w:numPr>
          <w:ilvl w:val="0"/>
          <w:numId w:val="22"/>
        </w:numPr>
        <w:spacing w:line="276" w:lineRule="auto"/>
        <w:ind w:left="709" w:hanging="567"/>
        <w:rPr>
          <w:color w:val="000000" w:themeColor="text1"/>
          <w:sz w:val="24"/>
          <w:szCs w:val="24"/>
        </w:rPr>
      </w:pPr>
      <w:r w:rsidRPr="009F6284">
        <w:rPr>
          <w:rFonts w:cstheme="minorHAnsi"/>
          <w:color w:val="000000" w:themeColor="text1"/>
          <w:sz w:val="24"/>
          <w:szCs w:val="24"/>
        </w:rPr>
        <w:t>W</w:t>
      </w:r>
      <w:r w:rsidRPr="009F6284">
        <w:rPr>
          <w:color w:val="000000" w:themeColor="text1"/>
          <w:sz w:val="24"/>
          <w:szCs w:val="24"/>
        </w:rPr>
        <w:t>elfare-relevant TFP has a positive impact on GDP.</w:t>
      </w:r>
    </w:p>
    <w:p w14:paraId="6B6555F7" w14:textId="77777777" w:rsidR="009F6284" w:rsidRPr="009F6284" w:rsidRDefault="009F6284" w:rsidP="009F6284">
      <w:pPr>
        <w:pStyle w:val="ListParagraph"/>
        <w:numPr>
          <w:ilvl w:val="0"/>
          <w:numId w:val="22"/>
        </w:numPr>
        <w:spacing w:line="276" w:lineRule="auto"/>
        <w:ind w:left="709" w:hanging="567"/>
        <w:jc w:val="both"/>
        <w:rPr>
          <w:color w:val="000000" w:themeColor="text1"/>
          <w:sz w:val="24"/>
          <w:szCs w:val="24"/>
        </w:rPr>
      </w:pPr>
      <w:r w:rsidRPr="009F6284">
        <w:rPr>
          <w:color w:val="000000" w:themeColor="text1"/>
          <w:sz w:val="24"/>
          <w:szCs w:val="24"/>
        </w:rPr>
        <w:t xml:space="preserve">The dependence of GDP on household consumption is stronger for countries Asia-Pacific region than those in other continents. </w:t>
      </w:r>
    </w:p>
    <w:p w14:paraId="429847D5" w14:textId="77777777" w:rsidR="009F6284" w:rsidRPr="00F022D2" w:rsidRDefault="009F6284" w:rsidP="009F6284">
      <w:pPr>
        <w:pStyle w:val="ListParagraph"/>
        <w:spacing w:line="276" w:lineRule="auto"/>
        <w:ind w:left="1134"/>
        <w:jc w:val="both"/>
        <w:rPr>
          <w:color w:val="000000" w:themeColor="text1"/>
        </w:rPr>
      </w:pPr>
      <w:r w:rsidRPr="009F6284">
        <w:rPr>
          <w:color w:val="000000" w:themeColor="text1"/>
        </w:rPr>
        <w:t>Asia-Pacific is the most dynamic and fast-paced economic environment in the world. Therefore, under the effect of high economic growth, people in this region are spending more, which means household consumption has more impact in this region than elsewhere (people’s incentive to spend</w:t>
      </w:r>
      <w:r w:rsidRPr="009F6284">
        <w:rPr>
          <w:color w:val="000000" w:themeColor="text1"/>
          <w:lang w:val="vi-VN"/>
        </w:rPr>
        <w:t>)</w:t>
      </w:r>
    </w:p>
    <w:p w14:paraId="1F7CC957" w14:textId="7852C3AF" w:rsidR="000C0680" w:rsidRPr="009F6284" w:rsidRDefault="000C0680" w:rsidP="009F6284">
      <w:pPr>
        <w:pStyle w:val="ListParagraph"/>
        <w:numPr>
          <w:ilvl w:val="0"/>
          <w:numId w:val="22"/>
        </w:numPr>
        <w:spacing w:line="276" w:lineRule="auto"/>
        <w:ind w:left="709" w:hanging="567"/>
        <w:jc w:val="both"/>
        <w:rPr>
          <w:color w:val="000000" w:themeColor="text1"/>
        </w:rPr>
      </w:pPr>
      <w:r w:rsidRPr="009F6284">
        <w:rPr>
          <w:color w:val="000000" w:themeColor="text1"/>
          <w:sz w:val="24"/>
          <w:szCs w:val="24"/>
        </w:rPr>
        <w:t xml:space="preserve">Consumption and investment have a positive impact on GDP, and since consumption has more effects on GDP than investment does, negative deference of GDP over consumption (over-consumption) creates more damage to GDP than negative investment does. </w:t>
      </w:r>
    </w:p>
    <w:p w14:paraId="0508A679" w14:textId="77777777" w:rsidR="000C0680" w:rsidRPr="000C0680" w:rsidRDefault="000C0680" w:rsidP="009F6284">
      <w:pPr>
        <w:ind w:left="1134"/>
        <w:jc w:val="both"/>
        <w:rPr>
          <w:color w:val="000000" w:themeColor="text1"/>
        </w:rPr>
      </w:pPr>
      <w:r w:rsidRPr="000C0680">
        <w:rPr>
          <w:color w:val="000000" w:themeColor="text1"/>
        </w:rPr>
        <w:t xml:space="preserve">Overconsumption occurs in two situations. One, the government might have spent too much on social spending such as for pensions, welfares, infrastructures, … and this creates budget deficit. Two, households might have over-spent on products in an ineffective way, which leads to the decrease in the marginal utility of consumption. Negative investment means that invested projects are not producing profits and results in loss, indicating that an economy is doing badly. </w:t>
      </w:r>
    </w:p>
    <w:p w14:paraId="18ECEDBD" w14:textId="12168568" w:rsidR="000C0680" w:rsidRPr="000C0680" w:rsidRDefault="000C0680" w:rsidP="009F6284">
      <w:pPr>
        <w:ind w:left="1134"/>
        <w:jc w:val="both"/>
        <w:rPr>
          <w:color w:val="000000" w:themeColor="text1"/>
        </w:rPr>
      </w:pPr>
      <w:r w:rsidRPr="000C0680">
        <w:rPr>
          <w:color w:val="000000" w:themeColor="text1"/>
        </w:rPr>
        <w:t xml:space="preserve">We want to test if the damage of overconsumption is greater than that of investment, to see if GDP is more easily hurt in the short run (with overconsumption) or in the long run (with negative investment). </w:t>
      </w:r>
    </w:p>
    <w:p w14:paraId="6B6009E1" w14:textId="48455CC7" w:rsidR="00A6075D" w:rsidRPr="009F0C4B" w:rsidRDefault="00A6075D" w:rsidP="009F0C4B">
      <w:pPr>
        <w:rPr>
          <w:rFonts w:ascii="Calibri" w:eastAsia="Calibri" w:hAnsi="Calibri" w:cs="Calibri"/>
          <w:b/>
          <w:lang w:val="vi-VN"/>
        </w:rPr>
      </w:pPr>
    </w:p>
    <w:p w14:paraId="34C75B7F" w14:textId="3C59E398" w:rsidR="000853A6" w:rsidRPr="007A40B1" w:rsidRDefault="002D3402" w:rsidP="001B0E16">
      <w:pPr>
        <w:spacing w:line="276" w:lineRule="auto"/>
        <w:rPr>
          <w:sz w:val="24"/>
          <w:szCs w:val="24"/>
        </w:rPr>
      </w:pPr>
      <w:r w:rsidRPr="00895CEE">
        <w:rPr>
          <w:sz w:val="24"/>
          <w:szCs w:val="24"/>
        </w:rPr>
        <w:br w:type="page"/>
      </w:r>
    </w:p>
    <w:p w14:paraId="5D271F32" w14:textId="167D7606" w:rsidR="007A40B1" w:rsidRPr="002D3402" w:rsidRDefault="002D3402" w:rsidP="00333EAA">
      <w:pPr>
        <w:pStyle w:val="Heading1"/>
        <w:rPr>
          <w:b/>
          <w:bCs/>
          <w:sz w:val="28"/>
          <w:szCs w:val="28"/>
        </w:rPr>
      </w:pPr>
      <w:bookmarkStart w:id="6" w:name="_Toc128326795"/>
      <w:bookmarkStart w:id="7" w:name="_Toc130134192"/>
      <w:bookmarkStart w:id="8" w:name="_Toc130134495"/>
      <w:r w:rsidRPr="002D3402">
        <w:rPr>
          <w:b/>
          <w:bCs/>
          <w:sz w:val="28"/>
          <w:szCs w:val="28"/>
        </w:rPr>
        <w:t xml:space="preserve">Part 2: </w:t>
      </w:r>
      <w:bookmarkEnd w:id="6"/>
      <w:r w:rsidR="009F0C4B">
        <w:rPr>
          <w:b/>
          <w:bCs/>
          <w:sz w:val="28"/>
          <w:szCs w:val="28"/>
        </w:rPr>
        <w:t>Preliminary analysis</w:t>
      </w:r>
      <w:bookmarkEnd w:id="7"/>
      <w:bookmarkEnd w:id="8"/>
    </w:p>
    <w:p w14:paraId="5C4171D3" w14:textId="4FA3879B" w:rsidR="007462AA" w:rsidRPr="006A6A53" w:rsidRDefault="00B54FAE" w:rsidP="00B54FAE">
      <w:pPr>
        <w:spacing w:line="276" w:lineRule="auto"/>
        <w:jc w:val="both"/>
        <w:rPr>
          <w:b/>
          <w:bCs/>
          <w:i/>
          <w:iCs/>
          <w:sz w:val="26"/>
          <w:szCs w:val="26"/>
        </w:rPr>
      </w:pPr>
      <w:r w:rsidRPr="006A6A53">
        <w:rPr>
          <w:b/>
          <w:bCs/>
          <w:sz w:val="26"/>
          <w:szCs w:val="26"/>
        </w:rPr>
        <w:t>Descriptive statistics</w:t>
      </w:r>
    </w:p>
    <w:tbl>
      <w:tblPr>
        <w:tblW w:w="90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860"/>
        <w:gridCol w:w="1620"/>
        <w:gridCol w:w="1785"/>
        <w:gridCol w:w="1725"/>
      </w:tblGrid>
      <w:tr w:rsidR="00B54FAE" w14:paraId="6097F585" w14:textId="77777777" w:rsidTr="009F6284">
        <w:trPr>
          <w:trHeight w:val="463"/>
          <w:jc w:val="center"/>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CB3DE" w14:textId="77777777" w:rsidR="00B54FAE" w:rsidRDefault="00B54FAE">
            <w:pPr>
              <w:widowControl w:val="0"/>
              <w:spacing w:line="240" w:lineRule="auto"/>
              <w:ind w:right="-45"/>
              <w:jc w:val="center"/>
              <w:rPr>
                <w:rFonts w:ascii="Calibri" w:eastAsia="Calibri" w:hAnsi="Calibri" w:cs="Calibri"/>
                <w:lang w:val="vi-VN"/>
              </w:rPr>
            </w:pP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D403C" w14:textId="77777777" w:rsidR="00B54FAE" w:rsidRDefault="00B54FAE">
            <w:pPr>
              <w:widowControl w:val="0"/>
              <w:spacing w:line="240" w:lineRule="auto"/>
              <w:jc w:val="center"/>
              <w:rPr>
                <w:rFonts w:ascii="Calibri" w:eastAsia="Calibri" w:hAnsi="Calibri" w:cs="Calibri"/>
                <w:lang w:val="vi-VN"/>
              </w:rPr>
            </w:pPr>
            <w:r>
              <w:rPr>
                <w:rFonts w:ascii="Calibri" w:eastAsia="Calibri" w:hAnsi="Calibri" w:cs="Calibri"/>
                <w:lang w:val="vi-VN"/>
              </w:rPr>
              <w:t>GDP</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62FE9" w14:textId="77777777" w:rsidR="00B54FAE" w:rsidRDefault="00B54FAE">
            <w:pPr>
              <w:widowControl w:val="0"/>
              <w:spacing w:line="240" w:lineRule="auto"/>
              <w:jc w:val="center"/>
              <w:rPr>
                <w:rFonts w:ascii="Calibri" w:eastAsia="Calibri" w:hAnsi="Calibri" w:cs="Calibri"/>
                <w:lang w:val="vi-VN"/>
              </w:rPr>
            </w:pPr>
            <w:r>
              <w:rPr>
                <w:rFonts w:ascii="Calibri" w:eastAsia="Calibri" w:hAnsi="Calibri" w:cs="Calibri"/>
                <w:lang w:val="vi-VN"/>
              </w:rPr>
              <w:t>consumption</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8F00F" w14:textId="77777777" w:rsidR="00B54FAE" w:rsidRDefault="00B54FAE">
            <w:pPr>
              <w:widowControl w:val="0"/>
              <w:spacing w:line="240" w:lineRule="auto"/>
              <w:jc w:val="center"/>
              <w:rPr>
                <w:rFonts w:ascii="Calibri" w:eastAsia="Calibri" w:hAnsi="Calibri" w:cs="Calibri"/>
                <w:lang w:val="vi-VN"/>
              </w:rPr>
            </w:pPr>
            <w:r>
              <w:rPr>
                <w:rFonts w:ascii="Calibri" w:eastAsia="Calibri" w:hAnsi="Calibri" w:cs="Calibri"/>
                <w:lang w:val="vi-VN"/>
              </w:rPr>
              <w:t>dom_abs</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E574C" w14:textId="77777777" w:rsidR="00B54FAE" w:rsidRDefault="00B54FAE">
            <w:pPr>
              <w:widowControl w:val="0"/>
              <w:spacing w:line="240" w:lineRule="auto"/>
              <w:ind w:right="-45"/>
              <w:jc w:val="center"/>
              <w:rPr>
                <w:rFonts w:ascii="Calibri" w:eastAsia="Calibri" w:hAnsi="Calibri" w:cs="Calibri"/>
                <w:lang w:val="vi-VN"/>
              </w:rPr>
            </w:pPr>
            <w:r>
              <w:rPr>
                <w:rFonts w:ascii="Calibri" w:eastAsia="Calibri" w:hAnsi="Calibri" w:cs="Calibri"/>
                <w:lang w:val="vi-VN"/>
              </w:rPr>
              <w:t>TFP_w</w:t>
            </w:r>
          </w:p>
        </w:tc>
      </w:tr>
      <w:tr w:rsidR="009F6284" w14:paraId="1DB6D768" w14:textId="77777777" w:rsidTr="009F6284">
        <w:trPr>
          <w:jc w:val="center"/>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2D345" w14:textId="77777777"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lang w:val="vi-VN"/>
              </w:rPr>
              <w:t>Min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FE3BF" w14:textId="65E41187"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6</w:t>
            </w:r>
            <w:r>
              <w:rPr>
                <w:rFonts w:ascii="Calibri" w:eastAsia="Calibri" w:hAnsi="Calibri" w:cs="Calibri"/>
                <w:highlight w:val="white"/>
              </w:rPr>
              <w:t xml:space="preserve"> </w:t>
            </w:r>
            <w:r>
              <w:rPr>
                <w:rFonts w:ascii="Calibri" w:eastAsia="Calibri" w:hAnsi="Calibri" w:cs="Calibri"/>
                <w:highlight w:val="white"/>
                <w:lang w:val="vi-VN"/>
              </w:rPr>
              <w:t>670.96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0DC86" w14:textId="721C267D"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2</w:t>
            </w:r>
            <w:r>
              <w:rPr>
                <w:rFonts w:ascii="Calibri" w:eastAsia="Calibri" w:hAnsi="Calibri" w:cs="Calibri"/>
                <w:highlight w:val="white"/>
              </w:rPr>
              <w:t xml:space="preserve"> </w:t>
            </w:r>
            <w:r>
              <w:rPr>
                <w:rFonts w:ascii="Calibri" w:eastAsia="Calibri" w:hAnsi="Calibri" w:cs="Calibri"/>
                <w:highlight w:val="white"/>
                <w:lang w:val="vi-VN"/>
              </w:rPr>
              <w:t>655.92</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8B4C2" w14:textId="66B490D9"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3</w:t>
            </w:r>
            <w:r>
              <w:rPr>
                <w:rFonts w:ascii="Calibri" w:eastAsia="Calibri" w:hAnsi="Calibri" w:cs="Calibri"/>
                <w:highlight w:val="white"/>
              </w:rPr>
              <w:t xml:space="preserve"> </w:t>
            </w:r>
            <w:r>
              <w:rPr>
                <w:rFonts w:ascii="Calibri" w:eastAsia="Calibri" w:hAnsi="Calibri" w:cs="Calibri"/>
                <w:highlight w:val="white"/>
                <w:lang w:val="vi-VN"/>
              </w:rPr>
              <w:t>416.25</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332B" w14:textId="1B2051D6"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0.09</w:t>
            </w:r>
          </w:p>
        </w:tc>
      </w:tr>
      <w:tr w:rsidR="009F6284" w14:paraId="3854FFF7" w14:textId="77777777" w:rsidTr="009F6284">
        <w:trPr>
          <w:jc w:val="center"/>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28202" w14:textId="77777777"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lang w:val="vi-VN"/>
              </w:rPr>
              <w:t>Max</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2364E" w14:textId="396CA15E"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20</w:t>
            </w:r>
            <w:r>
              <w:rPr>
                <w:rFonts w:ascii="Calibri" w:eastAsia="Calibri" w:hAnsi="Calibri" w:cs="Calibri"/>
                <w:highlight w:val="white"/>
              </w:rPr>
              <w:t xml:space="preserve"> </w:t>
            </w:r>
            <w:r>
              <w:rPr>
                <w:rFonts w:ascii="Calibri" w:eastAsia="Calibri" w:hAnsi="Calibri" w:cs="Calibri"/>
                <w:highlight w:val="white"/>
                <w:lang w:val="vi-VN"/>
              </w:rPr>
              <w:t>572</w:t>
            </w:r>
            <w:r>
              <w:rPr>
                <w:rFonts w:ascii="Calibri" w:eastAsia="Calibri" w:hAnsi="Calibri" w:cs="Calibri"/>
                <w:highlight w:val="white"/>
              </w:rPr>
              <w:t xml:space="preserve"> </w:t>
            </w:r>
            <w:r>
              <w:rPr>
                <w:rFonts w:ascii="Calibri" w:eastAsia="Calibri" w:hAnsi="Calibri" w:cs="Calibri"/>
                <w:highlight w:val="white"/>
                <w:lang w:val="vi-VN"/>
              </w:rPr>
              <w:t>606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354A" w14:textId="58E836C0"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16</w:t>
            </w:r>
            <w:r>
              <w:rPr>
                <w:rFonts w:ascii="Calibri" w:eastAsia="Calibri" w:hAnsi="Calibri" w:cs="Calibri"/>
                <w:highlight w:val="white"/>
              </w:rPr>
              <w:t xml:space="preserve"> </w:t>
            </w:r>
            <w:r>
              <w:rPr>
                <w:rFonts w:ascii="Calibri" w:eastAsia="Calibri" w:hAnsi="Calibri" w:cs="Calibri"/>
                <w:highlight w:val="white"/>
                <w:lang w:val="vi-VN"/>
              </w:rPr>
              <w:t>803</w:t>
            </w:r>
            <w:r>
              <w:rPr>
                <w:rFonts w:ascii="Calibri" w:eastAsia="Calibri" w:hAnsi="Calibri" w:cs="Calibri"/>
                <w:highlight w:val="white"/>
              </w:rPr>
              <w:t xml:space="preserve"> </w:t>
            </w:r>
            <w:r>
              <w:rPr>
                <w:rFonts w:ascii="Calibri" w:eastAsia="Calibri" w:hAnsi="Calibri" w:cs="Calibri"/>
                <w:highlight w:val="white"/>
                <w:lang w:val="vi-VN"/>
              </w:rPr>
              <w:t>152</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2163" w14:textId="2E5783AD"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21</w:t>
            </w:r>
            <w:r>
              <w:rPr>
                <w:rFonts w:ascii="Calibri" w:eastAsia="Calibri" w:hAnsi="Calibri" w:cs="Calibri"/>
                <w:highlight w:val="white"/>
              </w:rPr>
              <w:t xml:space="preserve"> </w:t>
            </w:r>
            <w:r>
              <w:rPr>
                <w:rFonts w:ascii="Calibri" w:eastAsia="Calibri" w:hAnsi="Calibri" w:cs="Calibri"/>
                <w:highlight w:val="white"/>
                <w:lang w:val="vi-VN"/>
              </w:rPr>
              <w:t>638</w:t>
            </w:r>
            <w:r>
              <w:rPr>
                <w:rFonts w:ascii="Calibri" w:eastAsia="Calibri" w:hAnsi="Calibri" w:cs="Calibri"/>
                <w:highlight w:val="white"/>
              </w:rPr>
              <w:t xml:space="preserve"> </w:t>
            </w:r>
            <w:r>
              <w:rPr>
                <w:rFonts w:ascii="Calibri" w:eastAsia="Calibri" w:hAnsi="Calibri" w:cs="Calibri"/>
                <w:highlight w:val="white"/>
                <w:lang w:val="vi-VN"/>
              </w:rPr>
              <w:t>008</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B412" w14:textId="73A6AAC6"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2.35</w:t>
            </w:r>
          </w:p>
        </w:tc>
      </w:tr>
      <w:tr w:rsidR="009F6284" w14:paraId="5EAE71D9" w14:textId="77777777" w:rsidTr="009F6284">
        <w:trPr>
          <w:jc w:val="center"/>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C7003" w14:textId="77777777"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lang w:val="vi-VN"/>
              </w:rPr>
              <w:t>Median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EF4B" w14:textId="7B1F46A2"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308</w:t>
            </w:r>
            <w:r>
              <w:rPr>
                <w:rFonts w:ascii="Calibri" w:eastAsia="Calibri" w:hAnsi="Calibri" w:cs="Calibri"/>
                <w:highlight w:val="white"/>
              </w:rPr>
              <w:t xml:space="preserve"> </w:t>
            </w:r>
            <w:r>
              <w:rPr>
                <w:rFonts w:ascii="Calibri" w:eastAsia="Calibri" w:hAnsi="Calibri" w:cs="Calibri"/>
                <w:highlight w:val="white"/>
                <w:lang w:val="vi-VN"/>
              </w:rPr>
              <w:t>181.03</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5DFAC" w14:textId="7D6AFFBA"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219</w:t>
            </w:r>
            <w:r>
              <w:rPr>
                <w:rFonts w:ascii="Calibri" w:eastAsia="Calibri" w:hAnsi="Calibri" w:cs="Calibri"/>
                <w:highlight w:val="white"/>
              </w:rPr>
              <w:t xml:space="preserve"> </w:t>
            </w:r>
            <w:r>
              <w:rPr>
                <w:rFonts w:ascii="Calibri" w:eastAsia="Calibri" w:hAnsi="Calibri" w:cs="Calibri"/>
                <w:highlight w:val="white"/>
                <w:lang w:val="vi-VN"/>
              </w:rPr>
              <w:t>920.29</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291A5" w14:textId="4262B7AD"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303</w:t>
            </w:r>
            <w:r>
              <w:rPr>
                <w:rFonts w:ascii="Calibri" w:eastAsia="Calibri" w:hAnsi="Calibri" w:cs="Calibri"/>
                <w:highlight w:val="white"/>
              </w:rPr>
              <w:t xml:space="preserve"> </w:t>
            </w:r>
            <w:r>
              <w:rPr>
                <w:rFonts w:ascii="Calibri" w:eastAsia="Calibri" w:hAnsi="Calibri" w:cs="Calibri"/>
                <w:highlight w:val="white"/>
                <w:lang w:val="vi-VN"/>
              </w:rPr>
              <w:t>310.22</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A1759" w14:textId="4437E35C"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0.98</w:t>
            </w:r>
          </w:p>
        </w:tc>
      </w:tr>
      <w:tr w:rsidR="009F6284" w14:paraId="6B0AE7B0" w14:textId="77777777" w:rsidTr="009F6284">
        <w:trPr>
          <w:jc w:val="center"/>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26B5F" w14:textId="77777777"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lang w:val="vi-VN"/>
              </w:rPr>
              <w:t>Mean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F7AD" w14:textId="156045AE"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1</w:t>
            </w:r>
            <w:r>
              <w:rPr>
                <w:rFonts w:ascii="Calibri" w:eastAsia="Calibri" w:hAnsi="Calibri" w:cs="Calibri"/>
                <w:highlight w:val="white"/>
              </w:rPr>
              <w:t xml:space="preserve"> </w:t>
            </w:r>
            <w:r>
              <w:rPr>
                <w:rFonts w:ascii="Calibri" w:eastAsia="Calibri" w:hAnsi="Calibri" w:cs="Calibri"/>
                <w:highlight w:val="white"/>
                <w:lang w:val="vi-VN"/>
              </w:rPr>
              <w:t>079</w:t>
            </w:r>
            <w:r>
              <w:rPr>
                <w:rFonts w:ascii="Calibri" w:eastAsia="Calibri" w:hAnsi="Calibri" w:cs="Calibri"/>
                <w:highlight w:val="white"/>
              </w:rPr>
              <w:t xml:space="preserve"> </w:t>
            </w:r>
            <w:r>
              <w:rPr>
                <w:rFonts w:ascii="Calibri" w:eastAsia="Calibri" w:hAnsi="Calibri" w:cs="Calibri"/>
                <w:highlight w:val="white"/>
                <w:lang w:val="vi-VN"/>
              </w:rPr>
              <w:t>407.29</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36B5C" w14:textId="13DFC1CE"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776</w:t>
            </w:r>
            <w:r>
              <w:rPr>
                <w:rFonts w:ascii="Calibri" w:eastAsia="Calibri" w:hAnsi="Calibri" w:cs="Calibri"/>
                <w:highlight w:val="white"/>
              </w:rPr>
              <w:t xml:space="preserve"> </w:t>
            </w:r>
            <w:r>
              <w:rPr>
                <w:rFonts w:ascii="Calibri" w:eastAsia="Calibri" w:hAnsi="Calibri" w:cs="Calibri"/>
                <w:highlight w:val="white"/>
                <w:lang w:val="vi-VN"/>
              </w:rPr>
              <w:t>253.09</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A7525" w14:textId="3F3FA527"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1</w:t>
            </w:r>
            <w:r>
              <w:rPr>
                <w:rFonts w:ascii="Calibri" w:eastAsia="Calibri" w:hAnsi="Calibri" w:cs="Calibri"/>
                <w:highlight w:val="white"/>
              </w:rPr>
              <w:t xml:space="preserve"> </w:t>
            </w:r>
            <w:r>
              <w:rPr>
                <w:rFonts w:ascii="Calibri" w:eastAsia="Calibri" w:hAnsi="Calibri" w:cs="Calibri"/>
                <w:highlight w:val="white"/>
                <w:lang w:val="vi-VN"/>
              </w:rPr>
              <w:t>054</w:t>
            </w:r>
            <w:r>
              <w:rPr>
                <w:rFonts w:ascii="Calibri" w:eastAsia="Calibri" w:hAnsi="Calibri" w:cs="Calibri"/>
                <w:highlight w:val="white"/>
              </w:rPr>
              <w:t xml:space="preserve"> </w:t>
            </w:r>
            <w:r>
              <w:rPr>
                <w:rFonts w:ascii="Calibri" w:eastAsia="Calibri" w:hAnsi="Calibri" w:cs="Calibri"/>
                <w:highlight w:val="white"/>
                <w:lang w:val="vi-VN"/>
              </w:rPr>
              <w:t>762.72</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D0CA5" w14:textId="797A64F9"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0.98</w:t>
            </w:r>
          </w:p>
        </w:tc>
      </w:tr>
      <w:tr w:rsidR="009F6284" w14:paraId="161F90D6" w14:textId="77777777" w:rsidTr="009F6284">
        <w:trPr>
          <w:jc w:val="center"/>
        </w:trPr>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72B4C" w14:textId="77777777"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lang w:val="vi-VN"/>
              </w:rPr>
              <w:t>Standard deviation</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4CCDD" w14:textId="4976C464"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2</w:t>
            </w:r>
            <w:r>
              <w:rPr>
                <w:rFonts w:ascii="Calibri" w:eastAsia="Calibri" w:hAnsi="Calibri" w:cs="Calibri"/>
                <w:highlight w:val="white"/>
              </w:rPr>
              <w:t xml:space="preserve"> </w:t>
            </w:r>
            <w:r>
              <w:rPr>
                <w:rFonts w:ascii="Calibri" w:eastAsia="Calibri" w:hAnsi="Calibri" w:cs="Calibri"/>
                <w:highlight w:val="white"/>
                <w:lang w:val="vi-VN"/>
              </w:rPr>
              <w:t>547</w:t>
            </w:r>
            <w:r>
              <w:rPr>
                <w:rFonts w:ascii="Calibri" w:eastAsia="Calibri" w:hAnsi="Calibri" w:cs="Calibri"/>
                <w:highlight w:val="white"/>
              </w:rPr>
              <w:t xml:space="preserve"> </w:t>
            </w:r>
            <w:r>
              <w:rPr>
                <w:rFonts w:ascii="Calibri" w:eastAsia="Calibri" w:hAnsi="Calibri" w:cs="Calibri"/>
                <w:highlight w:val="white"/>
                <w:lang w:val="vi-VN"/>
              </w:rPr>
              <w:t>695.58</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4145A" w14:textId="2EC286FA"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1</w:t>
            </w:r>
            <w:r>
              <w:rPr>
                <w:rFonts w:ascii="Calibri" w:eastAsia="Calibri" w:hAnsi="Calibri" w:cs="Calibri"/>
                <w:highlight w:val="white"/>
              </w:rPr>
              <w:t xml:space="preserve"> </w:t>
            </w:r>
            <w:r>
              <w:rPr>
                <w:rFonts w:ascii="Calibri" w:eastAsia="Calibri" w:hAnsi="Calibri" w:cs="Calibri"/>
                <w:highlight w:val="white"/>
                <w:lang w:val="vi-VN"/>
              </w:rPr>
              <w:t>827</w:t>
            </w:r>
            <w:r>
              <w:rPr>
                <w:rFonts w:ascii="Calibri" w:eastAsia="Calibri" w:hAnsi="Calibri" w:cs="Calibri"/>
                <w:highlight w:val="white"/>
              </w:rPr>
              <w:t xml:space="preserve"> </w:t>
            </w:r>
            <w:r>
              <w:rPr>
                <w:rFonts w:ascii="Calibri" w:eastAsia="Calibri" w:hAnsi="Calibri" w:cs="Calibri"/>
                <w:highlight w:val="white"/>
                <w:lang w:val="vi-VN"/>
              </w:rPr>
              <w:t>208.19</w:t>
            </w:r>
          </w:p>
        </w:tc>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D80E9" w14:textId="3E6FD3AD" w:rsidR="009F6284" w:rsidRDefault="009F6284" w:rsidP="009F6284">
            <w:pPr>
              <w:widowControl w:val="0"/>
              <w:spacing w:line="240" w:lineRule="auto"/>
              <w:jc w:val="center"/>
              <w:rPr>
                <w:rFonts w:ascii="Calibri" w:eastAsia="Calibri" w:hAnsi="Calibri" w:cs="Calibri"/>
                <w:highlight w:val="white"/>
                <w:lang w:val="vi-VN"/>
              </w:rPr>
            </w:pPr>
            <w:r>
              <w:rPr>
                <w:rFonts w:ascii="Calibri" w:eastAsia="Calibri" w:hAnsi="Calibri" w:cs="Calibri"/>
                <w:highlight w:val="white"/>
                <w:lang w:val="vi-VN"/>
              </w:rPr>
              <w:t>2</w:t>
            </w:r>
            <w:r>
              <w:rPr>
                <w:rFonts w:ascii="Calibri" w:eastAsia="Calibri" w:hAnsi="Calibri" w:cs="Calibri"/>
                <w:highlight w:val="white"/>
              </w:rPr>
              <w:t xml:space="preserve"> </w:t>
            </w:r>
            <w:r>
              <w:rPr>
                <w:rFonts w:ascii="Calibri" w:eastAsia="Calibri" w:hAnsi="Calibri" w:cs="Calibri"/>
                <w:highlight w:val="white"/>
                <w:lang w:val="vi-VN"/>
              </w:rPr>
              <w:t>512</w:t>
            </w:r>
            <w:r>
              <w:rPr>
                <w:rFonts w:ascii="Calibri" w:eastAsia="Calibri" w:hAnsi="Calibri" w:cs="Calibri"/>
                <w:highlight w:val="white"/>
              </w:rPr>
              <w:t xml:space="preserve"> </w:t>
            </w:r>
            <w:r>
              <w:rPr>
                <w:rFonts w:ascii="Calibri" w:eastAsia="Calibri" w:hAnsi="Calibri" w:cs="Calibri"/>
                <w:highlight w:val="white"/>
                <w:lang w:val="vi-VN"/>
              </w:rPr>
              <w:t>937.29</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37AC" w14:textId="6BB20BCE" w:rsidR="009F6284" w:rsidRDefault="009F6284" w:rsidP="009F6284">
            <w:pPr>
              <w:widowControl w:val="0"/>
              <w:spacing w:line="240" w:lineRule="auto"/>
              <w:jc w:val="center"/>
              <w:rPr>
                <w:rFonts w:ascii="Calibri" w:eastAsia="Calibri" w:hAnsi="Calibri" w:cs="Calibri"/>
                <w:lang w:val="vi-VN"/>
              </w:rPr>
            </w:pPr>
            <w:r>
              <w:rPr>
                <w:rFonts w:ascii="Calibri" w:eastAsia="Calibri" w:hAnsi="Calibri" w:cs="Calibri"/>
                <w:highlight w:val="white"/>
                <w:lang w:val="vi-VN"/>
              </w:rPr>
              <w:t>0.17</w:t>
            </w:r>
          </w:p>
        </w:tc>
      </w:tr>
    </w:tbl>
    <w:p w14:paraId="6909551B" w14:textId="5729C355" w:rsidR="00B54FAE" w:rsidRDefault="00B54FAE" w:rsidP="00052F28">
      <w:pPr>
        <w:spacing w:before="240" w:line="276" w:lineRule="auto"/>
        <w:jc w:val="center"/>
        <w:rPr>
          <w:sz w:val="20"/>
          <w:szCs w:val="20"/>
        </w:rPr>
      </w:pPr>
      <w:r w:rsidRPr="00B54FAE">
        <w:rPr>
          <w:sz w:val="20"/>
          <w:szCs w:val="20"/>
        </w:rPr>
        <w:t>Table</w:t>
      </w:r>
      <w:r w:rsidR="0000061C">
        <w:rPr>
          <w:sz w:val="20"/>
          <w:szCs w:val="20"/>
        </w:rPr>
        <w:t xml:space="preserve"> 1</w:t>
      </w:r>
      <w:r w:rsidRPr="00B54FAE">
        <w:rPr>
          <w:sz w:val="20"/>
          <w:szCs w:val="20"/>
        </w:rPr>
        <w:t>: Descriptive statistics of all variables</w:t>
      </w:r>
    </w:p>
    <w:p w14:paraId="3595B012" w14:textId="5199B9EA" w:rsidR="009F6284" w:rsidRDefault="009F6284" w:rsidP="009F6284">
      <w:pPr>
        <w:spacing w:before="240" w:line="276" w:lineRule="auto"/>
        <w:ind w:firstLine="567"/>
        <w:jc w:val="both"/>
        <w:rPr>
          <w:color w:val="000000" w:themeColor="text1"/>
          <w:sz w:val="24"/>
          <w:szCs w:val="24"/>
        </w:rPr>
      </w:pPr>
      <w:r w:rsidRPr="009F6284">
        <w:rPr>
          <w:color w:val="000000" w:themeColor="text1"/>
          <w:sz w:val="24"/>
          <w:szCs w:val="24"/>
        </w:rPr>
        <w:t xml:space="preserve">From the graphs, we can see that the distribution of GDP, consumption and domestic absorption is skewed to the right (average &gt; median) and all graphs are quite heavily skewed. We will not go into more details and just simply want to explain that because of this, we will normalized these numeric variables using logarithm. </w:t>
      </w:r>
    </w:p>
    <w:p w14:paraId="2ECF4283" w14:textId="77777777" w:rsidR="009F6284" w:rsidRDefault="009F6284" w:rsidP="00052F28">
      <w:pPr>
        <w:spacing w:before="240" w:after="0" w:line="276" w:lineRule="auto"/>
        <w:jc w:val="center"/>
        <w:rPr>
          <w:sz w:val="20"/>
          <w:szCs w:val="20"/>
        </w:rPr>
      </w:pPr>
      <w:r>
        <w:rPr>
          <w:noProof/>
          <w:sz w:val="20"/>
          <w:szCs w:val="20"/>
        </w:rPr>
        <w:drawing>
          <wp:inline distT="0" distB="0" distL="0" distR="0" wp14:anchorId="491F9FF6" wp14:editId="16D5132B">
            <wp:extent cx="5367130" cy="2013857"/>
            <wp:effectExtent l="0" t="0" r="5080" b="5715"/>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946" cy="2020542"/>
                    </a:xfrm>
                    <a:prstGeom prst="rect">
                      <a:avLst/>
                    </a:prstGeom>
                    <a:noFill/>
                    <a:ln>
                      <a:noFill/>
                    </a:ln>
                  </pic:spPr>
                </pic:pic>
              </a:graphicData>
            </a:graphic>
          </wp:inline>
        </w:drawing>
      </w:r>
    </w:p>
    <w:p w14:paraId="60376B63" w14:textId="6495F52E" w:rsidR="009F6284" w:rsidRDefault="009F6284" w:rsidP="00052F28">
      <w:pPr>
        <w:spacing w:after="0" w:line="276" w:lineRule="auto"/>
        <w:jc w:val="center"/>
        <w:rPr>
          <w:sz w:val="20"/>
          <w:szCs w:val="20"/>
        </w:rPr>
      </w:pPr>
      <w:r>
        <w:rPr>
          <w:sz w:val="20"/>
          <w:szCs w:val="20"/>
        </w:rPr>
        <w:t>Graph</w:t>
      </w:r>
      <w:r>
        <w:rPr>
          <w:sz w:val="20"/>
          <w:szCs w:val="20"/>
          <w:lang w:val="vi-VN"/>
        </w:rPr>
        <w:t xml:space="preserve"> 1</w:t>
      </w:r>
      <w:r w:rsidRPr="00FE4E8D">
        <w:rPr>
          <w:sz w:val="20"/>
          <w:szCs w:val="20"/>
        </w:rPr>
        <w:t xml:space="preserve">: Histogram of </w:t>
      </w:r>
      <w:r>
        <w:rPr>
          <w:sz w:val="20"/>
          <w:szCs w:val="20"/>
        </w:rPr>
        <w:t>GDP</w:t>
      </w:r>
      <w:r>
        <w:rPr>
          <w:sz w:val="20"/>
          <w:szCs w:val="20"/>
          <w:lang w:val="vi-VN"/>
        </w:rPr>
        <w:t xml:space="preserve"> </w:t>
      </w:r>
      <w:r w:rsidRPr="00FE4E8D">
        <w:rPr>
          <w:sz w:val="20"/>
          <w:szCs w:val="20"/>
        </w:rPr>
        <w:t>(Freedman – Diaconis’s rule)</w:t>
      </w:r>
    </w:p>
    <w:p w14:paraId="5D95AE10" w14:textId="77777777" w:rsidR="009F6284" w:rsidRDefault="009F6284" w:rsidP="00052F28">
      <w:pPr>
        <w:spacing w:before="240" w:line="276" w:lineRule="auto"/>
        <w:jc w:val="center"/>
        <w:rPr>
          <w:sz w:val="20"/>
          <w:szCs w:val="20"/>
        </w:rPr>
      </w:pPr>
      <w:r>
        <w:rPr>
          <w:noProof/>
          <w:sz w:val="20"/>
          <w:szCs w:val="20"/>
        </w:rPr>
        <w:drawing>
          <wp:inline distT="0" distB="0" distL="0" distR="0" wp14:anchorId="4D2655B9" wp14:editId="7EDF568F">
            <wp:extent cx="5212993" cy="1956021"/>
            <wp:effectExtent l="0" t="0" r="6985" b="635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7582" cy="1968999"/>
                    </a:xfrm>
                    <a:prstGeom prst="rect">
                      <a:avLst/>
                    </a:prstGeom>
                    <a:noFill/>
                    <a:ln>
                      <a:noFill/>
                    </a:ln>
                  </pic:spPr>
                </pic:pic>
              </a:graphicData>
            </a:graphic>
          </wp:inline>
        </w:drawing>
      </w:r>
    </w:p>
    <w:p w14:paraId="524371E8" w14:textId="77777777" w:rsidR="009F6284" w:rsidRDefault="009F6284" w:rsidP="00052F28">
      <w:pPr>
        <w:spacing w:line="276" w:lineRule="auto"/>
        <w:jc w:val="center"/>
        <w:rPr>
          <w:sz w:val="20"/>
          <w:szCs w:val="20"/>
        </w:rPr>
      </w:pPr>
      <w:r w:rsidRPr="00FE4E8D">
        <w:rPr>
          <w:sz w:val="20"/>
          <w:szCs w:val="20"/>
        </w:rPr>
        <w:t>Grap</w:t>
      </w:r>
      <w:r>
        <w:rPr>
          <w:sz w:val="20"/>
          <w:szCs w:val="20"/>
        </w:rPr>
        <w:t>h 2</w:t>
      </w:r>
      <w:r w:rsidRPr="00FE4E8D">
        <w:rPr>
          <w:sz w:val="20"/>
          <w:szCs w:val="20"/>
        </w:rPr>
        <w:t xml:space="preserve">: Histogram of </w:t>
      </w:r>
      <w:r w:rsidRPr="00FE4E8D">
        <w:rPr>
          <w:i/>
          <w:iCs/>
          <w:sz w:val="20"/>
          <w:szCs w:val="20"/>
        </w:rPr>
        <w:t>consumption</w:t>
      </w:r>
      <w:r w:rsidRPr="00FE4E8D">
        <w:rPr>
          <w:sz w:val="20"/>
          <w:szCs w:val="20"/>
        </w:rPr>
        <w:t xml:space="preserve"> (Freedman – Diaconis’s rule)</w:t>
      </w:r>
    </w:p>
    <w:p w14:paraId="00759FCF" w14:textId="77777777" w:rsidR="009F6284" w:rsidRDefault="009F6284" w:rsidP="009F6284">
      <w:pPr>
        <w:spacing w:before="240" w:line="276" w:lineRule="auto"/>
        <w:jc w:val="center"/>
        <w:rPr>
          <w:sz w:val="20"/>
          <w:szCs w:val="20"/>
        </w:rPr>
      </w:pPr>
      <w:r>
        <w:rPr>
          <w:noProof/>
          <w:sz w:val="20"/>
          <w:szCs w:val="20"/>
        </w:rPr>
        <w:drawing>
          <wp:inline distT="0" distB="0" distL="0" distR="0" wp14:anchorId="4C773F80" wp14:editId="48B24B0B">
            <wp:extent cx="5239910" cy="1966122"/>
            <wp:effectExtent l="0" t="0" r="0" b="0"/>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198" cy="1969232"/>
                    </a:xfrm>
                    <a:prstGeom prst="rect">
                      <a:avLst/>
                    </a:prstGeom>
                    <a:noFill/>
                    <a:ln>
                      <a:noFill/>
                    </a:ln>
                  </pic:spPr>
                </pic:pic>
              </a:graphicData>
            </a:graphic>
          </wp:inline>
        </w:drawing>
      </w:r>
    </w:p>
    <w:p w14:paraId="4815D4C9" w14:textId="4C463A05" w:rsidR="009F6284" w:rsidRDefault="009F6284" w:rsidP="00052F28">
      <w:pPr>
        <w:spacing w:after="0" w:line="276" w:lineRule="auto"/>
        <w:jc w:val="center"/>
        <w:rPr>
          <w:sz w:val="20"/>
          <w:szCs w:val="20"/>
        </w:rPr>
      </w:pPr>
      <w:r w:rsidRPr="00FE4E8D">
        <w:rPr>
          <w:sz w:val="20"/>
          <w:szCs w:val="20"/>
        </w:rPr>
        <w:t>Grap</w:t>
      </w:r>
      <w:r>
        <w:rPr>
          <w:sz w:val="20"/>
          <w:szCs w:val="20"/>
        </w:rPr>
        <w:t>h 3</w:t>
      </w:r>
      <w:r w:rsidRPr="00FE4E8D">
        <w:rPr>
          <w:sz w:val="20"/>
          <w:szCs w:val="20"/>
        </w:rPr>
        <w:t xml:space="preserve">: Histogram of </w:t>
      </w:r>
      <w:r>
        <w:rPr>
          <w:i/>
          <w:iCs/>
          <w:sz w:val="20"/>
          <w:szCs w:val="20"/>
        </w:rPr>
        <w:t>domestic absorption</w:t>
      </w:r>
      <w:r w:rsidRPr="00FE4E8D">
        <w:rPr>
          <w:sz w:val="20"/>
          <w:szCs w:val="20"/>
        </w:rPr>
        <w:t xml:space="preserve"> (Freedman – Diaconis’s rule)</w:t>
      </w:r>
    </w:p>
    <w:p w14:paraId="3D2CB09A" w14:textId="77777777" w:rsidR="00052F28" w:rsidRPr="00052F28" w:rsidRDefault="00052F28" w:rsidP="00052F28">
      <w:pPr>
        <w:spacing w:after="0" w:line="276" w:lineRule="auto"/>
        <w:jc w:val="center"/>
        <w:rPr>
          <w:sz w:val="20"/>
          <w:szCs w:val="20"/>
        </w:rPr>
      </w:pPr>
    </w:p>
    <w:p w14:paraId="5544DF0D" w14:textId="1128A1A8" w:rsidR="00B54FAE" w:rsidRPr="00052F28" w:rsidRDefault="00B54FAE" w:rsidP="00052F28">
      <w:pPr>
        <w:rPr>
          <w:b/>
          <w:bCs/>
          <w:sz w:val="26"/>
          <w:szCs w:val="26"/>
        </w:rPr>
      </w:pPr>
      <w:r w:rsidRPr="006A6A53">
        <w:rPr>
          <w:b/>
          <w:bCs/>
          <w:sz w:val="26"/>
          <w:szCs w:val="26"/>
        </w:rPr>
        <w:t>Pearson’s correlation coefficients</w:t>
      </w:r>
    </w:p>
    <w:p w14:paraId="38C918B8" w14:textId="77777777" w:rsidR="00B54FAE" w:rsidRDefault="00B54FAE" w:rsidP="009F6284">
      <w:pPr>
        <w:jc w:val="center"/>
        <w:rPr>
          <w:rFonts w:ascii="Calibri" w:eastAsia="Calibri" w:hAnsi="Calibri" w:cs="Calibri"/>
          <w:b/>
        </w:rPr>
      </w:pPr>
      <w:r>
        <w:rPr>
          <w:rFonts w:ascii="Calibri" w:eastAsia="Calibri" w:hAnsi="Calibri" w:cs="Calibri"/>
          <w:b/>
          <w:noProof/>
        </w:rPr>
        <w:drawing>
          <wp:inline distT="0" distB="0" distL="0" distR="0" wp14:anchorId="6C496CF4" wp14:editId="4D8ED2B1">
            <wp:extent cx="4997212" cy="4317559"/>
            <wp:effectExtent l="0" t="0" r="0" b="698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5925" cy="4351007"/>
                    </a:xfrm>
                    <a:prstGeom prst="rect">
                      <a:avLst/>
                    </a:prstGeom>
                    <a:noFill/>
                    <a:ln>
                      <a:noFill/>
                    </a:ln>
                  </pic:spPr>
                </pic:pic>
              </a:graphicData>
            </a:graphic>
          </wp:inline>
        </w:drawing>
      </w:r>
    </w:p>
    <w:p w14:paraId="49AB8CC9" w14:textId="7EB70C32" w:rsidR="00B54FAE" w:rsidRPr="00052F28" w:rsidRDefault="00B54FAE" w:rsidP="00052F28">
      <w:pPr>
        <w:ind w:firstLine="720"/>
        <w:jc w:val="center"/>
        <w:rPr>
          <w:rFonts w:asciiTheme="majorHAnsi" w:hAnsiTheme="majorHAnsi" w:cstheme="majorHAnsi"/>
          <w:sz w:val="20"/>
          <w:szCs w:val="20"/>
        </w:rPr>
      </w:pPr>
      <w:r w:rsidRPr="00CA080B">
        <w:rPr>
          <w:rFonts w:asciiTheme="majorHAnsi" w:hAnsiTheme="majorHAnsi" w:cstheme="majorHAnsi"/>
          <w:sz w:val="20"/>
          <w:szCs w:val="20"/>
        </w:rPr>
        <w:t xml:space="preserve">Graph </w:t>
      </w:r>
      <w:r w:rsidR="0000061C">
        <w:rPr>
          <w:rFonts w:asciiTheme="majorHAnsi" w:hAnsiTheme="majorHAnsi" w:cstheme="majorHAnsi"/>
          <w:sz w:val="20"/>
          <w:szCs w:val="20"/>
        </w:rPr>
        <w:t>4</w:t>
      </w:r>
      <w:r w:rsidRPr="00CA080B">
        <w:rPr>
          <w:rFonts w:asciiTheme="majorHAnsi" w:hAnsiTheme="majorHAnsi" w:cstheme="majorHAnsi"/>
          <w:sz w:val="20"/>
          <w:szCs w:val="20"/>
        </w:rPr>
        <w:t xml:space="preserve">: Pearson correlation for all variables </w:t>
      </w:r>
    </w:p>
    <w:p w14:paraId="7ECC9FB6" w14:textId="77777777" w:rsidR="00B54FAE" w:rsidRPr="00B54FAE" w:rsidRDefault="00B54FAE" w:rsidP="00B54FAE">
      <w:pPr>
        <w:spacing w:line="276" w:lineRule="auto"/>
        <w:ind w:firstLine="709"/>
        <w:jc w:val="both"/>
        <w:rPr>
          <w:rFonts w:ascii="Calibri" w:eastAsia="Calibri" w:hAnsi="Calibri" w:cs="Calibri"/>
          <w:sz w:val="24"/>
          <w:szCs w:val="24"/>
        </w:rPr>
      </w:pPr>
      <w:r w:rsidRPr="00B54FAE">
        <w:rPr>
          <w:rFonts w:ascii="Calibri" w:eastAsia="Calibri" w:hAnsi="Calibri" w:cs="Calibri"/>
          <w:sz w:val="24"/>
          <w:szCs w:val="24"/>
        </w:rPr>
        <w:t>Among variables measured on a ratio scale, consumption and domestic absorption show a strong positive correlation with each other and with GDP.</w:t>
      </w:r>
    </w:p>
    <w:p w14:paraId="3E7A6501" w14:textId="1A01B3E1" w:rsidR="00B54FAE" w:rsidRPr="006A6A53" w:rsidRDefault="00B54FAE" w:rsidP="006A6A53">
      <w:pPr>
        <w:spacing w:line="276" w:lineRule="auto"/>
        <w:ind w:firstLine="709"/>
        <w:jc w:val="both"/>
        <w:rPr>
          <w:rFonts w:ascii="Calibri" w:eastAsia="Calibri" w:hAnsi="Calibri" w:cs="Calibri"/>
          <w:sz w:val="24"/>
          <w:szCs w:val="24"/>
        </w:rPr>
      </w:pPr>
      <w:r w:rsidRPr="00B54FAE">
        <w:rPr>
          <w:rFonts w:ascii="Calibri" w:eastAsia="Calibri" w:hAnsi="Calibri" w:cs="Calibri"/>
          <w:sz w:val="24"/>
          <w:szCs w:val="24"/>
        </w:rPr>
        <w:t>This can be explained by the importance of spending and investment in GDP. Spending increases aggregate demand by generating more profits and incentives for businesses, which pay taxes to the state, which in turn creates more spending in different ways. Investment increases the capital of the business, which has a positive effect not only in the short term by increasing revenue, but also in the long term through new research, new equipment, ... and hence increasing productivity, which directly affects GDP.</w:t>
      </w:r>
    </w:p>
    <w:p w14:paraId="5D988F90" w14:textId="2612E8D1" w:rsidR="00B54FAE" w:rsidRPr="006A6A53" w:rsidRDefault="00B54FAE" w:rsidP="00B54FAE">
      <w:pPr>
        <w:spacing w:line="276" w:lineRule="auto"/>
        <w:jc w:val="both"/>
        <w:rPr>
          <w:b/>
          <w:bCs/>
          <w:i/>
          <w:iCs/>
          <w:sz w:val="26"/>
          <w:szCs w:val="26"/>
        </w:rPr>
      </w:pPr>
      <w:r w:rsidRPr="006A6A53">
        <w:rPr>
          <w:b/>
          <w:bCs/>
          <w:sz w:val="26"/>
          <w:szCs w:val="26"/>
        </w:rPr>
        <w:t>Kruskal-Wallis test</w:t>
      </w:r>
    </w:p>
    <w:p w14:paraId="7F871622" w14:textId="17012722" w:rsidR="007512E2" w:rsidRPr="008B3F1B" w:rsidRDefault="007512E2" w:rsidP="007512E2">
      <w:pPr>
        <w:spacing w:line="276" w:lineRule="auto"/>
        <w:ind w:firstLine="709"/>
        <w:jc w:val="both"/>
        <w:rPr>
          <w:rFonts w:cstheme="minorHAnsi"/>
          <w:sz w:val="24"/>
          <w:szCs w:val="24"/>
        </w:rPr>
      </w:pPr>
      <w:r>
        <w:rPr>
          <w:rFonts w:cstheme="minorHAnsi"/>
          <w:sz w:val="24"/>
          <w:szCs w:val="24"/>
        </w:rPr>
        <w:t>H</w:t>
      </w:r>
      <w:r>
        <w:rPr>
          <w:rFonts w:cstheme="minorHAnsi"/>
          <w:sz w:val="24"/>
          <w:szCs w:val="24"/>
          <w:vertAlign w:val="subscript"/>
        </w:rPr>
        <w:t>0</w:t>
      </w:r>
      <w:r w:rsidRPr="008B3F1B">
        <w:rPr>
          <w:rFonts w:cstheme="minorHAnsi"/>
          <w:sz w:val="24"/>
          <w:szCs w:val="24"/>
        </w:rPr>
        <w:t xml:space="preserve">: </w:t>
      </w:r>
      <w:r>
        <w:rPr>
          <w:rFonts w:cstheme="minorHAnsi"/>
          <w:sz w:val="24"/>
          <w:szCs w:val="24"/>
        </w:rPr>
        <w:t>GDP</w:t>
      </w:r>
      <w:r w:rsidRPr="008B3F1B">
        <w:rPr>
          <w:rFonts w:cstheme="minorHAnsi"/>
          <w:sz w:val="24"/>
          <w:szCs w:val="24"/>
        </w:rPr>
        <w:t xml:space="preserve"> does not depend on </w:t>
      </w:r>
      <w:r>
        <w:rPr>
          <w:rFonts w:cstheme="minorHAnsi"/>
          <w:sz w:val="24"/>
          <w:szCs w:val="24"/>
        </w:rPr>
        <w:t>welfare-relevant TFP</w:t>
      </w:r>
      <w:r w:rsidRPr="008B3F1B">
        <w:rPr>
          <w:rFonts w:cstheme="minorHAnsi"/>
          <w:sz w:val="24"/>
          <w:szCs w:val="24"/>
        </w:rPr>
        <w:t>, i.e. medians are equal</w:t>
      </w:r>
    </w:p>
    <w:p w14:paraId="199B8D44" w14:textId="4FD1EB4A" w:rsidR="007512E2" w:rsidRPr="007512E2" w:rsidRDefault="007512E2" w:rsidP="007512E2">
      <w:pPr>
        <w:spacing w:line="276" w:lineRule="auto"/>
        <w:ind w:firstLine="709"/>
        <w:jc w:val="both"/>
        <w:rPr>
          <w:rFonts w:cstheme="minorHAnsi"/>
          <w:sz w:val="24"/>
          <w:szCs w:val="24"/>
        </w:rPr>
      </w:pPr>
      <w:r w:rsidRPr="008B3F1B">
        <w:rPr>
          <w:rFonts w:cstheme="minorHAnsi"/>
          <w:sz w:val="24"/>
          <w:szCs w:val="24"/>
        </w:rPr>
        <w:t>H</w:t>
      </w:r>
      <w:r>
        <w:rPr>
          <w:rFonts w:cstheme="minorHAnsi"/>
          <w:sz w:val="20"/>
          <w:szCs w:val="20"/>
          <w:vertAlign w:val="subscript"/>
        </w:rPr>
        <w:t>1</w:t>
      </w:r>
      <w:r w:rsidRPr="008B3F1B">
        <w:rPr>
          <w:rFonts w:cstheme="minorHAnsi"/>
          <w:sz w:val="24"/>
          <w:szCs w:val="24"/>
        </w:rPr>
        <w:t xml:space="preserve">: Price does depend on </w:t>
      </w:r>
      <w:r>
        <w:rPr>
          <w:rFonts w:cstheme="minorHAnsi"/>
          <w:sz w:val="24"/>
          <w:szCs w:val="24"/>
        </w:rPr>
        <w:t>welfare-relevant TFP</w:t>
      </w:r>
    </w:p>
    <w:p w14:paraId="394F0848" w14:textId="77777777" w:rsidR="00B54FAE" w:rsidRPr="00E57A0A" w:rsidRDefault="00B54FAE" w:rsidP="00B54FAE">
      <w:pPr>
        <w:tabs>
          <w:tab w:val="left" w:pos="3686"/>
        </w:tabs>
        <w:ind w:left="709"/>
        <w:jc w:val="both"/>
        <w:rPr>
          <w:sz w:val="24"/>
          <w:szCs w:val="24"/>
        </w:rPr>
      </w:pPr>
      <w:r w:rsidRPr="00E57A0A">
        <w:rPr>
          <w:sz w:val="24"/>
          <w:szCs w:val="24"/>
        </w:rPr>
        <w:t>Value of Kruskal-Wallis test</w:t>
      </w:r>
      <w:r w:rsidRPr="00E57A0A">
        <w:rPr>
          <w:sz w:val="24"/>
          <w:szCs w:val="24"/>
        </w:rPr>
        <w:tab/>
        <w:t>426.389</w:t>
      </w:r>
    </w:p>
    <w:p w14:paraId="27FD9331" w14:textId="77777777" w:rsidR="00B54FAE" w:rsidRPr="00E57A0A" w:rsidRDefault="00B54FAE" w:rsidP="00B54FAE">
      <w:pPr>
        <w:tabs>
          <w:tab w:val="left" w:pos="3686"/>
        </w:tabs>
        <w:ind w:left="709"/>
        <w:jc w:val="both"/>
        <w:rPr>
          <w:sz w:val="24"/>
          <w:szCs w:val="24"/>
        </w:rPr>
      </w:pPr>
      <w:r w:rsidRPr="00E57A0A">
        <w:rPr>
          <w:sz w:val="24"/>
          <w:szCs w:val="24"/>
        </w:rPr>
        <w:t>p-value</w:t>
      </w:r>
      <w:r w:rsidRPr="00E57A0A">
        <w:rPr>
          <w:sz w:val="24"/>
          <w:szCs w:val="24"/>
        </w:rPr>
        <w:tab/>
        <w:t>0</w:t>
      </w:r>
    </w:p>
    <w:p w14:paraId="3D56D16F" w14:textId="77777777" w:rsidR="009F6284" w:rsidRPr="009F6284" w:rsidRDefault="00B54FAE" w:rsidP="009F6284">
      <w:pPr>
        <w:spacing w:before="240" w:after="240" w:line="360" w:lineRule="auto"/>
        <w:ind w:firstLine="709"/>
        <w:jc w:val="both"/>
        <w:rPr>
          <w:rFonts w:ascii="Calibri" w:eastAsia="Calibri" w:hAnsi="Calibri" w:cs="Calibri"/>
          <w:color w:val="000000" w:themeColor="text1"/>
          <w:sz w:val="24"/>
          <w:szCs w:val="24"/>
        </w:rPr>
      </w:pPr>
      <w:r w:rsidRPr="007512E2">
        <w:rPr>
          <w:rFonts w:ascii="Calibri" w:eastAsia="Calibri" w:hAnsi="Calibri" w:cs="Calibri"/>
          <w:sz w:val="24"/>
          <w:szCs w:val="24"/>
        </w:rPr>
        <w:t>Based on the received result, we conclude that hypothesis H</w:t>
      </w:r>
      <w:r w:rsidRPr="007512E2">
        <w:rPr>
          <w:rFonts w:ascii="Calibri" w:eastAsia="Calibri" w:hAnsi="Calibri" w:cs="Calibri"/>
          <w:sz w:val="24"/>
          <w:szCs w:val="24"/>
          <w:vertAlign w:val="subscript"/>
        </w:rPr>
        <w:t>0</w:t>
      </w:r>
      <w:r w:rsidRPr="007512E2">
        <w:rPr>
          <w:rFonts w:ascii="Calibri" w:eastAsia="Calibri" w:hAnsi="Calibri" w:cs="Calibri"/>
          <w:sz w:val="24"/>
          <w:szCs w:val="24"/>
        </w:rPr>
        <w:t xml:space="preserve"> is rejected. There are significant differences in statistics between GDP depending on the level of welfare-relevant TFP. </w:t>
      </w:r>
      <w:r w:rsidR="009F6284" w:rsidRPr="009F6284">
        <w:rPr>
          <w:rFonts w:ascii="Calibri" w:eastAsia="Calibri" w:hAnsi="Calibri" w:cs="Calibri"/>
          <w:color w:val="000000" w:themeColor="text1"/>
          <w:sz w:val="24"/>
          <w:szCs w:val="24"/>
        </w:rPr>
        <w:t>This means different</w:t>
      </w:r>
      <w:r w:rsidR="009F6284" w:rsidRPr="009F6284">
        <w:rPr>
          <w:rFonts w:ascii="Calibri" w:eastAsia="Calibri" w:hAnsi="Calibri" w:cs="Calibri"/>
          <w:color w:val="000000" w:themeColor="text1"/>
          <w:sz w:val="24"/>
          <w:szCs w:val="24"/>
          <w:lang w:val="vi-VN"/>
        </w:rPr>
        <w:t xml:space="preserve"> levels of TFP </w:t>
      </w:r>
      <w:r w:rsidR="009F6284" w:rsidRPr="009F6284">
        <w:rPr>
          <w:rFonts w:ascii="Calibri" w:eastAsia="Calibri" w:hAnsi="Calibri" w:cs="Calibri"/>
          <w:color w:val="000000" w:themeColor="text1"/>
          <w:sz w:val="24"/>
          <w:szCs w:val="24"/>
        </w:rPr>
        <w:t>affect differently on GDP.</w:t>
      </w:r>
    </w:p>
    <w:p w14:paraId="25CD58E0" w14:textId="46AD711B" w:rsidR="00B54FAE" w:rsidRDefault="00B54FAE" w:rsidP="009F6284">
      <w:pPr>
        <w:spacing w:before="240" w:after="240" w:line="360" w:lineRule="auto"/>
        <w:ind w:firstLine="709"/>
        <w:jc w:val="both"/>
        <w:rPr>
          <w:sz w:val="24"/>
          <w:szCs w:val="24"/>
        </w:rPr>
      </w:pPr>
    </w:p>
    <w:p w14:paraId="56890D05" w14:textId="77777777" w:rsidR="007462AA" w:rsidRPr="00A1738D" w:rsidRDefault="007462AA" w:rsidP="007462AA">
      <w:pPr>
        <w:spacing w:line="276" w:lineRule="auto"/>
        <w:ind w:firstLine="426"/>
        <w:jc w:val="both"/>
        <w:rPr>
          <w:sz w:val="24"/>
          <w:szCs w:val="24"/>
        </w:rPr>
      </w:pPr>
    </w:p>
    <w:p w14:paraId="2B59E9B3" w14:textId="77777777" w:rsidR="00D17773" w:rsidRDefault="00D17773" w:rsidP="007512E2">
      <w:pPr>
        <w:pStyle w:val="Heading1"/>
        <w:rPr>
          <w:b/>
          <w:bCs/>
          <w:sz w:val="28"/>
          <w:szCs w:val="28"/>
        </w:rPr>
      </w:pPr>
    </w:p>
    <w:p w14:paraId="190ABBCE" w14:textId="6075F171" w:rsidR="00D17773" w:rsidRDefault="00D17773">
      <w:pPr>
        <w:rPr>
          <w:rFonts w:asciiTheme="majorHAnsi" w:eastAsiaTheme="majorEastAsia" w:hAnsiTheme="majorHAnsi" w:cstheme="majorBidi"/>
          <w:b/>
          <w:bCs/>
          <w:color w:val="2F5496" w:themeColor="accent1" w:themeShade="BF"/>
          <w:sz w:val="28"/>
          <w:szCs w:val="28"/>
        </w:rPr>
      </w:pPr>
      <w:r>
        <w:rPr>
          <w:b/>
          <w:bCs/>
          <w:sz w:val="28"/>
          <w:szCs w:val="28"/>
        </w:rPr>
        <w:br w:type="page"/>
      </w:r>
    </w:p>
    <w:p w14:paraId="62829D45" w14:textId="40F1D87B" w:rsidR="007512E2" w:rsidRPr="002D3402" w:rsidRDefault="007512E2" w:rsidP="00052F28">
      <w:pPr>
        <w:pStyle w:val="Heading1"/>
        <w:spacing w:after="240"/>
        <w:rPr>
          <w:b/>
          <w:bCs/>
          <w:sz w:val="28"/>
          <w:szCs w:val="28"/>
        </w:rPr>
      </w:pPr>
      <w:bookmarkStart w:id="9" w:name="_Toc130134193"/>
      <w:bookmarkStart w:id="10" w:name="_Toc130134496"/>
      <w:r w:rsidRPr="002D3402">
        <w:rPr>
          <w:b/>
          <w:bCs/>
          <w:sz w:val="28"/>
          <w:szCs w:val="28"/>
        </w:rPr>
        <w:t xml:space="preserve">Part </w:t>
      </w:r>
      <w:r>
        <w:rPr>
          <w:b/>
          <w:bCs/>
          <w:sz w:val="28"/>
          <w:szCs w:val="28"/>
        </w:rPr>
        <w:t>3</w:t>
      </w:r>
      <w:r w:rsidRPr="002D3402">
        <w:rPr>
          <w:b/>
          <w:bCs/>
          <w:sz w:val="28"/>
          <w:szCs w:val="28"/>
        </w:rPr>
        <w:t xml:space="preserve">: </w:t>
      </w:r>
      <w:r>
        <w:rPr>
          <w:b/>
          <w:bCs/>
          <w:sz w:val="28"/>
          <w:szCs w:val="28"/>
        </w:rPr>
        <w:t xml:space="preserve">Preliminary </w:t>
      </w:r>
      <w:r w:rsidR="001F2D25">
        <w:rPr>
          <w:b/>
          <w:bCs/>
          <w:sz w:val="28"/>
          <w:szCs w:val="28"/>
        </w:rPr>
        <w:t>testing</w:t>
      </w:r>
      <w:r>
        <w:rPr>
          <w:b/>
          <w:bCs/>
          <w:sz w:val="28"/>
          <w:szCs w:val="28"/>
        </w:rPr>
        <w:t xml:space="preserve"> of hypotheses</w:t>
      </w:r>
      <w:bookmarkEnd w:id="9"/>
      <w:bookmarkEnd w:id="10"/>
    </w:p>
    <w:p w14:paraId="0A4B8045" w14:textId="37027190" w:rsidR="001F2D25" w:rsidRPr="00543A8C" w:rsidRDefault="001F2D25" w:rsidP="000750B3">
      <w:pPr>
        <w:tabs>
          <w:tab w:val="right" w:pos="9637"/>
        </w:tabs>
      </w:pPr>
      <w:r>
        <w:rPr>
          <w:b/>
          <w:bCs/>
          <w:sz w:val="24"/>
          <w:szCs w:val="24"/>
        </w:rPr>
        <w:t xml:space="preserve">01 </w:t>
      </w:r>
      <w:r w:rsidRPr="009F6284">
        <w:rPr>
          <w:b/>
          <w:bCs/>
          <w:sz w:val="24"/>
          <w:szCs w:val="24"/>
        </w:rPr>
        <w:t>Welfare-relevant TFP has a positive impact on GDP.</w:t>
      </w:r>
      <w:r>
        <w:rPr>
          <w:sz w:val="24"/>
          <w:szCs w:val="24"/>
          <w:lang w:val="vi-VN"/>
        </w:rPr>
        <w:tab/>
      </w:r>
      <w:r w:rsidR="00543A8C">
        <w:rPr>
          <w:b/>
          <w:bCs/>
          <w:color w:val="C45911" w:themeColor="accent2" w:themeShade="BF"/>
          <w:sz w:val="24"/>
          <w:szCs w:val="24"/>
        </w:rPr>
        <w:t>rejected</w:t>
      </w:r>
    </w:p>
    <w:p w14:paraId="03C6B9D6" w14:textId="0A44D36A" w:rsidR="00543A8C" w:rsidRPr="00F022D2" w:rsidRDefault="00FA0D9D" w:rsidP="00FA0D9D">
      <w:pPr>
        <w:spacing w:line="360" w:lineRule="auto"/>
        <w:ind w:firstLine="709"/>
        <w:jc w:val="both"/>
        <w:rPr>
          <w:sz w:val="24"/>
          <w:szCs w:val="24"/>
        </w:rPr>
      </w:pPr>
      <w:r>
        <w:rPr>
          <w:sz w:val="24"/>
          <w:szCs w:val="24"/>
        </w:rPr>
        <w:t xml:space="preserve">To </w:t>
      </w:r>
      <w:r w:rsidR="000750B3">
        <w:rPr>
          <w:sz w:val="24"/>
          <w:szCs w:val="24"/>
        </w:rPr>
        <w:t>check</w:t>
      </w:r>
      <w:r>
        <w:rPr>
          <w:sz w:val="24"/>
          <w:szCs w:val="24"/>
        </w:rPr>
        <w:t xml:space="preserve"> this hypothesis, w</w:t>
      </w:r>
      <w:r w:rsidR="00543A8C">
        <w:rPr>
          <w:sz w:val="24"/>
          <w:szCs w:val="24"/>
        </w:rPr>
        <w:t>e built a box plot of GDP and welfare-relevant TFP.</w:t>
      </w:r>
    </w:p>
    <w:p w14:paraId="5CFB35E7" w14:textId="78AD1540" w:rsidR="00543A8C" w:rsidRDefault="00543A8C" w:rsidP="00543A8C">
      <w:pPr>
        <w:spacing w:line="360" w:lineRule="auto"/>
        <w:jc w:val="center"/>
        <w:rPr>
          <w:sz w:val="24"/>
          <w:szCs w:val="24"/>
        </w:rPr>
      </w:pPr>
      <w:r>
        <w:rPr>
          <w:noProof/>
        </w:rPr>
        <w:drawing>
          <wp:inline distT="0" distB="0" distL="0" distR="0" wp14:anchorId="5FAB7890" wp14:editId="503D08C6">
            <wp:extent cx="3267710" cy="1736090"/>
            <wp:effectExtent l="0" t="0" r="889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710" cy="1736090"/>
                    </a:xfrm>
                    <a:prstGeom prst="rect">
                      <a:avLst/>
                    </a:prstGeom>
                    <a:noFill/>
                    <a:ln>
                      <a:noFill/>
                    </a:ln>
                  </pic:spPr>
                </pic:pic>
              </a:graphicData>
            </a:graphic>
          </wp:inline>
        </w:drawing>
      </w:r>
    </w:p>
    <w:p w14:paraId="6922D0F7" w14:textId="2324FED0" w:rsidR="00543A8C" w:rsidRPr="004109E6" w:rsidRDefault="00543A8C" w:rsidP="00543A8C">
      <w:pPr>
        <w:spacing w:line="240" w:lineRule="auto"/>
        <w:jc w:val="center"/>
        <w:rPr>
          <w:rFonts w:cstheme="minorHAnsi"/>
          <w:sz w:val="18"/>
          <w:szCs w:val="18"/>
          <w:lang w:val="vi-VN"/>
        </w:rPr>
      </w:pPr>
      <w:r w:rsidRPr="004109E6">
        <w:rPr>
          <w:rFonts w:cstheme="minorHAnsi"/>
          <w:sz w:val="20"/>
          <w:szCs w:val="20"/>
        </w:rPr>
        <w:t>Graph</w:t>
      </w:r>
      <w:r w:rsidR="0000061C">
        <w:rPr>
          <w:rFonts w:cstheme="minorHAnsi"/>
          <w:sz w:val="20"/>
          <w:szCs w:val="20"/>
        </w:rPr>
        <w:t xml:space="preserve"> 5</w:t>
      </w:r>
      <w:r w:rsidRPr="004109E6">
        <w:rPr>
          <w:rFonts w:cstheme="minorHAnsi"/>
          <w:sz w:val="20"/>
          <w:szCs w:val="20"/>
        </w:rPr>
        <w:t xml:space="preserve">: Box plot of the </w:t>
      </w:r>
      <w:r>
        <w:rPr>
          <w:rFonts w:cstheme="minorHAnsi"/>
          <w:sz w:val="20"/>
          <w:szCs w:val="20"/>
        </w:rPr>
        <w:t>GDP</w:t>
      </w:r>
      <w:r w:rsidRPr="004109E6">
        <w:rPr>
          <w:rFonts w:cstheme="minorHAnsi"/>
          <w:sz w:val="20"/>
          <w:szCs w:val="20"/>
        </w:rPr>
        <w:t xml:space="preserve"> – </w:t>
      </w:r>
      <w:r>
        <w:rPr>
          <w:rFonts w:cstheme="minorHAnsi"/>
          <w:sz w:val="20"/>
          <w:szCs w:val="20"/>
        </w:rPr>
        <w:t>welfare-relevant TFP</w:t>
      </w:r>
      <w:r w:rsidRPr="004109E6">
        <w:rPr>
          <w:rFonts w:cstheme="minorHAnsi"/>
          <w:sz w:val="20"/>
          <w:szCs w:val="20"/>
        </w:rPr>
        <w:t xml:space="preserve"> pair</w:t>
      </w:r>
    </w:p>
    <w:p w14:paraId="23154112" w14:textId="3D0CE23D" w:rsidR="00543A8C" w:rsidRDefault="00FA0D9D" w:rsidP="001F2D25">
      <w:pPr>
        <w:spacing w:line="360" w:lineRule="auto"/>
        <w:ind w:firstLine="720"/>
        <w:jc w:val="both"/>
        <w:rPr>
          <w:sz w:val="24"/>
          <w:szCs w:val="24"/>
        </w:rPr>
      </w:pPr>
      <w:r>
        <w:rPr>
          <w:sz w:val="24"/>
          <w:szCs w:val="24"/>
        </w:rPr>
        <w:t xml:space="preserve">It can be observed that the average GDP of countries with low and medium TFP is higher than average GDP of those with high TFP. </w:t>
      </w:r>
      <w:r w:rsidR="00C87E7D">
        <w:rPr>
          <w:sz w:val="24"/>
          <w:szCs w:val="24"/>
        </w:rPr>
        <w:t xml:space="preserve">This </w:t>
      </w:r>
      <w:r>
        <w:rPr>
          <w:sz w:val="24"/>
          <w:szCs w:val="24"/>
        </w:rPr>
        <w:t>hypothesis</w:t>
      </w:r>
      <w:r w:rsidR="00C87E7D">
        <w:rPr>
          <w:sz w:val="24"/>
          <w:szCs w:val="24"/>
        </w:rPr>
        <w:t xml:space="preserve"> is not approved</w:t>
      </w:r>
      <w:r>
        <w:rPr>
          <w:sz w:val="24"/>
          <w:szCs w:val="24"/>
        </w:rPr>
        <w:t xml:space="preserve">, as </w:t>
      </w:r>
      <w:r w:rsidR="00C87E7D">
        <w:rPr>
          <w:sz w:val="24"/>
          <w:szCs w:val="24"/>
        </w:rPr>
        <w:t>the box plot</w:t>
      </w:r>
      <w:r>
        <w:rPr>
          <w:sz w:val="24"/>
          <w:szCs w:val="24"/>
        </w:rPr>
        <w:t xml:space="preserve"> does not show a positive relationship between </w:t>
      </w:r>
      <w:r w:rsidR="00C87E7D">
        <w:rPr>
          <w:sz w:val="24"/>
          <w:szCs w:val="24"/>
        </w:rPr>
        <w:t>them.</w:t>
      </w:r>
    </w:p>
    <w:p w14:paraId="32500AF6" w14:textId="6DFDDC52" w:rsidR="00C87E7D" w:rsidRDefault="00C87E7D" w:rsidP="00EE1262">
      <w:pPr>
        <w:spacing w:line="276" w:lineRule="auto"/>
        <w:jc w:val="both"/>
        <w:rPr>
          <w:kern w:val="0"/>
          <w:sz w:val="24"/>
          <w:szCs w:val="24"/>
          <w14:ligatures w14:val="none"/>
        </w:rPr>
      </w:pPr>
      <w:r>
        <w:rPr>
          <w:b/>
          <w:bCs/>
          <w:sz w:val="24"/>
          <w:szCs w:val="24"/>
        </w:rPr>
        <w:t xml:space="preserve">02 </w:t>
      </w:r>
      <w:r w:rsidRPr="004576D2">
        <w:rPr>
          <w:b/>
          <w:bCs/>
          <w:kern w:val="0"/>
          <w:sz w:val="24"/>
          <w:szCs w:val="24"/>
          <w14:ligatures w14:val="none"/>
        </w:rPr>
        <w:t>The dependence of GDP on household consumption is stronger for countries Asia-Pacific region than those in Europe</w:t>
      </w:r>
      <w:r w:rsidR="000750B3" w:rsidRPr="004576D2">
        <w:rPr>
          <w:b/>
          <w:bCs/>
          <w:kern w:val="0"/>
          <w:sz w:val="24"/>
          <w:szCs w:val="24"/>
          <w14:ligatures w14:val="none"/>
        </w:rPr>
        <w:t>.</w:t>
      </w:r>
      <w:r w:rsidR="000750B3">
        <w:rPr>
          <w:kern w:val="0"/>
          <w:sz w:val="24"/>
          <w:szCs w:val="24"/>
          <w14:ligatures w14:val="none"/>
        </w:rPr>
        <w:t xml:space="preserve"> </w:t>
      </w:r>
    </w:p>
    <w:p w14:paraId="3EFA39D0" w14:textId="2088BC80" w:rsidR="00AC7F89" w:rsidRDefault="00AC7F89" w:rsidP="00AC7F89">
      <w:pPr>
        <w:spacing w:line="276" w:lineRule="auto"/>
        <w:jc w:val="right"/>
        <w:rPr>
          <w:kern w:val="0"/>
          <w:sz w:val="24"/>
          <w:szCs w:val="24"/>
          <w14:ligatures w14:val="none"/>
        </w:rPr>
      </w:pPr>
      <w:r>
        <w:rPr>
          <w:b/>
          <w:bCs/>
          <w:color w:val="C45911" w:themeColor="accent2" w:themeShade="BF"/>
          <w:sz w:val="24"/>
          <w:szCs w:val="24"/>
        </w:rPr>
        <w:t>rejected</w:t>
      </w:r>
    </w:p>
    <w:p w14:paraId="77816D50" w14:textId="1E056402" w:rsidR="00C87E7D" w:rsidRDefault="00C87E7D" w:rsidP="00EE1262">
      <w:pPr>
        <w:spacing w:after="0" w:line="276" w:lineRule="auto"/>
        <w:ind w:firstLine="709"/>
        <w:jc w:val="both"/>
        <w:rPr>
          <w:kern w:val="0"/>
          <w:sz w:val="24"/>
          <w:szCs w:val="24"/>
          <w14:ligatures w14:val="none"/>
        </w:rPr>
      </w:pPr>
      <w:r>
        <w:rPr>
          <w:kern w:val="0"/>
          <w:sz w:val="24"/>
          <w:szCs w:val="24"/>
          <w14:ligatures w14:val="none"/>
        </w:rPr>
        <w:t>The dependence of GDP on household consumption is approved by our preliminary analysis, as the correlation between them is strong.</w:t>
      </w:r>
    </w:p>
    <w:p w14:paraId="20C8C103" w14:textId="73B058E0" w:rsidR="00AC7F89" w:rsidRDefault="000750B3" w:rsidP="00AC7F89">
      <w:pPr>
        <w:spacing w:line="276" w:lineRule="auto"/>
        <w:ind w:firstLine="709"/>
        <w:jc w:val="both"/>
        <w:rPr>
          <w:kern w:val="0"/>
          <w:sz w:val="24"/>
          <w:szCs w:val="24"/>
          <w14:ligatures w14:val="none"/>
        </w:rPr>
      </w:pPr>
      <w:r>
        <w:rPr>
          <w:kern w:val="0"/>
          <w:sz w:val="24"/>
          <w:szCs w:val="24"/>
          <w14:ligatures w14:val="none"/>
        </w:rPr>
        <w:t xml:space="preserve">In order to check the second condition of the hypothesis, </w:t>
      </w:r>
      <w:r w:rsidR="00AC7F89">
        <w:rPr>
          <w:kern w:val="0"/>
          <w:sz w:val="24"/>
          <w:szCs w:val="24"/>
          <w14:ligatures w14:val="none"/>
        </w:rPr>
        <w:t>w</w:t>
      </w:r>
      <w:r w:rsidR="00AC7F89" w:rsidRPr="00AC7F89">
        <w:rPr>
          <w:kern w:val="0"/>
          <w:sz w:val="24"/>
          <w:szCs w:val="24"/>
          <w14:ligatures w14:val="none"/>
        </w:rPr>
        <w:t>e divide</w:t>
      </w:r>
      <w:r w:rsidR="00AC7F89">
        <w:rPr>
          <w:kern w:val="0"/>
          <w:sz w:val="24"/>
          <w:szCs w:val="24"/>
          <w14:ligatures w14:val="none"/>
        </w:rPr>
        <w:t>d</w:t>
      </w:r>
      <w:r w:rsidR="00AC7F89" w:rsidRPr="00AC7F89">
        <w:rPr>
          <w:kern w:val="0"/>
          <w:sz w:val="24"/>
          <w:szCs w:val="24"/>
          <w14:ligatures w14:val="none"/>
        </w:rPr>
        <w:t xml:space="preserve"> </w:t>
      </w:r>
      <w:r w:rsidR="00AC7F89">
        <w:rPr>
          <w:kern w:val="0"/>
          <w:sz w:val="24"/>
          <w:szCs w:val="24"/>
          <w14:ligatures w14:val="none"/>
        </w:rPr>
        <w:t xml:space="preserve">the </w:t>
      </w:r>
      <w:r w:rsidR="00AC7F89" w:rsidRPr="00AC7F89">
        <w:rPr>
          <w:kern w:val="0"/>
          <w:sz w:val="24"/>
          <w:szCs w:val="24"/>
          <w14:ligatures w14:val="none"/>
        </w:rPr>
        <w:t>countries into APAC and non-APAC countries. We then calculate</w:t>
      </w:r>
      <w:r w:rsidR="00AC7F89">
        <w:rPr>
          <w:kern w:val="0"/>
          <w:sz w:val="24"/>
          <w:szCs w:val="24"/>
          <w14:ligatures w14:val="none"/>
        </w:rPr>
        <w:t>d</w:t>
      </w:r>
      <w:r w:rsidR="00AC7F89" w:rsidRPr="00AC7F89">
        <w:rPr>
          <w:kern w:val="0"/>
          <w:sz w:val="24"/>
          <w:szCs w:val="24"/>
          <w14:ligatures w14:val="none"/>
        </w:rPr>
        <w:t xml:space="preserve"> the correlation of GDP and consumption in each group of countries and get the following results. </w:t>
      </w:r>
    </w:p>
    <w:p w14:paraId="4F4E823C" w14:textId="46D898AB" w:rsidR="004576D2" w:rsidRPr="004576D2" w:rsidRDefault="004576D2" w:rsidP="004576D2">
      <w:pPr>
        <w:tabs>
          <w:tab w:val="left" w:pos="4678"/>
          <w:tab w:val="left" w:pos="5103"/>
        </w:tabs>
        <w:spacing w:line="276" w:lineRule="auto"/>
        <w:ind w:firstLine="709"/>
        <w:jc w:val="both"/>
        <w:rPr>
          <w:color w:val="BF8F00" w:themeColor="accent4" w:themeShade="BF"/>
          <w:kern w:val="0"/>
          <w:sz w:val="24"/>
          <w:szCs w:val="24"/>
          <w14:ligatures w14:val="none"/>
        </w:rPr>
      </w:pPr>
      <w:r w:rsidRPr="004576D2">
        <w:rPr>
          <w:color w:val="000000" w:themeColor="text1"/>
          <w:kern w:val="0"/>
          <w:sz w:val="24"/>
          <w:szCs w:val="24"/>
          <w14:ligatures w14:val="none"/>
        </w:rPr>
        <w:t>The correlation coefficient between GDP and consumption for countries in the APAC region is less the same coefficient for countries not in the APAC region (</w:t>
      </w:r>
      <w:r w:rsidRPr="004576D2">
        <w:rPr>
          <w:i/>
          <w:iCs/>
          <w:color w:val="000000" w:themeColor="text1"/>
          <w:kern w:val="0"/>
          <w:sz w:val="24"/>
          <w:szCs w:val="24"/>
          <w14:ligatures w14:val="none"/>
        </w:rPr>
        <w:t>0.976 &lt; 0.999</w:t>
      </w:r>
      <w:r w:rsidRPr="004576D2">
        <w:rPr>
          <w:color w:val="000000" w:themeColor="text1"/>
          <w:kern w:val="0"/>
          <w:sz w:val="24"/>
          <w:szCs w:val="24"/>
          <w14:ligatures w14:val="none"/>
        </w:rPr>
        <w:t>)</w:t>
      </w:r>
    </w:p>
    <w:p w14:paraId="2B852B04" w14:textId="2BC70182" w:rsidR="00AC7F89" w:rsidRDefault="00AC7F89" w:rsidP="00AC7F89">
      <w:pPr>
        <w:spacing w:line="276" w:lineRule="auto"/>
        <w:ind w:firstLine="709"/>
        <w:jc w:val="both"/>
        <w:rPr>
          <w:kern w:val="0"/>
          <w:sz w:val="24"/>
          <w:szCs w:val="24"/>
          <w14:ligatures w14:val="none"/>
        </w:rPr>
      </w:pPr>
      <w:r>
        <w:rPr>
          <w:kern w:val="0"/>
          <w:sz w:val="24"/>
          <w:szCs w:val="24"/>
          <w14:ligatures w14:val="none"/>
        </w:rPr>
        <w:t>Therefore, in this part, we reject hypothesis 02.</w:t>
      </w:r>
    </w:p>
    <w:p w14:paraId="42E7B6B7" w14:textId="77777777" w:rsidR="000C0680" w:rsidRPr="000C0680" w:rsidRDefault="001F2D25" w:rsidP="000C0680">
      <w:pPr>
        <w:spacing w:line="276" w:lineRule="auto"/>
        <w:jc w:val="both"/>
        <w:rPr>
          <w:color w:val="000000" w:themeColor="text1"/>
          <w:sz w:val="24"/>
          <w:szCs w:val="24"/>
        </w:rPr>
      </w:pPr>
      <w:r w:rsidRPr="000C0680">
        <w:rPr>
          <w:b/>
          <w:bCs/>
          <w:sz w:val="24"/>
          <w:szCs w:val="24"/>
        </w:rPr>
        <w:t>0</w:t>
      </w:r>
      <w:r w:rsidR="00834930" w:rsidRPr="000C0680">
        <w:rPr>
          <w:b/>
          <w:bCs/>
          <w:sz w:val="24"/>
          <w:szCs w:val="24"/>
        </w:rPr>
        <w:t xml:space="preserve">3 </w:t>
      </w:r>
      <w:bookmarkStart w:id="11" w:name="_Toc130134194"/>
      <w:bookmarkStart w:id="12" w:name="_Toc130134497"/>
      <w:r w:rsidR="000C0680" w:rsidRPr="004576D2">
        <w:rPr>
          <w:b/>
          <w:bCs/>
          <w:color w:val="000000" w:themeColor="text1"/>
          <w:sz w:val="24"/>
          <w:szCs w:val="24"/>
        </w:rPr>
        <w:t>Consumption and investment have a positive impact on GDP, and since consumption has more effects on GDP than investment does, negative deference of GDP over consumption (over-consumption) creates more damage to GDP than negative investment does.</w:t>
      </w:r>
      <w:r w:rsidR="000C0680" w:rsidRPr="000C0680">
        <w:rPr>
          <w:color w:val="000000" w:themeColor="text1"/>
          <w:sz w:val="24"/>
          <w:szCs w:val="24"/>
        </w:rPr>
        <w:t xml:space="preserve"> </w:t>
      </w:r>
    </w:p>
    <w:p w14:paraId="1682C326" w14:textId="28174057" w:rsidR="000C0680" w:rsidRPr="000C0680" w:rsidRDefault="000C0680" w:rsidP="000C0680">
      <w:pPr>
        <w:spacing w:line="276" w:lineRule="auto"/>
        <w:jc w:val="right"/>
        <w:rPr>
          <w:kern w:val="0"/>
          <w:sz w:val="24"/>
          <w:szCs w:val="24"/>
          <w14:ligatures w14:val="none"/>
        </w:rPr>
      </w:pPr>
      <w:r>
        <w:rPr>
          <w:b/>
          <w:bCs/>
          <w:color w:val="C45911" w:themeColor="accent2" w:themeShade="BF"/>
          <w:sz w:val="24"/>
          <w:szCs w:val="24"/>
        </w:rPr>
        <w:t>rejected</w:t>
      </w:r>
    </w:p>
    <w:p w14:paraId="756F86AC" w14:textId="54A69A85" w:rsidR="000C0680" w:rsidRPr="000C0680" w:rsidRDefault="000C0680" w:rsidP="000C0680">
      <w:pPr>
        <w:spacing w:line="276" w:lineRule="auto"/>
        <w:ind w:firstLine="709"/>
        <w:jc w:val="both"/>
        <w:rPr>
          <w:color w:val="000000" w:themeColor="text1"/>
          <w:sz w:val="24"/>
          <w:szCs w:val="24"/>
        </w:rPr>
      </w:pPr>
      <w:r w:rsidRPr="000C0680">
        <w:rPr>
          <w:color w:val="000000" w:themeColor="text1"/>
          <w:sz w:val="24"/>
          <w:szCs w:val="24"/>
        </w:rPr>
        <w:t>First, Pearson coefficients of correlation for consumption and domestic absorption are both positive.</w:t>
      </w:r>
    </w:p>
    <w:p w14:paraId="528E780F" w14:textId="77777777" w:rsidR="000C0680" w:rsidRPr="000C0680" w:rsidRDefault="000C0680" w:rsidP="000C0680">
      <w:pPr>
        <w:spacing w:line="276" w:lineRule="auto"/>
        <w:ind w:firstLine="709"/>
        <w:jc w:val="both"/>
        <w:rPr>
          <w:color w:val="000000" w:themeColor="text1"/>
          <w:sz w:val="24"/>
          <w:szCs w:val="24"/>
        </w:rPr>
      </w:pPr>
      <w:r w:rsidRPr="000C0680">
        <w:rPr>
          <w:color w:val="000000" w:themeColor="text1"/>
          <w:sz w:val="24"/>
          <w:szCs w:val="24"/>
        </w:rPr>
        <w:t>Second, the share of consumption in GDP is generally greater than the share of investment in GDP (with larger range of values, higher median and average, higher minimum and maximum values), indicating higher contribution to GDP.</w:t>
      </w:r>
    </w:p>
    <w:p w14:paraId="3EA0AFCA" w14:textId="77777777" w:rsidR="000C0680" w:rsidRPr="000C0680" w:rsidRDefault="000C0680" w:rsidP="000C0680">
      <w:pPr>
        <w:spacing w:line="276" w:lineRule="auto"/>
        <w:ind w:firstLine="709"/>
        <w:jc w:val="both"/>
        <w:rPr>
          <w:color w:val="000000" w:themeColor="text1"/>
          <w:sz w:val="24"/>
          <w:szCs w:val="24"/>
        </w:rPr>
      </w:pPr>
      <w:r w:rsidRPr="000C0680">
        <w:rPr>
          <w:color w:val="000000" w:themeColor="text1"/>
          <w:sz w:val="24"/>
          <w:szCs w:val="24"/>
        </w:rPr>
        <w:t>However, based on the preliminary statistics, there is not enough evidence to proof the last statement</w:t>
      </w:r>
      <w:r w:rsidRPr="000C0680">
        <w:rPr>
          <w:color w:val="000000" w:themeColor="text1"/>
          <w:sz w:val="24"/>
          <w:szCs w:val="24"/>
          <w:lang w:val="vi-VN"/>
        </w:rPr>
        <w:t xml:space="preserve">, </w:t>
      </w:r>
      <w:r w:rsidRPr="000C0680">
        <w:rPr>
          <w:color w:val="000000" w:themeColor="text1"/>
          <w:sz w:val="24"/>
          <w:szCs w:val="24"/>
        </w:rPr>
        <w:t>which also carries the main meaning of the hypothesis. Hence, we temporarily reject hypothesis 03.</w:t>
      </w:r>
    </w:p>
    <w:tbl>
      <w:tblPr>
        <w:tblStyle w:val="TableGrid"/>
        <w:tblW w:w="0" w:type="auto"/>
        <w:tblLook w:val="04A0" w:firstRow="1" w:lastRow="0" w:firstColumn="1" w:lastColumn="0" w:noHBand="0" w:noVBand="1"/>
      </w:tblPr>
      <w:tblGrid>
        <w:gridCol w:w="1953"/>
        <w:gridCol w:w="1914"/>
        <w:gridCol w:w="1920"/>
        <w:gridCol w:w="1915"/>
        <w:gridCol w:w="1925"/>
      </w:tblGrid>
      <w:tr w:rsidR="000C0680" w14:paraId="4F665541" w14:textId="77777777" w:rsidTr="000C0680">
        <w:tc>
          <w:tcPr>
            <w:tcW w:w="1982" w:type="dxa"/>
            <w:tcBorders>
              <w:top w:val="single" w:sz="4" w:space="0" w:color="auto"/>
              <w:left w:val="single" w:sz="4" w:space="0" w:color="auto"/>
              <w:bottom w:val="single" w:sz="4" w:space="0" w:color="auto"/>
              <w:right w:val="single" w:sz="4" w:space="0" w:color="auto"/>
            </w:tcBorders>
            <w:hideMark/>
          </w:tcPr>
          <w:p w14:paraId="3584B824" w14:textId="77777777" w:rsidR="000C0680" w:rsidRPr="000C0680" w:rsidRDefault="000C0680" w:rsidP="000C0680">
            <w:pPr>
              <w:jc w:val="center"/>
              <w:rPr>
                <w:color w:val="000000" w:themeColor="text1"/>
              </w:rPr>
            </w:pPr>
            <w:r w:rsidRPr="000C0680">
              <w:rPr>
                <w:color w:val="000000" w:themeColor="text1"/>
              </w:rPr>
              <w:t>Variables</w:t>
            </w:r>
          </w:p>
        </w:tc>
        <w:tc>
          <w:tcPr>
            <w:tcW w:w="1982" w:type="dxa"/>
            <w:tcBorders>
              <w:top w:val="single" w:sz="4" w:space="0" w:color="auto"/>
              <w:left w:val="single" w:sz="4" w:space="0" w:color="auto"/>
              <w:bottom w:val="single" w:sz="4" w:space="0" w:color="auto"/>
              <w:right w:val="single" w:sz="4" w:space="0" w:color="auto"/>
            </w:tcBorders>
            <w:hideMark/>
          </w:tcPr>
          <w:p w14:paraId="3F991C2A" w14:textId="77777777" w:rsidR="000C0680" w:rsidRPr="000C0680" w:rsidRDefault="000C0680" w:rsidP="000C0680">
            <w:pPr>
              <w:jc w:val="center"/>
              <w:rPr>
                <w:color w:val="000000" w:themeColor="text1"/>
              </w:rPr>
            </w:pPr>
            <w:r w:rsidRPr="000C0680">
              <w:rPr>
                <w:color w:val="000000" w:themeColor="text1"/>
              </w:rPr>
              <w:t>Min</w:t>
            </w:r>
          </w:p>
        </w:tc>
        <w:tc>
          <w:tcPr>
            <w:tcW w:w="1982" w:type="dxa"/>
            <w:tcBorders>
              <w:top w:val="single" w:sz="4" w:space="0" w:color="auto"/>
              <w:left w:val="single" w:sz="4" w:space="0" w:color="auto"/>
              <w:bottom w:val="single" w:sz="4" w:space="0" w:color="auto"/>
              <w:right w:val="single" w:sz="4" w:space="0" w:color="auto"/>
            </w:tcBorders>
            <w:hideMark/>
          </w:tcPr>
          <w:p w14:paraId="6FDA3DFD" w14:textId="77777777" w:rsidR="000C0680" w:rsidRPr="000C0680" w:rsidRDefault="000C0680" w:rsidP="000C0680">
            <w:pPr>
              <w:jc w:val="center"/>
              <w:rPr>
                <w:color w:val="000000" w:themeColor="text1"/>
              </w:rPr>
            </w:pPr>
            <w:r w:rsidRPr="000C0680">
              <w:rPr>
                <w:color w:val="000000" w:themeColor="text1"/>
              </w:rPr>
              <w:t>Max</w:t>
            </w:r>
          </w:p>
        </w:tc>
        <w:tc>
          <w:tcPr>
            <w:tcW w:w="1982" w:type="dxa"/>
            <w:tcBorders>
              <w:top w:val="single" w:sz="4" w:space="0" w:color="auto"/>
              <w:left w:val="single" w:sz="4" w:space="0" w:color="auto"/>
              <w:bottom w:val="single" w:sz="4" w:space="0" w:color="auto"/>
              <w:right w:val="single" w:sz="4" w:space="0" w:color="auto"/>
            </w:tcBorders>
            <w:hideMark/>
          </w:tcPr>
          <w:p w14:paraId="2288FEBC" w14:textId="77777777" w:rsidR="000C0680" w:rsidRPr="000C0680" w:rsidRDefault="000C0680" w:rsidP="000C0680">
            <w:pPr>
              <w:jc w:val="center"/>
              <w:rPr>
                <w:color w:val="000000" w:themeColor="text1"/>
              </w:rPr>
            </w:pPr>
            <w:r w:rsidRPr="000C0680">
              <w:rPr>
                <w:color w:val="000000" w:themeColor="text1"/>
              </w:rPr>
              <w:t>Mean</w:t>
            </w:r>
          </w:p>
        </w:tc>
        <w:tc>
          <w:tcPr>
            <w:tcW w:w="1983" w:type="dxa"/>
            <w:tcBorders>
              <w:top w:val="single" w:sz="4" w:space="0" w:color="auto"/>
              <w:left w:val="single" w:sz="4" w:space="0" w:color="auto"/>
              <w:bottom w:val="single" w:sz="4" w:space="0" w:color="auto"/>
              <w:right w:val="single" w:sz="4" w:space="0" w:color="auto"/>
            </w:tcBorders>
            <w:hideMark/>
          </w:tcPr>
          <w:p w14:paraId="7CA13475" w14:textId="192A4CA8" w:rsidR="000C0680" w:rsidRPr="000C0680" w:rsidRDefault="000C0680" w:rsidP="000C0680">
            <w:pPr>
              <w:jc w:val="center"/>
              <w:rPr>
                <w:color w:val="000000" w:themeColor="text1"/>
              </w:rPr>
            </w:pPr>
            <w:r w:rsidRPr="000C0680">
              <w:rPr>
                <w:color w:val="000000" w:themeColor="text1"/>
              </w:rPr>
              <w:t>M</w:t>
            </w:r>
            <w:r>
              <w:rPr>
                <w:color w:val="000000" w:themeColor="text1"/>
              </w:rPr>
              <w:t>edian</w:t>
            </w:r>
          </w:p>
        </w:tc>
      </w:tr>
      <w:tr w:rsidR="000C0680" w14:paraId="6F9D4B76" w14:textId="77777777" w:rsidTr="000C0680">
        <w:tc>
          <w:tcPr>
            <w:tcW w:w="1982" w:type="dxa"/>
            <w:tcBorders>
              <w:top w:val="single" w:sz="4" w:space="0" w:color="auto"/>
              <w:left w:val="single" w:sz="4" w:space="0" w:color="auto"/>
              <w:bottom w:val="single" w:sz="4" w:space="0" w:color="auto"/>
              <w:right w:val="single" w:sz="4" w:space="0" w:color="auto"/>
            </w:tcBorders>
            <w:hideMark/>
          </w:tcPr>
          <w:p w14:paraId="23E1760E" w14:textId="77777777" w:rsidR="000C0680" w:rsidRPr="000C0680" w:rsidRDefault="000C0680" w:rsidP="000C0680">
            <w:pPr>
              <w:jc w:val="center"/>
              <w:rPr>
                <w:color w:val="000000" w:themeColor="text1"/>
              </w:rPr>
            </w:pPr>
            <w:r w:rsidRPr="000C0680">
              <w:rPr>
                <w:color w:val="000000" w:themeColor="text1"/>
              </w:rPr>
              <w:t>Consumption</w:t>
            </w:r>
          </w:p>
        </w:tc>
        <w:tc>
          <w:tcPr>
            <w:tcW w:w="1982" w:type="dxa"/>
            <w:tcBorders>
              <w:top w:val="single" w:sz="4" w:space="0" w:color="auto"/>
              <w:left w:val="single" w:sz="4" w:space="0" w:color="auto"/>
              <w:bottom w:val="single" w:sz="4" w:space="0" w:color="auto"/>
              <w:right w:val="single" w:sz="4" w:space="0" w:color="auto"/>
            </w:tcBorders>
          </w:tcPr>
          <w:p w14:paraId="1B7ACFF4" w14:textId="61C9C00E" w:rsidR="000C0680" w:rsidRPr="000C0680" w:rsidRDefault="000C0680" w:rsidP="000C0680">
            <w:pPr>
              <w:jc w:val="center"/>
              <w:rPr>
                <w:color w:val="000000" w:themeColor="text1"/>
              </w:rPr>
            </w:pPr>
            <w:r>
              <w:rPr>
                <w:color w:val="000000" w:themeColor="text1"/>
              </w:rPr>
              <w:t>15.18</w:t>
            </w:r>
          </w:p>
        </w:tc>
        <w:tc>
          <w:tcPr>
            <w:tcW w:w="1982" w:type="dxa"/>
            <w:tcBorders>
              <w:top w:val="single" w:sz="4" w:space="0" w:color="auto"/>
              <w:left w:val="single" w:sz="4" w:space="0" w:color="auto"/>
              <w:bottom w:val="single" w:sz="4" w:space="0" w:color="auto"/>
              <w:right w:val="single" w:sz="4" w:space="0" w:color="auto"/>
            </w:tcBorders>
          </w:tcPr>
          <w:p w14:paraId="51888773" w14:textId="04F7893D" w:rsidR="000C0680" w:rsidRPr="000C0680" w:rsidRDefault="000C0680" w:rsidP="000C0680">
            <w:pPr>
              <w:jc w:val="center"/>
              <w:rPr>
                <w:color w:val="000000" w:themeColor="text1"/>
              </w:rPr>
            </w:pPr>
            <w:r>
              <w:rPr>
                <w:color w:val="000000" w:themeColor="text1"/>
              </w:rPr>
              <w:t>138.76</w:t>
            </w:r>
          </w:p>
        </w:tc>
        <w:tc>
          <w:tcPr>
            <w:tcW w:w="1982" w:type="dxa"/>
            <w:tcBorders>
              <w:top w:val="single" w:sz="4" w:space="0" w:color="auto"/>
              <w:left w:val="single" w:sz="4" w:space="0" w:color="auto"/>
              <w:bottom w:val="single" w:sz="4" w:space="0" w:color="auto"/>
              <w:right w:val="single" w:sz="4" w:space="0" w:color="auto"/>
            </w:tcBorders>
          </w:tcPr>
          <w:p w14:paraId="7DC12F60" w14:textId="024E7742" w:rsidR="000C0680" w:rsidRPr="000C0680" w:rsidRDefault="000C0680" w:rsidP="000C0680">
            <w:pPr>
              <w:jc w:val="center"/>
              <w:rPr>
                <w:color w:val="000000" w:themeColor="text1"/>
              </w:rPr>
            </w:pPr>
            <w:r>
              <w:rPr>
                <w:color w:val="000000" w:themeColor="text1"/>
              </w:rPr>
              <w:t>77.34</w:t>
            </w:r>
          </w:p>
        </w:tc>
        <w:tc>
          <w:tcPr>
            <w:tcW w:w="1983" w:type="dxa"/>
            <w:tcBorders>
              <w:top w:val="single" w:sz="4" w:space="0" w:color="auto"/>
              <w:left w:val="single" w:sz="4" w:space="0" w:color="auto"/>
              <w:bottom w:val="single" w:sz="4" w:space="0" w:color="auto"/>
              <w:right w:val="single" w:sz="4" w:space="0" w:color="auto"/>
            </w:tcBorders>
          </w:tcPr>
          <w:p w14:paraId="77436597" w14:textId="7580A59D" w:rsidR="000C0680" w:rsidRPr="000C0680" w:rsidRDefault="00D35CDF" w:rsidP="000C0680">
            <w:pPr>
              <w:jc w:val="center"/>
              <w:rPr>
                <w:color w:val="000000" w:themeColor="text1"/>
              </w:rPr>
            </w:pPr>
            <w:r>
              <w:rPr>
                <w:color w:val="000000" w:themeColor="text1"/>
              </w:rPr>
              <w:t>77.79</w:t>
            </w:r>
          </w:p>
        </w:tc>
      </w:tr>
      <w:tr w:rsidR="000C0680" w14:paraId="2F5BB367" w14:textId="77777777" w:rsidTr="000C0680">
        <w:tc>
          <w:tcPr>
            <w:tcW w:w="1982" w:type="dxa"/>
            <w:tcBorders>
              <w:top w:val="single" w:sz="4" w:space="0" w:color="auto"/>
              <w:left w:val="single" w:sz="4" w:space="0" w:color="auto"/>
              <w:bottom w:val="single" w:sz="4" w:space="0" w:color="auto"/>
              <w:right w:val="single" w:sz="4" w:space="0" w:color="auto"/>
            </w:tcBorders>
            <w:hideMark/>
          </w:tcPr>
          <w:p w14:paraId="0064E695" w14:textId="77777777" w:rsidR="000C0680" w:rsidRPr="000C0680" w:rsidRDefault="000C0680" w:rsidP="000C0680">
            <w:pPr>
              <w:jc w:val="center"/>
              <w:rPr>
                <w:color w:val="000000" w:themeColor="text1"/>
              </w:rPr>
            </w:pPr>
            <w:r w:rsidRPr="000C0680">
              <w:rPr>
                <w:color w:val="000000" w:themeColor="text1"/>
              </w:rPr>
              <w:t>Investment</w:t>
            </w:r>
          </w:p>
        </w:tc>
        <w:tc>
          <w:tcPr>
            <w:tcW w:w="1982" w:type="dxa"/>
            <w:tcBorders>
              <w:top w:val="single" w:sz="4" w:space="0" w:color="auto"/>
              <w:left w:val="single" w:sz="4" w:space="0" w:color="auto"/>
              <w:bottom w:val="single" w:sz="4" w:space="0" w:color="auto"/>
              <w:right w:val="single" w:sz="4" w:space="0" w:color="auto"/>
            </w:tcBorders>
          </w:tcPr>
          <w:p w14:paraId="39EE8738" w14:textId="439BB3A8" w:rsidR="000C0680" w:rsidRPr="000C0680" w:rsidRDefault="000C0680" w:rsidP="000C0680">
            <w:pPr>
              <w:jc w:val="center"/>
              <w:rPr>
                <w:color w:val="000000" w:themeColor="text1"/>
              </w:rPr>
            </w:pPr>
            <w:r>
              <w:rPr>
                <w:color w:val="000000" w:themeColor="text1"/>
              </w:rPr>
              <w:t>-31.73</w:t>
            </w:r>
          </w:p>
        </w:tc>
        <w:tc>
          <w:tcPr>
            <w:tcW w:w="1982" w:type="dxa"/>
            <w:tcBorders>
              <w:top w:val="single" w:sz="4" w:space="0" w:color="auto"/>
              <w:left w:val="single" w:sz="4" w:space="0" w:color="auto"/>
              <w:bottom w:val="single" w:sz="4" w:space="0" w:color="auto"/>
              <w:right w:val="single" w:sz="4" w:space="0" w:color="auto"/>
            </w:tcBorders>
          </w:tcPr>
          <w:p w14:paraId="0EC645D1" w14:textId="3450A837" w:rsidR="000C0680" w:rsidRPr="000C0680" w:rsidRDefault="00D35CDF" w:rsidP="000C0680">
            <w:pPr>
              <w:jc w:val="center"/>
              <w:rPr>
                <w:color w:val="000000" w:themeColor="text1"/>
              </w:rPr>
            </w:pPr>
            <w:r>
              <w:rPr>
                <w:color w:val="000000" w:themeColor="text1"/>
              </w:rPr>
              <w:t>65.98</w:t>
            </w:r>
          </w:p>
        </w:tc>
        <w:tc>
          <w:tcPr>
            <w:tcW w:w="1982" w:type="dxa"/>
            <w:tcBorders>
              <w:top w:val="single" w:sz="4" w:space="0" w:color="auto"/>
              <w:left w:val="single" w:sz="4" w:space="0" w:color="auto"/>
              <w:bottom w:val="single" w:sz="4" w:space="0" w:color="auto"/>
              <w:right w:val="single" w:sz="4" w:space="0" w:color="auto"/>
            </w:tcBorders>
          </w:tcPr>
          <w:p w14:paraId="677115F3" w14:textId="66116C92" w:rsidR="000C0680" w:rsidRPr="000C0680" w:rsidRDefault="00D35CDF" w:rsidP="000C0680">
            <w:pPr>
              <w:jc w:val="center"/>
              <w:rPr>
                <w:color w:val="000000" w:themeColor="text1"/>
              </w:rPr>
            </w:pPr>
            <w:r>
              <w:rPr>
                <w:color w:val="000000" w:themeColor="text1"/>
              </w:rPr>
              <w:t>23.68</w:t>
            </w:r>
          </w:p>
        </w:tc>
        <w:tc>
          <w:tcPr>
            <w:tcW w:w="1983" w:type="dxa"/>
            <w:tcBorders>
              <w:top w:val="single" w:sz="4" w:space="0" w:color="auto"/>
              <w:left w:val="single" w:sz="4" w:space="0" w:color="auto"/>
              <w:bottom w:val="single" w:sz="4" w:space="0" w:color="auto"/>
              <w:right w:val="single" w:sz="4" w:space="0" w:color="auto"/>
            </w:tcBorders>
          </w:tcPr>
          <w:p w14:paraId="7863FFDD" w14:textId="103B1B58" w:rsidR="000C0680" w:rsidRPr="000C0680" w:rsidRDefault="00D35CDF" w:rsidP="000C0680">
            <w:pPr>
              <w:jc w:val="center"/>
              <w:rPr>
                <w:color w:val="000000" w:themeColor="text1"/>
              </w:rPr>
            </w:pPr>
            <w:r>
              <w:rPr>
                <w:color w:val="000000" w:themeColor="text1"/>
              </w:rPr>
              <w:t>24.06</w:t>
            </w:r>
          </w:p>
        </w:tc>
      </w:tr>
    </w:tbl>
    <w:p w14:paraId="31F0DC47" w14:textId="41E06277" w:rsidR="00EE1262" w:rsidRPr="00EE1262" w:rsidRDefault="000C0680" w:rsidP="00AC7F89">
      <w:pPr>
        <w:spacing w:line="276" w:lineRule="auto"/>
        <w:jc w:val="both"/>
      </w:pPr>
      <w:r>
        <w:rPr>
          <w:b/>
          <w:bCs/>
          <w:sz w:val="28"/>
          <w:szCs w:val="28"/>
        </w:rPr>
        <w:t xml:space="preserve"> </w:t>
      </w:r>
      <w:r w:rsidR="00EE1262">
        <w:rPr>
          <w:b/>
          <w:bCs/>
          <w:sz w:val="28"/>
          <w:szCs w:val="28"/>
        </w:rPr>
        <w:br w:type="page"/>
      </w:r>
    </w:p>
    <w:p w14:paraId="11F0FD33" w14:textId="4854F823" w:rsidR="00970464" w:rsidRDefault="00970464" w:rsidP="00970464">
      <w:pPr>
        <w:pStyle w:val="Heading1"/>
        <w:rPr>
          <w:b/>
          <w:bCs/>
          <w:sz w:val="28"/>
          <w:szCs w:val="28"/>
        </w:rPr>
      </w:pPr>
      <w:r w:rsidRPr="002D3402">
        <w:rPr>
          <w:b/>
          <w:bCs/>
          <w:sz w:val="28"/>
          <w:szCs w:val="28"/>
        </w:rPr>
        <w:t xml:space="preserve">Part </w:t>
      </w:r>
      <w:r>
        <w:rPr>
          <w:b/>
          <w:bCs/>
          <w:sz w:val="28"/>
          <w:szCs w:val="28"/>
        </w:rPr>
        <w:t>4</w:t>
      </w:r>
      <w:r w:rsidRPr="002D3402">
        <w:rPr>
          <w:b/>
          <w:bCs/>
          <w:sz w:val="28"/>
          <w:szCs w:val="28"/>
        </w:rPr>
        <w:t xml:space="preserve">: </w:t>
      </w:r>
      <w:r>
        <w:rPr>
          <w:b/>
          <w:bCs/>
          <w:sz w:val="28"/>
          <w:szCs w:val="28"/>
        </w:rPr>
        <w:t>Assessment of models</w:t>
      </w:r>
      <w:bookmarkEnd w:id="11"/>
      <w:bookmarkEnd w:id="12"/>
    </w:p>
    <w:p w14:paraId="343510A6" w14:textId="77777777" w:rsidR="004576D2" w:rsidRPr="004576D2" w:rsidRDefault="004576D2" w:rsidP="00052F28">
      <w:pPr>
        <w:spacing w:before="240" w:line="276" w:lineRule="auto"/>
        <w:jc w:val="both"/>
        <w:rPr>
          <w:color w:val="000000" w:themeColor="text1"/>
          <w:sz w:val="24"/>
          <w:szCs w:val="24"/>
        </w:rPr>
      </w:pPr>
      <w:bookmarkStart w:id="13" w:name="_Toc130134498"/>
      <w:r w:rsidRPr="004576D2">
        <w:rPr>
          <w:color w:val="000000" w:themeColor="text1"/>
          <w:sz w:val="24"/>
          <w:szCs w:val="24"/>
        </w:rPr>
        <w:t>As mentioned above, 3 numerical variables in our dataset, both dependent and independent variables, are right-skewed. Therefore, in this part, we used logarithm in order to normalize the variables.</w:t>
      </w:r>
    </w:p>
    <w:p w14:paraId="4C0ADFF5" w14:textId="610ECF79" w:rsidR="00A24BF4" w:rsidRPr="001B4205" w:rsidRDefault="00970464" w:rsidP="006A6A53">
      <w:pPr>
        <w:pStyle w:val="ListParagraph"/>
        <w:numPr>
          <w:ilvl w:val="0"/>
          <w:numId w:val="18"/>
        </w:numPr>
        <w:spacing w:line="276" w:lineRule="auto"/>
        <w:ind w:left="426" w:hanging="426"/>
        <w:jc w:val="both"/>
        <w:outlineLvl w:val="1"/>
        <w:rPr>
          <w:b/>
          <w:bCs/>
          <w:sz w:val="26"/>
          <w:szCs w:val="26"/>
        </w:rPr>
      </w:pPr>
      <w:r w:rsidRPr="001B4205">
        <w:rPr>
          <w:b/>
          <w:bCs/>
          <w:sz w:val="26"/>
          <w:szCs w:val="26"/>
        </w:rPr>
        <w:t>Pooled model</w:t>
      </w:r>
      <w:bookmarkEnd w:id="13"/>
    </w:p>
    <w:tbl>
      <w:tblPr>
        <w:tblStyle w:val="TableGrid"/>
        <w:tblW w:w="0" w:type="auto"/>
        <w:tblLook w:val="04A0" w:firstRow="1" w:lastRow="0" w:firstColumn="1" w:lastColumn="0" w:noHBand="0" w:noVBand="1"/>
      </w:tblPr>
      <w:tblGrid>
        <w:gridCol w:w="2407"/>
        <w:gridCol w:w="2407"/>
        <w:gridCol w:w="2406"/>
        <w:gridCol w:w="2407"/>
      </w:tblGrid>
      <w:tr w:rsidR="004576D2" w:rsidRPr="004576D2" w14:paraId="319828A8" w14:textId="77777777" w:rsidTr="00DF6FEE">
        <w:tc>
          <w:tcPr>
            <w:tcW w:w="2407" w:type="dxa"/>
            <w:vAlign w:val="center"/>
          </w:tcPr>
          <w:p w14:paraId="52EBD9F4" w14:textId="77777777" w:rsidR="004576D2" w:rsidRPr="004576D2" w:rsidRDefault="004576D2" w:rsidP="004576D2">
            <w:pPr>
              <w:spacing w:line="360" w:lineRule="auto"/>
              <w:jc w:val="center"/>
              <w:rPr>
                <w:b/>
                <w:bCs/>
                <w:color w:val="000000" w:themeColor="text1"/>
              </w:rPr>
            </w:pPr>
            <w:r w:rsidRPr="004576D2">
              <w:rPr>
                <w:b/>
                <w:bCs/>
                <w:color w:val="000000" w:themeColor="text1"/>
              </w:rPr>
              <w:t>Variable</w:t>
            </w:r>
          </w:p>
        </w:tc>
        <w:tc>
          <w:tcPr>
            <w:tcW w:w="2407" w:type="dxa"/>
            <w:vAlign w:val="center"/>
          </w:tcPr>
          <w:p w14:paraId="3D154241" w14:textId="77777777" w:rsidR="004576D2" w:rsidRPr="004576D2" w:rsidRDefault="004576D2" w:rsidP="00DF6FEE">
            <w:pPr>
              <w:spacing w:line="360" w:lineRule="auto"/>
              <w:jc w:val="center"/>
              <w:rPr>
                <w:b/>
                <w:bCs/>
                <w:color w:val="000000" w:themeColor="text1"/>
              </w:rPr>
            </w:pPr>
            <w:r w:rsidRPr="004576D2">
              <w:rPr>
                <w:b/>
                <w:bCs/>
                <w:color w:val="000000" w:themeColor="text1"/>
              </w:rPr>
              <w:t>Coefficients estimators</w:t>
            </w:r>
          </w:p>
        </w:tc>
        <w:tc>
          <w:tcPr>
            <w:tcW w:w="2407" w:type="dxa"/>
            <w:vAlign w:val="center"/>
          </w:tcPr>
          <w:p w14:paraId="739B7E91" w14:textId="77777777" w:rsidR="004576D2" w:rsidRPr="004576D2" w:rsidRDefault="004576D2" w:rsidP="00DF6FEE">
            <w:pPr>
              <w:spacing w:line="360" w:lineRule="auto"/>
              <w:jc w:val="center"/>
              <w:rPr>
                <w:b/>
                <w:bCs/>
                <w:color w:val="000000" w:themeColor="text1"/>
              </w:rPr>
            </w:pPr>
            <w:r w:rsidRPr="004576D2">
              <w:rPr>
                <w:b/>
                <w:bCs/>
                <w:color w:val="000000" w:themeColor="text1"/>
              </w:rPr>
              <w:t>Standard error</w:t>
            </w:r>
          </w:p>
        </w:tc>
        <w:tc>
          <w:tcPr>
            <w:tcW w:w="2408" w:type="dxa"/>
            <w:vAlign w:val="center"/>
          </w:tcPr>
          <w:p w14:paraId="2F538167" w14:textId="77777777" w:rsidR="004576D2" w:rsidRPr="004576D2" w:rsidRDefault="004576D2" w:rsidP="00DF6FEE">
            <w:pPr>
              <w:spacing w:line="360" w:lineRule="auto"/>
              <w:jc w:val="center"/>
              <w:rPr>
                <w:b/>
                <w:bCs/>
                <w:color w:val="000000" w:themeColor="text1"/>
              </w:rPr>
            </w:pPr>
            <w:r w:rsidRPr="004576D2">
              <w:rPr>
                <w:b/>
                <w:bCs/>
                <w:color w:val="000000" w:themeColor="text1"/>
              </w:rPr>
              <w:t>p-value</w:t>
            </w:r>
          </w:p>
        </w:tc>
      </w:tr>
      <w:tr w:rsidR="004576D2" w:rsidRPr="004576D2" w14:paraId="52F4351D" w14:textId="77777777" w:rsidTr="00DF6FEE">
        <w:tc>
          <w:tcPr>
            <w:tcW w:w="2407" w:type="dxa"/>
            <w:vAlign w:val="center"/>
          </w:tcPr>
          <w:p w14:paraId="355C7F83" w14:textId="77777777" w:rsidR="004576D2" w:rsidRPr="004576D2" w:rsidRDefault="004576D2" w:rsidP="00DF6FEE">
            <w:pPr>
              <w:spacing w:line="360" w:lineRule="auto"/>
              <w:jc w:val="center"/>
              <w:rPr>
                <w:color w:val="000000" w:themeColor="text1"/>
              </w:rPr>
            </w:pPr>
            <w:r w:rsidRPr="004576D2">
              <w:rPr>
                <w:color w:val="000000" w:themeColor="text1"/>
              </w:rPr>
              <w:t>const</w:t>
            </w:r>
          </w:p>
        </w:tc>
        <w:tc>
          <w:tcPr>
            <w:tcW w:w="2407" w:type="dxa"/>
            <w:vAlign w:val="center"/>
          </w:tcPr>
          <w:p w14:paraId="38948D32" w14:textId="77777777" w:rsidR="004576D2" w:rsidRPr="004576D2" w:rsidRDefault="004576D2" w:rsidP="00DF6FEE">
            <w:pPr>
              <w:spacing w:line="360" w:lineRule="auto"/>
              <w:jc w:val="center"/>
              <w:rPr>
                <w:color w:val="000000" w:themeColor="text1"/>
              </w:rPr>
            </w:pPr>
            <w:r w:rsidRPr="004576D2">
              <w:rPr>
                <w:color w:val="000000" w:themeColor="text1"/>
              </w:rPr>
              <w:t>0.124</w:t>
            </w:r>
          </w:p>
        </w:tc>
        <w:tc>
          <w:tcPr>
            <w:tcW w:w="2407" w:type="dxa"/>
            <w:vAlign w:val="center"/>
          </w:tcPr>
          <w:p w14:paraId="35F99161" w14:textId="77777777" w:rsidR="004576D2" w:rsidRPr="004576D2" w:rsidRDefault="004576D2" w:rsidP="00DF6FEE">
            <w:pPr>
              <w:spacing w:line="360" w:lineRule="auto"/>
              <w:jc w:val="center"/>
              <w:rPr>
                <w:color w:val="000000" w:themeColor="text1"/>
              </w:rPr>
            </w:pPr>
            <w:r w:rsidRPr="004576D2">
              <w:rPr>
                <w:color w:val="000000" w:themeColor="text1"/>
              </w:rPr>
              <w:t>0.035</w:t>
            </w:r>
          </w:p>
        </w:tc>
        <w:tc>
          <w:tcPr>
            <w:tcW w:w="2408" w:type="dxa"/>
            <w:vAlign w:val="center"/>
          </w:tcPr>
          <w:p w14:paraId="424B0464" w14:textId="77777777" w:rsidR="004576D2" w:rsidRPr="004576D2" w:rsidRDefault="004576D2" w:rsidP="00DF6FEE">
            <w:pPr>
              <w:spacing w:line="360" w:lineRule="auto"/>
              <w:jc w:val="center"/>
              <w:rPr>
                <w:color w:val="000000" w:themeColor="text1"/>
              </w:rPr>
            </w:pPr>
            <w:r w:rsidRPr="004576D2">
              <w:rPr>
                <w:color w:val="000000" w:themeColor="text1"/>
              </w:rPr>
              <w:t>0.000</w:t>
            </w:r>
          </w:p>
        </w:tc>
      </w:tr>
      <w:tr w:rsidR="004576D2" w:rsidRPr="004576D2" w14:paraId="6BF9A1F9" w14:textId="77777777" w:rsidTr="00DF6FEE">
        <w:tc>
          <w:tcPr>
            <w:tcW w:w="2407" w:type="dxa"/>
            <w:vAlign w:val="center"/>
          </w:tcPr>
          <w:p w14:paraId="7DA669A1" w14:textId="77777777" w:rsidR="004576D2" w:rsidRPr="004576D2" w:rsidRDefault="004576D2" w:rsidP="00DF6FEE">
            <w:pPr>
              <w:spacing w:line="360" w:lineRule="auto"/>
              <w:jc w:val="center"/>
              <w:rPr>
                <w:color w:val="000000" w:themeColor="text1"/>
              </w:rPr>
            </w:pPr>
            <w:r w:rsidRPr="004576D2">
              <w:rPr>
                <w:color w:val="000000" w:themeColor="text1"/>
                <w:kern w:val="0"/>
                <w:lang w:val="vi-VN"/>
                <w14:ligatures w14:val="none"/>
              </w:rPr>
              <w:t>dom_abs_log</w:t>
            </w:r>
          </w:p>
        </w:tc>
        <w:tc>
          <w:tcPr>
            <w:tcW w:w="2407" w:type="dxa"/>
            <w:vAlign w:val="center"/>
          </w:tcPr>
          <w:p w14:paraId="742F4C5B" w14:textId="77777777" w:rsidR="004576D2" w:rsidRPr="004576D2" w:rsidRDefault="004576D2" w:rsidP="00DF6FEE">
            <w:pPr>
              <w:spacing w:line="360" w:lineRule="auto"/>
              <w:jc w:val="center"/>
              <w:rPr>
                <w:color w:val="000000" w:themeColor="text1"/>
              </w:rPr>
            </w:pPr>
            <w:r w:rsidRPr="004576D2">
              <w:rPr>
                <w:color w:val="000000" w:themeColor="text1"/>
              </w:rPr>
              <w:t>1.319</w:t>
            </w:r>
          </w:p>
        </w:tc>
        <w:tc>
          <w:tcPr>
            <w:tcW w:w="2407" w:type="dxa"/>
            <w:vAlign w:val="center"/>
          </w:tcPr>
          <w:p w14:paraId="55913D76" w14:textId="77777777" w:rsidR="004576D2" w:rsidRPr="004576D2" w:rsidRDefault="004576D2" w:rsidP="00DF6FEE">
            <w:pPr>
              <w:spacing w:line="360" w:lineRule="auto"/>
              <w:jc w:val="center"/>
              <w:rPr>
                <w:color w:val="000000" w:themeColor="text1"/>
              </w:rPr>
            </w:pPr>
            <w:r w:rsidRPr="004576D2">
              <w:rPr>
                <w:color w:val="000000" w:themeColor="text1"/>
              </w:rPr>
              <w:t>0.025</w:t>
            </w:r>
          </w:p>
        </w:tc>
        <w:tc>
          <w:tcPr>
            <w:tcW w:w="2408" w:type="dxa"/>
            <w:vAlign w:val="center"/>
          </w:tcPr>
          <w:p w14:paraId="3FEFC231" w14:textId="77777777" w:rsidR="004576D2" w:rsidRPr="004576D2" w:rsidRDefault="004576D2" w:rsidP="00DF6FEE">
            <w:pPr>
              <w:spacing w:line="360" w:lineRule="auto"/>
              <w:jc w:val="center"/>
              <w:rPr>
                <w:color w:val="000000" w:themeColor="text1"/>
              </w:rPr>
            </w:pPr>
            <w:r w:rsidRPr="004576D2">
              <w:rPr>
                <w:color w:val="000000" w:themeColor="text1"/>
              </w:rPr>
              <w:t>0.000</w:t>
            </w:r>
          </w:p>
        </w:tc>
      </w:tr>
      <w:tr w:rsidR="004576D2" w:rsidRPr="004576D2" w14:paraId="02C8E52F" w14:textId="77777777" w:rsidTr="00DF6FEE">
        <w:tc>
          <w:tcPr>
            <w:tcW w:w="2407" w:type="dxa"/>
            <w:vAlign w:val="center"/>
          </w:tcPr>
          <w:p w14:paraId="62C7B4EE" w14:textId="77777777" w:rsidR="004576D2" w:rsidRPr="004576D2" w:rsidRDefault="004576D2" w:rsidP="00DF6FEE">
            <w:pPr>
              <w:spacing w:line="360" w:lineRule="auto"/>
              <w:jc w:val="center"/>
              <w:rPr>
                <w:color w:val="000000" w:themeColor="text1"/>
              </w:rPr>
            </w:pPr>
            <w:r w:rsidRPr="004576D2">
              <w:rPr>
                <w:color w:val="000000" w:themeColor="text1"/>
                <w:kern w:val="0"/>
                <w:lang w:val="vi-VN"/>
                <w14:ligatures w14:val="none"/>
              </w:rPr>
              <w:t>consumption_log</w:t>
            </w:r>
          </w:p>
        </w:tc>
        <w:tc>
          <w:tcPr>
            <w:tcW w:w="2407" w:type="dxa"/>
            <w:vAlign w:val="center"/>
          </w:tcPr>
          <w:p w14:paraId="227508D2" w14:textId="77777777" w:rsidR="004576D2" w:rsidRPr="004576D2" w:rsidRDefault="004576D2" w:rsidP="00DF6FEE">
            <w:pPr>
              <w:spacing w:line="360" w:lineRule="auto"/>
              <w:jc w:val="center"/>
              <w:rPr>
                <w:color w:val="000000" w:themeColor="text1"/>
              </w:rPr>
            </w:pPr>
            <w:r w:rsidRPr="004576D2">
              <w:rPr>
                <w:color w:val="000000" w:themeColor="text1"/>
              </w:rPr>
              <w:t>-0.309</w:t>
            </w:r>
          </w:p>
        </w:tc>
        <w:tc>
          <w:tcPr>
            <w:tcW w:w="2407" w:type="dxa"/>
            <w:vAlign w:val="center"/>
          </w:tcPr>
          <w:p w14:paraId="7EE02B83" w14:textId="77777777" w:rsidR="004576D2" w:rsidRPr="004576D2" w:rsidRDefault="004576D2" w:rsidP="00DF6FEE">
            <w:pPr>
              <w:spacing w:line="360" w:lineRule="auto"/>
              <w:jc w:val="center"/>
              <w:rPr>
                <w:color w:val="000000" w:themeColor="text1"/>
              </w:rPr>
            </w:pPr>
            <w:r w:rsidRPr="004576D2">
              <w:rPr>
                <w:color w:val="000000" w:themeColor="text1"/>
              </w:rPr>
              <w:t>0.025</w:t>
            </w:r>
          </w:p>
        </w:tc>
        <w:tc>
          <w:tcPr>
            <w:tcW w:w="2408" w:type="dxa"/>
            <w:vAlign w:val="center"/>
          </w:tcPr>
          <w:p w14:paraId="78F24EE0" w14:textId="77777777" w:rsidR="004576D2" w:rsidRPr="004576D2" w:rsidRDefault="004576D2" w:rsidP="00DF6FEE">
            <w:pPr>
              <w:spacing w:line="360" w:lineRule="auto"/>
              <w:jc w:val="center"/>
              <w:rPr>
                <w:color w:val="000000" w:themeColor="text1"/>
              </w:rPr>
            </w:pPr>
            <w:r w:rsidRPr="004576D2">
              <w:rPr>
                <w:color w:val="000000" w:themeColor="text1"/>
              </w:rPr>
              <w:t>0.000</w:t>
            </w:r>
          </w:p>
        </w:tc>
      </w:tr>
      <w:tr w:rsidR="004576D2" w:rsidRPr="004576D2" w14:paraId="1C92E9B6" w14:textId="77777777" w:rsidTr="00DF6FEE">
        <w:tc>
          <w:tcPr>
            <w:tcW w:w="2407" w:type="dxa"/>
            <w:vAlign w:val="center"/>
          </w:tcPr>
          <w:p w14:paraId="700CEEA6" w14:textId="77777777" w:rsidR="004576D2" w:rsidRPr="004576D2" w:rsidRDefault="004576D2" w:rsidP="00DF6FEE">
            <w:pPr>
              <w:spacing w:line="360" w:lineRule="auto"/>
              <w:jc w:val="center"/>
              <w:rPr>
                <w:color w:val="000000" w:themeColor="text1"/>
                <w:kern w:val="0"/>
                <w:lang w:val="vi-VN"/>
                <w14:ligatures w14:val="none"/>
              </w:rPr>
            </w:pPr>
            <w:r w:rsidRPr="004576D2">
              <w:rPr>
                <w:color w:val="000000" w:themeColor="text1"/>
                <w:kern w:val="0"/>
                <w14:ligatures w14:val="none"/>
              </w:rPr>
              <w:t>TFP_ww</w:t>
            </w:r>
          </w:p>
        </w:tc>
        <w:tc>
          <w:tcPr>
            <w:tcW w:w="2407" w:type="dxa"/>
            <w:vAlign w:val="center"/>
          </w:tcPr>
          <w:p w14:paraId="3B2C4773" w14:textId="263B9E25" w:rsidR="004576D2" w:rsidRPr="004576D2" w:rsidRDefault="004576D2" w:rsidP="00DF6FEE">
            <w:pPr>
              <w:spacing w:line="360" w:lineRule="auto"/>
              <w:jc w:val="center"/>
              <w:rPr>
                <w:color w:val="000000" w:themeColor="text1"/>
              </w:rPr>
            </w:pPr>
            <w:r w:rsidRPr="004576D2">
              <w:rPr>
                <w:color w:val="000000" w:themeColor="text1"/>
              </w:rPr>
              <w:t>0.172</w:t>
            </w:r>
          </w:p>
        </w:tc>
        <w:tc>
          <w:tcPr>
            <w:tcW w:w="2407" w:type="dxa"/>
            <w:vAlign w:val="center"/>
          </w:tcPr>
          <w:p w14:paraId="2CBDDBF9" w14:textId="77777777" w:rsidR="004576D2" w:rsidRPr="004576D2" w:rsidRDefault="004576D2" w:rsidP="00DF6FEE">
            <w:pPr>
              <w:spacing w:line="360" w:lineRule="auto"/>
              <w:jc w:val="center"/>
              <w:rPr>
                <w:color w:val="000000" w:themeColor="text1"/>
              </w:rPr>
            </w:pPr>
            <w:r w:rsidRPr="004576D2">
              <w:rPr>
                <w:color w:val="000000" w:themeColor="text1"/>
              </w:rPr>
              <w:t>0.012</w:t>
            </w:r>
          </w:p>
        </w:tc>
        <w:tc>
          <w:tcPr>
            <w:tcW w:w="2408" w:type="dxa"/>
            <w:vAlign w:val="center"/>
          </w:tcPr>
          <w:p w14:paraId="0AACA718" w14:textId="77777777" w:rsidR="004576D2" w:rsidRPr="004576D2" w:rsidRDefault="004576D2" w:rsidP="00DF6FEE">
            <w:pPr>
              <w:spacing w:line="360" w:lineRule="auto"/>
              <w:jc w:val="center"/>
              <w:rPr>
                <w:color w:val="000000" w:themeColor="text1"/>
              </w:rPr>
            </w:pPr>
            <w:r w:rsidRPr="004576D2">
              <w:rPr>
                <w:color w:val="000000" w:themeColor="text1"/>
              </w:rPr>
              <w:t>0.000</w:t>
            </w:r>
          </w:p>
        </w:tc>
      </w:tr>
    </w:tbl>
    <w:p w14:paraId="4B1CA21D" w14:textId="77777777" w:rsidR="004576D2" w:rsidRPr="004576D2" w:rsidRDefault="004576D2" w:rsidP="004576D2">
      <w:pPr>
        <w:tabs>
          <w:tab w:val="left" w:pos="3686"/>
          <w:tab w:val="left" w:pos="7655"/>
        </w:tabs>
        <w:spacing w:before="240" w:after="0" w:line="360" w:lineRule="auto"/>
        <w:jc w:val="both"/>
        <w:rPr>
          <w:color w:val="000000" w:themeColor="text1"/>
        </w:rPr>
      </w:pPr>
      <w:r w:rsidRPr="004576D2">
        <w:rPr>
          <w:color w:val="000000" w:themeColor="text1"/>
        </w:rPr>
        <w:t xml:space="preserve">R-squared = 0.99316 </w:t>
      </w:r>
      <w:r w:rsidRPr="004576D2">
        <w:rPr>
          <w:color w:val="000000" w:themeColor="text1"/>
        </w:rPr>
        <w:tab/>
        <w:t>Adj R-squared = 0.99315</w:t>
      </w:r>
      <w:r w:rsidRPr="004576D2">
        <w:rPr>
          <w:color w:val="000000" w:themeColor="text1"/>
        </w:rPr>
        <w:tab/>
        <w:t>AIC = -1936.97</w:t>
      </w:r>
    </w:p>
    <w:p w14:paraId="248418D0" w14:textId="6B5E2C1D" w:rsidR="004576D2" w:rsidRPr="004576D2" w:rsidRDefault="004576D2" w:rsidP="004576D2">
      <w:pPr>
        <w:spacing w:after="0" w:line="240" w:lineRule="auto"/>
        <w:jc w:val="center"/>
        <w:rPr>
          <w:color w:val="000000" w:themeColor="text1"/>
          <w:sz w:val="20"/>
          <w:szCs w:val="20"/>
        </w:rPr>
      </w:pPr>
      <w:r w:rsidRPr="004576D2">
        <w:rPr>
          <w:color w:val="000000" w:themeColor="text1"/>
          <w:sz w:val="20"/>
          <w:szCs w:val="20"/>
        </w:rPr>
        <w:t>Table</w:t>
      </w:r>
      <w:r w:rsidR="0000061C">
        <w:rPr>
          <w:color w:val="000000" w:themeColor="text1"/>
          <w:sz w:val="20"/>
          <w:szCs w:val="20"/>
        </w:rPr>
        <w:t xml:space="preserve"> 2</w:t>
      </w:r>
      <w:r w:rsidRPr="004576D2">
        <w:rPr>
          <w:color w:val="000000" w:themeColor="text1"/>
          <w:sz w:val="20"/>
          <w:szCs w:val="20"/>
        </w:rPr>
        <w:t>:</w:t>
      </w:r>
      <w:r w:rsidRPr="004576D2">
        <w:rPr>
          <w:color w:val="000000" w:themeColor="text1"/>
          <w:sz w:val="20"/>
          <w:szCs w:val="20"/>
          <w:lang w:val="vi-VN"/>
        </w:rPr>
        <w:t xml:space="preserve"> Result </w:t>
      </w:r>
      <w:r w:rsidRPr="004576D2">
        <w:rPr>
          <w:color w:val="000000" w:themeColor="text1"/>
          <w:sz w:val="20"/>
          <w:szCs w:val="20"/>
        </w:rPr>
        <w:t>of pooled-effects model</w:t>
      </w:r>
    </w:p>
    <w:p w14:paraId="5BB0DE62" w14:textId="34D193E2" w:rsidR="00DF7E90" w:rsidRPr="00DF7E90" w:rsidRDefault="00DF7E90" w:rsidP="00DF7E90">
      <w:pPr>
        <w:rPr>
          <w:b/>
          <w:bCs/>
          <w:sz w:val="24"/>
          <w:szCs w:val="24"/>
        </w:rPr>
      </w:pPr>
      <w:r w:rsidRPr="00DF7E90">
        <w:rPr>
          <w:b/>
          <w:bCs/>
          <w:sz w:val="24"/>
          <w:szCs w:val="24"/>
        </w:rPr>
        <w:t>Formula</w:t>
      </w:r>
    </w:p>
    <w:p w14:paraId="3FA48280" w14:textId="11FAC053" w:rsidR="00E41045" w:rsidRDefault="00E41045" w:rsidP="00E41045">
      <w:pPr>
        <w:tabs>
          <w:tab w:val="left" w:pos="709"/>
          <w:tab w:val="left" w:pos="2410"/>
        </w:tabs>
        <w:rPr>
          <w:sz w:val="24"/>
          <w:szCs w:val="24"/>
        </w:rPr>
      </w:pPr>
      <w:r w:rsidRPr="0051638B">
        <w:rPr>
          <w:sz w:val="24"/>
          <w:szCs w:val="24"/>
        </w:rPr>
        <w:t xml:space="preserve">As such, the </w:t>
      </w:r>
      <w:r>
        <w:rPr>
          <w:sz w:val="24"/>
          <w:szCs w:val="24"/>
        </w:rPr>
        <w:t>pooled</w:t>
      </w:r>
      <w:r w:rsidRPr="0051638B">
        <w:rPr>
          <w:sz w:val="24"/>
          <w:szCs w:val="24"/>
        </w:rPr>
        <w:t xml:space="preserve"> mode</w:t>
      </w:r>
      <w:r>
        <w:rPr>
          <w:sz w:val="24"/>
          <w:szCs w:val="24"/>
        </w:rPr>
        <w:t xml:space="preserve">l </w:t>
      </w:r>
      <w:r w:rsidRPr="0051638B">
        <w:rPr>
          <w:sz w:val="24"/>
          <w:szCs w:val="24"/>
        </w:rPr>
        <w:t>takes the following form:</w:t>
      </w:r>
    </w:p>
    <w:p w14:paraId="1D3E627E" w14:textId="15FFDD6B" w:rsidR="002D4647" w:rsidRPr="00DF7E90" w:rsidRDefault="002D4647" w:rsidP="00DF7E90">
      <w:pPr>
        <w:tabs>
          <w:tab w:val="left" w:pos="1843"/>
        </w:tabs>
        <w:spacing w:after="0"/>
        <w:ind w:left="567"/>
        <w:rPr>
          <w:sz w:val="24"/>
          <w:szCs w:val="24"/>
        </w:rPr>
      </w:pPr>
      <w:r>
        <w:rPr>
          <w:sz w:val="24"/>
          <w:szCs w:val="24"/>
        </w:rPr>
        <w:t>GDP_log</w:t>
      </w:r>
      <w:r w:rsidRPr="00C54FAD">
        <w:rPr>
          <w:sz w:val="24"/>
          <w:szCs w:val="24"/>
        </w:rPr>
        <w:t xml:space="preserve"> = </w:t>
      </w:r>
      <w:r w:rsidR="00DF7E90">
        <w:rPr>
          <w:sz w:val="24"/>
          <w:szCs w:val="24"/>
        </w:rPr>
        <w:t>0.124</w:t>
      </w:r>
      <w:r>
        <w:rPr>
          <w:sz w:val="24"/>
          <w:szCs w:val="24"/>
        </w:rPr>
        <w:t xml:space="preserve"> + 1.</w:t>
      </w:r>
      <w:r w:rsidR="00DF7E90">
        <w:rPr>
          <w:sz w:val="24"/>
          <w:szCs w:val="24"/>
        </w:rPr>
        <w:t>319</w:t>
      </w:r>
      <w:r>
        <w:rPr>
          <w:sz w:val="24"/>
          <w:szCs w:val="24"/>
        </w:rPr>
        <w:t xml:space="preserve"> * dom_abs_log – 0.</w:t>
      </w:r>
      <w:r w:rsidR="00DF7E90">
        <w:rPr>
          <w:sz w:val="24"/>
          <w:szCs w:val="24"/>
        </w:rPr>
        <w:t>309</w:t>
      </w:r>
      <w:r>
        <w:rPr>
          <w:sz w:val="24"/>
          <w:szCs w:val="24"/>
        </w:rPr>
        <w:t xml:space="preserve"> * consumption_log</w:t>
      </w:r>
      <w:r w:rsidR="00DF7E90">
        <w:rPr>
          <w:sz w:val="24"/>
          <w:szCs w:val="24"/>
        </w:rPr>
        <w:t xml:space="preserve"> </w:t>
      </w:r>
      <w:r w:rsidR="003F0F8F">
        <w:rPr>
          <w:sz w:val="24"/>
          <w:szCs w:val="24"/>
        </w:rPr>
        <w:t>+</w:t>
      </w:r>
      <w:r>
        <w:rPr>
          <w:sz w:val="24"/>
          <w:szCs w:val="24"/>
        </w:rPr>
        <w:t xml:space="preserve"> 0</w:t>
      </w:r>
      <w:r w:rsidR="00DF7E90">
        <w:rPr>
          <w:sz w:val="24"/>
          <w:szCs w:val="24"/>
        </w:rPr>
        <w:t xml:space="preserve">.172 * TFP_ww </w:t>
      </w:r>
      <w:r>
        <w:rPr>
          <w:sz w:val="24"/>
          <w:szCs w:val="24"/>
        </w:rPr>
        <w:t>+</w:t>
      </w:r>
      <w:r w:rsidR="00DF7E90">
        <w:rPr>
          <w:sz w:val="24"/>
          <w:szCs w:val="24"/>
        </w:rPr>
        <w:t xml:space="preserve"> </w:t>
      </w:r>
      <w:r w:rsidR="00DF7E90" w:rsidRPr="001B4205">
        <w:rPr>
          <w:sz w:val="24"/>
          <w:szCs w:val="24"/>
        </w:rPr>
        <w:sym w:font="Symbol" w:char="F065"/>
      </w:r>
      <w:r w:rsidR="00DF7E90" w:rsidRPr="00DF7E90">
        <w:rPr>
          <w:i/>
          <w:iCs/>
          <w:sz w:val="24"/>
          <w:szCs w:val="24"/>
          <w:vertAlign w:val="subscript"/>
        </w:rPr>
        <w:t>it</w:t>
      </w:r>
      <w:r w:rsidR="00DF7E90" w:rsidRPr="00DF7E90">
        <w:rPr>
          <w:sz w:val="24"/>
          <w:szCs w:val="24"/>
        </w:rPr>
        <w:t>,</w:t>
      </w:r>
    </w:p>
    <w:p w14:paraId="6A9B752A" w14:textId="143C4B55" w:rsidR="004576D2" w:rsidRPr="004576D2" w:rsidRDefault="004576D2" w:rsidP="004576D2">
      <w:pPr>
        <w:rPr>
          <w:color w:val="000000" w:themeColor="text1"/>
          <w:lang w:val="vi-VN"/>
        </w:rPr>
      </w:pPr>
      <w:r w:rsidRPr="004576D2">
        <w:rPr>
          <w:color w:val="000000" w:themeColor="text1"/>
        </w:rPr>
        <w:t>where</w:t>
      </w:r>
      <w:r w:rsidRPr="004576D2">
        <w:rPr>
          <w:i/>
          <w:iCs/>
          <w:color w:val="000000" w:themeColor="text1"/>
        </w:rPr>
        <w:t xml:space="preserve"> </w:t>
      </w:r>
      <w:r w:rsidRPr="004576D2">
        <w:rPr>
          <w:i/>
          <w:iCs/>
          <w:color w:val="000000" w:themeColor="text1"/>
        </w:rPr>
        <w:sym w:font="Symbol" w:char="F065"/>
      </w:r>
      <w:r w:rsidRPr="004576D2">
        <w:rPr>
          <w:i/>
          <w:iCs/>
          <w:color w:val="000000" w:themeColor="text1"/>
          <w:vertAlign w:val="subscript"/>
        </w:rPr>
        <w:t>it</w:t>
      </w:r>
      <w:r w:rsidRPr="004576D2">
        <w:rPr>
          <w:color w:val="000000" w:themeColor="text1"/>
        </w:rPr>
        <w:t xml:space="preserve"> = errors corresponding to the t</w:t>
      </w:r>
      <w:r w:rsidRPr="004576D2">
        <w:rPr>
          <w:color w:val="000000" w:themeColor="text1"/>
          <w:lang w:val="vi-VN"/>
        </w:rPr>
        <w:t xml:space="preserve"> </w:t>
      </w:r>
      <w:r w:rsidRPr="004576D2">
        <w:rPr>
          <w:color w:val="000000" w:themeColor="text1"/>
        </w:rPr>
        <w:t>(2000</w:t>
      </w:r>
      <w:r w:rsidRPr="004576D2">
        <w:rPr>
          <w:color w:val="000000" w:themeColor="text1"/>
          <w:lang w:val="vi-VN"/>
        </w:rPr>
        <w:t xml:space="preserve"> </w:t>
      </w:r>
      <w:r>
        <w:rPr>
          <w:color w:val="000000" w:themeColor="text1"/>
          <w:lang w:val="vi-VN"/>
        </w:rPr>
        <w:t>–</w:t>
      </w:r>
      <w:r w:rsidRPr="004576D2">
        <w:rPr>
          <w:color w:val="000000" w:themeColor="text1"/>
          <w:lang w:val="vi-VN"/>
        </w:rPr>
        <w:t xml:space="preserve"> 2019</w:t>
      </w:r>
      <w:r w:rsidRPr="004576D2">
        <w:rPr>
          <w:color w:val="000000" w:themeColor="text1"/>
        </w:rPr>
        <w:t>) observations for country i</w:t>
      </w:r>
      <w:r w:rsidRPr="004576D2">
        <w:rPr>
          <w:color w:val="000000" w:themeColor="text1"/>
          <w:lang w:val="vi-VN"/>
        </w:rPr>
        <w:t xml:space="preserve"> (1 – 83). </w:t>
      </w:r>
    </w:p>
    <w:p w14:paraId="37177F68" w14:textId="02D08C32" w:rsidR="00DF7E90" w:rsidRPr="00DF7E90" w:rsidRDefault="00052F28" w:rsidP="00DF7E90">
      <w:pPr>
        <w:rPr>
          <w:sz w:val="24"/>
          <w:szCs w:val="24"/>
        </w:rPr>
      </w:pPr>
      <w:r>
        <w:rPr>
          <w:b/>
          <w:bCs/>
          <w:sz w:val="24"/>
          <w:szCs w:val="24"/>
        </w:rPr>
        <w:t xml:space="preserve">Significance: </w:t>
      </w:r>
      <w:r w:rsidR="00DF7E90" w:rsidRPr="00DF7E90">
        <w:rPr>
          <w:sz w:val="24"/>
          <w:szCs w:val="24"/>
        </w:rPr>
        <w:t xml:space="preserve">All coefficients are above significant level because their p-values are lower than 0.05, which means we can include them in the model. </w:t>
      </w:r>
    </w:p>
    <w:p w14:paraId="6CC18C57" w14:textId="6D673F42" w:rsidR="00DF7E90" w:rsidRPr="00DF7E90" w:rsidRDefault="00DF7E90" w:rsidP="00052F28">
      <w:pPr>
        <w:spacing w:after="0"/>
        <w:rPr>
          <w:b/>
          <w:bCs/>
          <w:sz w:val="24"/>
          <w:szCs w:val="24"/>
        </w:rPr>
      </w:pPr>
      <w:r>
        <w:rPr>
          <w:b/>
          <w:bCs/>
          <w:sz w:val="24"/>
          <w:szCs w:val="24"/>
        </w:rPr>
        <w:t>F</w:t>
      </w:r>
      <w:r w:rsidRPr="00DF7E90">
        <w:rPr>
          <w:b/>
          <w:bCs/>
          <w:sz w:val="24"/>
          <w:szCs w:val="24"/>
        </w:rPr>
        <w:t>unctions of variables upon their entry into model</w:t>
      </w:r>
    </w:p>
    <w:p w14:paraId="5831DB04" w14:textId="29DD893C" w:rsidR="00DF7E90" w:rsidRPr="00DF7E90" w:rsidRDefault="00DF7E90" w:rsidP="001B4205">
      <w:pPr>
        <w:pStyle w:val="ListParagraph"/>
        <w:numPr>
          <w:ilvl w:val="0"/>
          <w:numId w:val="19"/>
        </w:numPr>
        <w:ind w:left="714" w:hanging="357"/>
        <w:jc w:val="both"/>
        <w:rPr>
          <w:sz w:val="24"/>
          <w:szCs w:val="24"/>
        </w:rPr>
      </w:pPr>
      <w:r w:rsidRPr="00DF7E90">
        <w:rPr>
          <w:sz w:val="24"/>
          <w:szCs w:val="24"/>
        </w:rPr>
        <w:t xml:space="preserve">GDP </w:t>
      </w:r>
      <w:r>
        <w:rPr>
          <w:sz w:val="24"/>
          <w:szCs w:val="24"/>
        </w:rPr>
        <w:t>in</w:t>
      </w:r>
      <w:r w:rsidRPr="00DF7E90">
        <w:rPr>
          <w:sz w:val="24"/>
          <w:szCs w:val="24"/>
        </w:rPr>
        <w:t>creases by 0.</w:t>
      </w:r>
      <w:r>
        <w:rPr>
          <w:sz w:val="24"/>
          <w:szCs w:val="24"/>
        </w:rPr>
        <w:t>124</w:t>
      </w:r>
      <w:r w:rsidRPr="00DF7E90">
        <w:rPr>
          <w:sz w:val="24"/>
          <w:szCs w:val="24"/>
        </w:rPr>
        <w:t>% when all independent variables equal zero.</w:t>
      </w:r>
    </w:p>
    <w:p w14:paraId="0BAC1A93" w14:textId="462C67B1" w:rsidR="00DF7E90" w:rsidRPr="00DF7E90" w:rsidRDefault="00DF7E90" w:rsidP="001B4205">
      <w:pPr>
        <w:pStyle w:val="ListParagraph"/>
        <w:numPr>
          <w:ilvl w:val="0"/>
          <w:numId w:val="19"/>
        </w:numPr>
        <w:ind w:left="714" w:hanging="357"/>
        <w:jc w:val="both"/>
        <w:rPr>
          <w:sz w:val="24"/>
          <w:szCs w:val="24"/>
        </w:rPr>
      </w:pPr>
      <w:r w:rsidRPr="00DF7E90">
        <w:rPr>
          <w:sz w:val="24"/>
          <w:szCs w:val="24"/>
        </w:rPr>
        <w:t xml:space="preserve">An increase of </w:t>
      </w:r>
      <w:r>
        <w:rPr>
          <w:sz w:val="24"/>
          <w:szCs w:val="24"/>
        </w:rPr>
        <w:t>1</w:t>
      </w:r>
      <w:r w:rsidRPr="00DF7E90">
        <w:rPr>
          <w:sz w:val="24"/>
          <w:szCs w:val="24"/>
        </w:rPr>
        <w:t>.</w:t>
      </w:r>
      <w:r>
        <w:rPr>
          <w:sz w:val="24"/>
          <w:szCs w:val="24"/>
        </w:rPr>
        <w:t>319</w:t>
      </w:r>
      <w:r w:rsidRPr="00DF7E90">
        <w:rPr>
          <w:sz w:val="24"/>
          <w:szCs w:val="24"/>
        </w:rPr>
        <w:t>% in domestic absorption is associated with an increase of 1% in GDP</w:t>
      </w:r>
    </w:p>
    <w:p w14:paraId="64841F04" w14:textId="5F4B0950" w:rsidR="00DF7E90" w:rsidRPr="00DF7E90" w:rsidRDefault="00DF7E90" w:rsidP="001B4205">
      <w:pPr>
        <w:pStyle w:val="ListParagraph"/>
        <w:numPr>
          <w:ilvl w:val="0"/>
          <w:numId w:val="19"/>
        </w:numPr>
        <w:ind w:left="714" w:hanging="357"/>
        <w:jc w:val="both"/>
        <w:rPr>
          <w:sz w:val="24"/>
          <w:szCs w:val="24"/>
        </w:rPr>
      </w:pPr>
      <w:r w:rsidRPr="00DF7E90">
        <w:rPr>
          <w:sz w:val="24"/>
          <w:szCs w:val="24"/>
        </w:rPr>
        <w:t xml:space="preserve">A </w:t>
      </w:r>
      <w:r>
        <w:rPr>
          <w:sz w:val="24"/>
          <w:szCs w:val="24"/>
        </w:rPr>
        <w:t>in</w:t>
      </w:r>
      <w:r w:rsidRPr="00DF7E90">
        <w:rPr>
          <w:sz w:val="24"/>
          <w:szCs w:val="24"/>
        </w:rPr>
        <w:t>crease of 0.</w:t>
      </w:r>
      <w:r>
        <w:rPr>
          <w:sz w:val="24"/>
          <w:szCs w:val="24"/>
        </w:rPr>
        <w:t>309</w:t>
      </w:r>
      <w:r w:rsidRPr="00DF7E90">
        <w:rPr>
          <w:sz w:val="24"/>
          <w:szCs w:val="24"/>
        </w:rPr>
        <w:t xml:space="preserve">% in household consumption is associated with a </w:t>
      </w:r>
      <w:r>
        <w:rPr>
          <w:sz w:val="24"/>
          <w:szCs w:val="24"/>
        </w:rPr>
        <w:t>de</w:t>
      </w:r>
      <w:r w:rsidRPr="00DF7E90">
        <w:rPr>
          <w:sz w:val="24"/>
          <w:szCs w:val="24"/>
        </w:rPr>
        <w:t>crease of 1% in GDP</w:t>
      </w:r>
    </w:p>
    <w:p w14:paraId="3BA6BD56" w14:textId="2C585F30" w:rsidR="00DF7E90" w:rsidRPr="00DF7E90" w:rsidRDefault="00DF7E90" w:rsidP="001B4205">
      <w:pPr>
        <w:pStyle w:val="ListParagraph"/>
        <w:numPr>
          <w:ilvl w:val="0"/>
          <w:numId w:val="19"/>
        </w:numPr>
        <w:ind w:left="714" w:hanging="357"/>
        <w:jc w:val="both"/>
        <w:rPr>
          <w:sz w:val="24"/>
          <w:szCs w:val="24"/>
        </w:rPr>
      </w:pPr>
      <w:r w:rsidRPr="00DF7E90">
        <w:rPr>
          <w:sz w:val="24"/>
          <w:szCs w:val="24"/>
        </w:rPr>
        <w:t>An increase of 0.</w:t>
      </w:r>
      <w:r w:rsidR="001B4205">
        <w:rPr>
          <w:sz w:val="24"/>
          <w:szCs w:val="24"/>
        </w:rPr>
        <w:t>172</w:t>
      </w:r>
      <w:r w:rsidRPr="00DF7E90">
        <w:rPr>
          <w:sz w:val="24"/>
          <w:szCs w:val="24"/>
        </w:rPr>
        <w:t>% in the level of welfare-relevant TFP is associated with a</w:t>
      </w:r>
      <w:r w:rsidR="003F0F8F">
        <w:rPr>
          <w:sz w:val="24"/>
          <w:szCs w:val="24"/>
        </w:rPr>
        <w:t>n</w:t>
      </w:r>
      <w:r w:rsidRPr="00DF7E90">
        <w:rPr>
          <w:sz w:val="24"/>
          <w:szCs w:val="24"/>
        </w:rPr>
        <w:t xml:space="preserve"> </w:t>
      </w:r>
      <w:r w:rsidR="003F0F8F">
        <w:rPr>
          <w:sz w:val="24"/>
          <w:szCs w:val="24"/>
        </w:rPr>
        <w:t>in</w:t>
      </w:r>
      <w:r w:rsidRPr="00DF7E90">
        <w:rPr>
          <w:sz w:val="24"/>
          <w:szCs w:val="24"/>
        </w:rPr>
        <w:t>crease of 1% in GDP</w:t>
      </w:r>
    </w:p>
    <w:p w14:paraId="3C075ABD" w14:textId="77777777" w:rsidR="001B4205" w:rsidRPr="001B4205" w:rsidRDefault="001B4205" w:rsidP="001B4205">
      <w:pPr>
        <w:rPr>
          <w:sz w:val="24"/>
          <w:szCs w:val="24"/>
        </w:rPr>
      </w:pPr>
      <w:r w:rsidRPr="001B4205">
        <w:rPr>
          <w:b/>
          <w:bCs/>
          <w:sz w:val="24"/>
          <w:szCs w:val="24"/>
        </w:rPr>
        <w:t>Measure of goodness-of-fit</w:t>
      </w:r>
    </w:p>
    <w:p w14:paraId="0130D091" w14:textId="4572AA3B" w:rsidR="001B4205" w:rsidRPr="001B4205" w:rsidRDefault="001B4205" w:rsidP="001B4205">
      <w:pPr>
        <w:rPr>
          <w:sz w:val="24"/>
          <w:szCs w:val="24"/>
        </w:rPr>
      </w:pPr>
      <w:r w:rsidRPr="0073170C">
        <w:rPr>
          <w:sz w:val="24"/>
          <w:szCs w:val="24"/>
        </w:rPr>
        <w:t>Adjested R-squared</w:t>
      </w:r>
      <w:r w:rsidRPr="001B4205">
        <w:rPr>
          <w:b/>
          <w:bCs/>
          <w:sz w:val="24"/>
          <w:szCs w:val="24"/>
        </w:rPr>
        <w:t xml:space="preserve"> </w:t>
      </w:r>
      <w:r w:rsidRPr="001B4205">
        <w:rPr>
          <w:sz w:val="24"/>
          <w:szCs w:val="24"/>
        </w:rPr>
        <w:t>= 0.99</w:t>
      </w:r>
      <w:r>
        <w:rPr>
          <w:sz w:val="24"/>
          <w:szCs w:val="24"/>
        </w:rPr>
        <w:t>32</w:t>
      </w:r>
    </w:p>
    <w:p w14:paraId="319E938E" w14:textId="4B9C1C7D" w:rsidR="002D4647" w:rsidRPr="001B4205" w:rsidRDefault="001B4205" w:rsidP="001B4205">
      <w:pPr>
        <w:jc w:val="both"/>
        <w:rPr>
          <w:sz w:val="24"/>
          <w:szCs w:val="24"/>
        </w:rPr>
      </w:pPr>
      <w:r w:rsidRPr="001B4205">
        <w:rPr>
          <w:sz w:val="24"/>
          <w:szCs w:val="24"/>
        </w:rPr>
        <w:t>99.</w:t>
      </w:r>
      <w:r>
        <w:rPr>
          <w:sz w:val="24"/>
          <w:szCs w:val="24"/>
        </w:rPr>
        <w:t>32</w:t>
      </w:r>
      <w:r w:rsidRPr="001B4205">
        <w:rPr>
          <w:sz w:val="24"/>
          <w:szCs w:val="24"/>
        </w:rPr>
        <w:t>% of the variability observed in the target variable (GDP) is explained by the pooled regression model.</w:t>
      </w:r>
    </w:p>
    <w:p w14:paraId="2C7FCDB2" w14:textId="10290487" w:rsidR="001B4205" w:rsidRPr="001B4205" w:rsidRDefault="001B4205" w:rsidP="006A6A53">
      <w:pPr>
        <w:pStyle w:val="ListParagraph"/>
        <w:numPr>
          <w:ilvl w:val="0"/>
          <w:numId w:val="18"/>
        </w:numPr>
        <w:spacing w:line="276" w:lineRule="auto"/>
        <w:ind w:left="426" w:hanging="426"/>
        <w:jc w:val="both"/>
        <w:outlineLvl w:val="1"/>
        <w:rPr>
          <w:b/>
          <w:bCs/>
          <w:sz w:val="26"/>
          <w:szCs w:val="26"/>
        </w:rPr>
      </w:pPr>
      <w:bookmarkStart w:id="14" w:name="_Toc130134499"/>
      <w:r>
        <w:rPr>
          <w:b/>
          <w:bCs/>
          <w:sz w:val="26"/>
          <w:szCs w:val="26"/>
        </w:rPr>
        <w:t>Fixed model (within estimators)</w:t>
      </w:r>
      <w:bookmarkEnd w:id="14"/>
    </w:p>
    <w:tbl>
      <w:tblPr>
        <w:tblStyle w:val="TableGrid"/>
        <w:tblW w:w="0" w:type="auto"/>
        <w:tblLook w:val="04A0" w:firstRow="1" w:lastRow="0" w:firstColumn="1" w:lastColumn="0" w:noHBand="0" w:noVBand="1"/>
      </w:tblPr>
      <w:tblGrid>
        <w:gridCol w:w="2407"/>
        <w:gridCol w:w="2407"/>
        <w:gridCol w:w="2406"/>
        <w:gridCol w:w="2407"/>
      </w:tblGrid>
      <w:tr w:rsidR="004576D2" w:rsidRPr="000779EB" w14:paraId="5DCF8A1B" w14:textId="77777777" w:rsidTr="00DF6FEE">
        <w:tc>
          <w:tcPr>
            <w:tcW w:w="2407" w:type="dxa"/>
          </w:tcPr>
          <w:p w14:paraId="5B80963E" w14:textId="5736517D" w:rsidR="004576D2" w:rsidRPr="004576D2" w:rsidRDefault="004576D2" w:rsidP="004576D2">
            <w:pPr>
              <w:spacing w:line="276" w:lineRule="auto"/>
              <w:jc w:val="center"/>
              <w:rPr>
                <w:b/>
                <w:bCs/>
                <w:color w:val="000000" w:themeColor="text1"/>
              </w:rPr>
            </w:pPr>
            <w:r w:rsidRPr="004576D2">
              <w:rPr>
                <w:b/>
                <w:bCs/>
                <w:color w:val="000000" w:themeColor="text1"/>
              </w:rPr>
              <w:t>Variable</w:t>
            </w:r>
          </w:p>
        </w:tc>
        <w:tc>
          <w:tcPr>
            <w:tcW w:w="2407" w:type="dxa"/>
          </w:tcPr>
          <w:p w14:paraId="6F10A655" w14:textId="77777777" w:rsidR="004576D2" w:rsidRPr="004576D2" w:rsidRDefault="004576D2" w:rsidP="00DF6FEE">
            <w:pPr>
              <w:spacing w:line="276" w:lineRule="auto"/>
              <w:jc w:val="center"/>
              <w:rPr>
                <w:b/>
                <w:bCs/>
                <w:color w:val="000000" w:themeColor="text1"/>
              </w:rPr>
            </w:pPr>
            <w:r w:rsidRPr="004576D2">
              <w:rPr>
                <w:b/>
                <w:bCs/>
                <w:color w:val="000000" w:themeColor="text1"/>
              </w:rPr>
              <w:t>Coefficients estimators</w:t>
            </w:r>
          </w:p>
        </w:tc>
        <w:tc>
          <w:tcPr>
            <w:tcW w:w="2406" w:type="dxa"/>
          </w:tcPr>
          <w:p w14:paraId="6CC9F49A" w14:textId="77777777" w:rsidR="004576D2" w:rsidRPr="004576D2" w:rsidRDefault="004576D2" w:rsidP="00DF6FEE">
            <w:pPr>
              <w:spacing w:line="276" w:lineRule="auto"/>
              <w:jc w:val="center"/>
              <w:rPr>
                <w:b/>
                <w:bCs/>
                <w:color w:val="000000" w:themeColor="text1"/>
              </w:rPr>
            </w:pPr>
            <w:r w:rsidRPr="004576D2">
              <w:rPr>
                <w:b/>
                <w:bCs/>
                <w:color w:val="000000" w:themeColor="text1"/>
              </w:rPr>
              <w:t>Standard error</w:t>
            </w:r>
          </w:p>
        </w:tc>
        <w:tc>
          <w:tcPr>
            <w:tcW w:w="2407" w:type="dxa"/>
          </w:tcPr>
          <w:p w14:paraId="1AB99D2D" w14:textId="77777777" w:rsidR="004576D2" w:rsidRPr="004576D2" w:rsidRDefault="004576D2" w:rsidP="00DF6FEE">
            <w:pPr>
              <w:spacing w:line="276" w:lineRule="auto"/>
              <w:jc w:val="center"/>
              <w:rPr>
                <w:b/>
                <w:bCs/>
                <w:color w:val="000000" w:themeColor="text1"/>
              </w:rPr>
            </w:pPr>
            <w:r w:rsidRPr="004576D2">
              <w:rPr>
                <w:b/>
                <w:bCs/>
                <w:color w:val="000000" w:themeColor="text1"/>
              </w:rPr>
              <w:t>p-value</w:t>
            </w:r>
          </w:p>
        </w:tc>
      </w:tr>
      <w:tr w:rsidR="004576D2" w:rsidRPr="000779EB" w14:paraId="42D15926" w14:textId="77777777" w:rsidTr="00DF6FEE">
        <w:tc>
          <w:tcPr>
            <w:tcW w:w="2407" w:type="dxa"/>
          </w:tcPr>
          <w:p w14:paraId="7DF227F0" w14:textId="77777777" w:rsidR="004576D2" w:rsidRPr="004576D2" w:rsidRDefault="004576D2" w:rsidP="00DF6FEE">
            <w:pPr>
              <w:spacing w:line="276" w:lineRule="auto"/>
              <w:jc w:val="center"/>
              <w:rPr>
                <w:color w:val="000000" w:themeColor="text1"/>
              </w:rPr>
            </w:pPr>
            <w:r w:rsidRPr="004576D2">
              <w:rPr>
                <w:color w:val="000000" w:themeColor="text1"/>
                <w:kern w:val="0"/>
                <w:lang w:val="vi-VN"/>
                <w14:ligatures w14:val="none"/>
              </w:rPr>
              <w:t>dom_abs_log</w:t>
            </w:r>
          </w:p>
        </w:tc>
        <w:tc>
          <w:tcPr>
            <w:tcW w:w="2407" w:type="dxa"/>
          </w:tcPr>
          <w:p w14:paraId="4DF3253D" w14:textId="77777777" w:rsidR="004576D2" w:rsidRPr="004576D2" w:rsidRDefault="004576D2" w:rsidP="00DF6FEE">
            <w:pPr>
              <w:spacing w:line="276" w:lineRule="auto"/>
              <w:jc w:val="center"/>
              <w:rPr>
                <w:color w:val="000000" w:themeColor="text1"/>
              </w:rPr>
            </w:pPr>
            <w:r w:rsidRPr="004576D2">
              <w:rPr>
                <w:color w:val="000000" w:themeColor="text1"/>
              </w:rPr>
              <w:t>0.602</w:t>
            </w:r>
          </w:p>
        </w:tc>
        <w:tc>
          <w:tcPr>
            <w:tcW w:w="2406" w:type="dxa"/>
          </w:tcPr>
          <w:p w14:paraId="03E8632A" w14:textId="77777777" w:rsidR="004576D2" w:rsidRPr="004576D2" w:rsidRDefault="004576D2" w:rsidP="00DF6FEE">
            <w:pPr>
              <w:spacing w:line="276" w:lineRule="auto"/>
              <w:jc w:val="center"/>
              <w:rPr>
                <w:color w:val="000000" w:themeColor="text1"/>
              </w:rPr>
            </w:pPr>
            <w:r w:rsidRPr="004576D2">
              <w:rPr>
                <w:color w:val="000000" w:themeColor="text1"/>
              </w:rPr>
              <w:t>0.031</w:t>
            </w:r>
          </w:p>
        </w:tc>
        <w:tc>
          <w:tcPr>
            <w:tcW w:w="2407" w:type="dxa"/>
          </w:tcPr>
          <w:p w14:paraId="0530F91C" w14:textId="77777777" w:rsidR="004576D2" w:rsidRPr="004576D2" w:rsidRDefault="004576D2" w:rsidP="00DF6FEE">
            <w:pPr>
              <w:spacing w:line="276" w:lineRule="auto"/>
              <w:jc w:val="center"/>
              <w:rPr>
                <w:color w:val="000000" w:themeColor="text1"/>
              </w:rPr>
            </w:pPr>
            <w:r w:rsidRPr="004576D2">
              <w:rPr>
                <w:color w:val="000000" w:themeColor="text1"/>
              </w:rPr>
              <w:t>0.000</w:t>
            </w:r>
          </w:p>
        </w:tc>
      </w:tr>
      <w:tr w:rsidR="004576D2" w:rsidRPr="000779EB" w14:paraId="00DBF873" w14:textId="77777777" w:rsidTr="00DF6FEE">
        <w:tc>
          <w:tcPr>
            <w:tcW w:w="2407" w:type="dxa"/>
          </w:tcPr>
          <w:p w14:paraId="7455E68F" w14:textId="77777777" w:rsidR="004576D2" w:rsidRPr="004576D2" w:rsidRDefault="004576D2" w:rsidP="00DF6FEE">
            <w:pPr>
              <w:spacing w:line="276" w:lineRule="auto"/>
              <w:jc w:val="center"/>
              <w:rPr>
                <w:color w:val="000000" w:themeColor="text1"/>
              </w:rPr>
            </w:pPr>
            <w:r w:rsidRPr="004576D2">
              <w:rPr>
                <w:color w:val="000000" w:themeColor="text1"/>
                <w:kern w:val="0"/>
                <w:lang w:val="vi-VN"/>
                <w14:ligatures w14:val="none"/>
              </w:rPr>
              <w:t>consumption_log</w:t>
            </w:r>
          </w:p>
        </w:tc>
        <w:tc>
          <w:tcPr>
            <w:tcW w:w="2407" w:type="dxa"/>
          </w:tcPr>
          <w:p w14:paraId="1E7B0166" w14:textId="77777777" w:rsidR="004576D2" w:rsidRPr="004576D2" w:rsidRDefault="004576D2" w:rsidP="00DF6FEE">
            <w:pPr>
              <w:spacing w:line="276" w:lineRule="auto"/>
              <w:jc w:val="center"/>
              <w:rPr>
                <w:color w:val="000000" w:themeColor="text1"/>
              </w:rPr>
            </w:pPr>
            <w:r w:rsidRPr="004576D2">
              <w:rPr>
                <w:color w:val="000000" w:themeColor="text1"/>
              </w:rPr>
              <w:t>0.264</w:t>
            </w:r>
          </w:p>
        </w:tc>
        <w:tc>
          <w:tcPr>
            <w:tcW w:w="2406" w:type="dxa"/>
          </w:tcPr>
          <w:p w14:paraId="6FF16CDC" w14:textId="77777777" w:rsidR="004576D2" w:rsidRPr="004576D2" w:rsidRDefault="004576D2" w:rsidP="00DF6FEE">
            <w:pPr>
              <w:spacing w:line="276" w:lineRule="auto"/>
              <w:jc w:val="center"/>
              <w:rPr>
                <w:color w:val="000000" w:themeColor="text1"/>
              </w:rPr>
            </w:pPr>
            <w:r w:rsidRPr="004576D2">
              <w:rPr>
                <w:color w:val="000000" w:themeColor="text1"/>
              </w:rPr>
              <w:t>0.033</w:t>
            </w:r>
          </w:p>
        </w:tc>
        <w:tc>
          <w:tcPr>
            <w:tcW w:w="2407" w:type="dxa"/>
          </w:tcPr>
          <w:p w14:paraId="1BEA26B7" w14:textId="77777777" w:rsidR="004576D2" w:rsidRPr="004576D2" w:rsidRDefault="004576D2" w:rsidP="00DF6FEE">
            <w:pPr>
              <w:spacing w:line="276" w:lineRule="auto"/>
              <w:jc w:val="center"/>
              <w:rPr>
                <w:color w:val="000000" w:themeColor="text1"/>
              </w:rPr>
            </w:pPr>
            <w:r w:rsidRPr="004576D2">
              <w:rPr>
                <w:color w:val="000000" w:themeColor="text1"/>
              </w:rPr>
              <w:t>0.000</w:t>
            </w:r>
          </w:p>
        </w:tc>
      </w:tr>
      <w:tr w:rsidR="004576D2" w:rsidRPr="000779EB" w14:paraId="546258F1" w14:textId="77777777" w:rsidTr="00DF6FEE">
        <w:tc>
          <w:tcPr>
            <w:tcW w:w="2407" w:type="dxa"/>
          </w:tcPr>
          <w:p w14:paraId="11D70F93" w14:textId="77777777" w:rsidR="004576D2" w:rsidRPr="004576D2" w:rsidRDefault="004576D2" w:rsidP="00DF6FEE">
            <w:pPr>
              <w:spacing w:line="276" w:lineRule="auto"/>
              <w:jc w:val="center"/>
              <w:rPr>
                <w:color w:val="000000" w:themeColor="text1"/>
                <w:kern w:val="0"/>
                <w:lang w:val="vi-VN"/>
                <w14:ligatures w14:val="none"/>
              </w:rPr>
            </w:pPr>
            <w:r w:rsidRPr="004576D2">
              <w:rPr>
                <w:color w:val="000000" w:themeColor="text1"/>
                <w:kern w:val="0"/>
                <w14:ligatures w14:val="none"/>
              </w:rPr>
              <w:t>TFP_ww</w:t>
            </w:r>
          </w:p>
        </w:tc>
        <w:tc>
          <w:tcPr>
            <w:tcW w:w="2407" w:type="dxa"/>
          </w:tcPr>
          <w:p w14:paraId="027D2BEF" w14:textId="55488FD9" w:rsidR="004576D2" w:rsidRPr="004576D2" w:rsidRDefault="004576D2" w:rsidP="00DF6FEE">
            <w:pPr>
              <w:spacing w:line="276" w:lineRule="auto"/>
              <w:jc w:val="center"/>
              <w:rPr>
                <w:color w:val="000000" w:themeColor="text1"/>
              </w:rPr>
            </w:pPr>
            <w:r w:rsidRPr="004576D2">
              <w:rPr>
                <w:color w:val="000000" w:themeColor="text1"/>
              </w:rPr>
              <w:t>0.05</w:t>
            </w:r>
          </w:p>
        </w:tc>
        <w:tc>
          <w:tcPr>
            <w:tcW w:w="2406" w:type="dxa"/>
          </w:tcPr>
          <w:p w14:paraId="170B3147" w14:textId="77777777" w:rsidR="004576D2" w:rsidRPr="004576D2" w:rsidRDefault="004576D2" w:rsidP="00DF6FEE">
            <w:pPr>
              <w:spacing w:line="276" w:lineRule="auto"/>
              <w:jc w:val="center"/>
              <w:rPr>
                <w:color w:val="000000" w:themeColor="text1"/>
              </w:rPr>
            </w:pPr>
            <w:r w:rsidRPr="004576D2">
              <w:rPr>
                <w:color w:val="000000" w:themeColor="text1"/>
              </w:rPr>
              <w:t>0.008</w:t>
            </w:r>
          </w:p>
        </w:tc>
        <w:tc>
          <w:tcPr>
            <w:tcW w:w="2407" w:type="dxa"/>
          </w:tcPr>
          <w:p w14:paraId="236E2A88" w14:textId="77777777" w:rsidR="004576D2" w:rsidRPr="004576D2" w:rsidRDefault="004576D2" w:rsidP="00DF6FEE">
            <w:pPr>
              <w:spacing w:line="276" w:lineRule="auto"/>
              <w:jc w:val="center"/>
              <w:rPr>
                <w:color w:val="000000" w:themeColor="text1"/>
              </w:rPr>
            </w:pPr>
            <w:r w:rsidRPr="004576D2">
              <w:rPr>
                <w:color w:val="000000" w:themeColor="text1"/>
              </w:rPr>
              <w:t>0.000</w:t>
            </w:r>
          </w:p>
        </w:tc>
      </w:tr>
    </w:tbl>
    <w:p w14:paraId="6F784EF8" w14:textId="77777777" w:rsidR="004576D2" w:rsidRDefault="004576D2" w:rsidP="004576D2">
      <w:pPr>
        <w:tabs>
          <w:tab w:val="left" w:pos="3686"/>
          <w:tab w:val="left" w:pos="7655"/>
        </w:tabs>
        <w:spacing w:before="240" w:after="0" w:line="360" w:lineRule="auto"/>
        <w:jc w:val="both"/>
        <w:rPr>
          <w:color w:val="000000" w:themeColor="text1"/>
        </w:rPr>
      </w:pPr>
      <w:r w:rsidRPr="004576D2">
        <w:rPr>
          <w:color w:val="000000" w:themeColor="text1"/>
        </w:rPr>
        <w:t>R-squared = 0.9</w:t>
      </w:r>
      <w:r>
        <w:rPr>
          <w:color w:val="000000" w:themeColor="text1"/>
        </w:rPr>
        <w:t>2578</w:t>
      </w:r>
      <w:r w:rsidRPr="004576D2">
        <w:rPr>
          <w:color w:val="000000" w:themeColor="text1"/>
        </w:rPr>
        <w:tab/>
        <w:t>Adj R-squared = 0.9</w:t>
      </w:r>
      <w:r>
        <w:rPr>
          <w:color w:val="000000" w:themeColor="text1"/>
        </w:rPr>
        <w:t>2177</w:t>
      </w:r>
      <w:r w:rsidRPr="004576D2">
        <w:rPr>
          <w:color w:val="000000" w:themeColor="text1"/>
        </w:rPr>
        <w:tab/>
        <w:t>AIC = -</w:t>
      </w:r>
      <w:r>
        <w:rPr>
          <w:color w:val="000000" w:themeColor="text1"/>
        </w:rPr>
        <w:t>4211.466</w:t>
      </w:r>
    </w:p>
    <w:p w14:paraId="11F618E9" w14:textId="2AD309C2" w:rsidR="004576D2" w:rsidRPr="004576D2" w:rsidRDefault="004576D2" w:rsidP="00671E26">
      <w:pPr>
        <w:tabs>
          <w:tab w:val="left" w:pos="3686"/>
          <w:tab w:val="left" w:pos="7655"/>
        </w:tabs>
        <w:spacing w:after="0" w:line="360" w:lineRule="auto"/>
        <w:jc w:val="center"/>
        <w:rPr>
          <w:color w:val="000000" w:themeColor="text1"/>
        </w:rPr>
      </w:pPr>
      <w:r w:rsidRPr="004576D2">
        <w:rPr>
          <w:color w:val="000000" w:themeColor="text1"/>
          <w:sz w:val="20"/>
          <w:szCs w:val="20"/>
        </w:rPr>
        <w:t>Table</w:t>
      </w:r>
      <w:r w:rsidR="0000061C">
        <w:rPr>
          <w:color w:val="000000" w:themeColor="text1"/>
          <w:sz w:val="20"/>
          <w:szCs w:val="20"/>
        </w:rPr>
        <w:t xml:space="preserve"> 3</w:t>
      </w:r>
      <w:r w:rsidRPr="004576D2">
        <w:rPr>
          <w:color w:val="000000" w:themeColor="text1"/>
          <w:sz w:val="20"/>
          <w:szCs w:val="20"/>
        </w:rPr>
        <w:t>: Result of fixed-effects model</w:t>
      </w:r>
    </w:p>
    <w:p w14:paraId="254F54FA" w14:textId="77777777" w:rsidR="001B4205" w:rsidRPr="00DF7E90" w:rsidRDefault="001B4205" w:rsidP="001B4205">
      <w:pPr>
        <w:rPr>
          <w:b/>
          <w:bCs/>
          <w:sz w:val="24"/>
          <w:szCs w:val="24"/>
        </w:rPr>
      </w:pPr>
      <w:r w:rsidRPr="00DF7E90">
        <w:rPr>
          <w:b/>
          <w:bCs/>
          <w:sz w:val="24"/>
          <w:szCs w:val="24"/>
        </w:rPr>
        <w:t>Formula</w:t>
      </w:r>
    </w:p>
    <w:p w14:paraId="6F7BBD81" w14:textId="76E17D2A" w:rsidR="001B4205" w:rsidRDefault="001B4205" w:rsidP="001B4205">
      <w:pPr>
        <w:tabs>
          <w:tab w:val="left" w:pos="709"/>
          <w:tab w:val="left" w:pos="2410"/>
        </w:tabs>
        <w:rPr>
          <w:sz w:val="24"/>
          <w:szCs w:val="24"/>
        </w:rPr>
      </w:pPr>
      <w:r w:rsidRPr="0051638B">
        <w:rPr>
          <w:sz w:val="24"/>
          <w:szCs w:val="24"/>
        </w:rPr>
        <w:t xml:space="preserve">As such, the </w:t>
      </w:r>
      <w:r>
        <w:rPr>
          <w:sz w:val="24"/>
          <w:szCs w:val="24"/>
        </w:rPr>
        <w:t>fixed</w:t>
      </w:r>
      <w:r w:rsidRPr="0051638B">
        <w:rPr>
          <w:sz w:val="24"/>
          <w:szCs w:val="24"/>
        </w:rPr>
        <w:t xml:space="preserve"> mode</w:t>
      </w:r>
      <w:r>
        <w:rPr>
          <w:sz w:val="24"/>
          <w:szCs w:val="24"/>
        </w:rPr>
        <w:t xml:space="preserve">l </w:t>
      </w:r>
      <w:r w:rsidRPr="0051638B">
        <w:rPr>
          <w:sz w:val="24"/>
          <w:szCs w:val="24"/>
        </w:rPr>
        <w:t>takes the following form:</w:t>
      </w:r>
    </w:p>
    <w:p w14:paraId="26287A6D" w14:textId="72965D52" w:rsidR="001B4205" w:rsidRPr="00ED5A8A" w:rsidRDefault="001B4205" w:rsidP="001B4205">
      <w:pPr>
        <w:tabs>
          <w:tab w:val="left" w:pos="1843"/>
        </w:tabs>
        <w:spacing w:line="283" w:lineRule="auto"/>
        <w:ind w:left="567"/>
        <w:rPr>
          <w:sz w:val="24"/>
          <w:szCs w:val="24"/>
        </w:rPr>
      </w:pPr>
      <w:r>
        <w:rPr>
          <w:sz w:val="24"/>
          <w:szCs w:val="24"/>
        </w:rPr>
        <w:t>GDP_log</w:t>
      </w:r>
      <w:r w:rsidRPr="00C54FAD">
        <w:rPr>
          <w:sz w:val="24"/>
          <w:szCs w:val="24"/>
        </w:rPr>
        <w:t xml:space="preserve"> = </w:t>
      </w:r>
      <w:r>
        <w:rPr>
          <w:sz w:val="24"/>
          <w:szCs w:val="24"/>
        </w:rPr>
        <w:t>0.</w:t>
      </w:r>
      <w:r w:rsidR="005E77BB">
        <w:rPr>
          <w:sz w:val="24"/>
          <w:szCs w:val="24"/>
        </w:rPr>
        <w:t>60</w:t>
      </w:r>
      <w:r>
        <w:rPr>
          <w:sz w:val="24"/>
          <w:szCs w:val="24"/>
        </w:rPr>
        <w:t xml:space="preserve">2 * dom_abs_log + 0.264 * consumption_log </w:t>
      </w:r>
      <w:r w:rsidR="003F0F8F">
        <w:rPr>
          <w:sz w:val="24"/>
          <w:szCs w:val="24"/>
        </w:rPr>
        <w:t>+</w:t>
      </w:r>
      <w:r>
        <w:rPr>
          <w:sz w:val="24"/>
          <w:szCs w:val="24"/>
        </w:rPr>
        <w:t xml:space="preserve"> 0.05 * TFP_ww + </w:t>
      </w:r>
      <w:r w:rsidRPr="001B4205">
        <w:rPr>
          <w:sz w:val="24"/>
          <w:szCs w:val="24"/>
        </w:rPr>
        <w:sym w:font="Symbol" w:char="F065"/>
      </w:r>
      <w:r w:rsidRPr="00DF7E90">
        <w:rPr>
          <w:i/>
          <w:iCs/>
          <w:sz w:val="24"/>
          <w:szCs w:val="24"/>
          <w:vertAlign w:val="subscript"/>
        </w:rPr>
        <w:t>it</w:t>
      </w:r>
      <w:r w:rsidR="00ED5A8A">
        <w:rPr>
          <w:sz w:val="24"/>
          <w:szCs w:val="24"/>
        </w:rPr>
        <w:t>,</w:t>
      </w:r>
    </w:p>
    <w:p w14:paraId="2508C011" w14:textId="0EEA8479" w:rsidR="004576D2" w:rsidRPr="004576D2" w:rsidRDefault="004576D2" w:rsidP="004576D2">
      <w:pPr>
        <w:rPr>
          <w:color w:val="000000" w:themeColor="text1"/>
          <w:lang w:val="vi-VN"/>
        </w:rPr>
      </w:pPr>
      <w:r w:rsidRPr="004576D2">
        <w:rPr>
          <w:color w:val="000000" w:themeColor="text1"/>
        </w:rPr>
        <w:t>where</w:t>
      </w:r>
      <w:r w:rsidRPr="004576D2">
        <w:rPr>
          <w:i/>
          <w:iCs/>
          <w:color w:val="000000" w:themeColor="text1"/>
        </w:rPr>
        <w:t xml:space="preserve"> </w:t>
      </w:r>
      <w:r w:rsidRPr="004576D2">
        <w:rPr>
          <w:i/>
          <w:iCs/>
          <w:color w:val="000000" w:themeColor="text1"/>
        </w:rPr>
        <w:sym w:font="Symbol" w:char="F065"/>
      </w:r>
      <w:r w:rsidRPr="004576D2">
        <w:rPr>
          <w:i/>
          <w:iCs/>
          <w:color w:val="000000" w:themeColor="text1"/>
          <w:vertAlign w:val="subscript"/>
        </w:rPr>
        <w:t>it</w:t>
      </w:r>
      <w:r w:rsidRPr="004576D2">
        <w:rPr>
          <w:color w:val="000000" w:themeColor="text1"/>
        </w:rPr>
        <w:t xml:space="preserve"> = errors corresponding to the t</w:t>
      </w:r>
      <w:r w:rsidRPr="004576D2">
        <w:rPr>
          <w:color w:val="000000" w:themeColor="text1"/>
          <w:lang w:val="vi-VN"/>
        </w:rPr>
        <w:t xml:space="preserve"> </w:t>
      </w:r>
      <w:r w:rsidRPr="004576D2">
        <w:rPr>
          <w:color w:val="000000" w:themeColor="text1"/>
        </w:rPr>
        <w:t>(2000</w:t>
      </w:r>
      <w:r w:rsidRPr="004576D2">
        <w:rPr>
          <w:color w:val="000000" w:themeColor="text1"/>
          <w:lang w:val="vi-VN"/>
        </w:rPr>
        <w:t xml:space="preserve"> </w:t>
      </w:r>
      <w:r>
        <w:rPr>
          <w:color w:val="000000" w:themeColor="text1"/>
          <w:lang w:val="vi-VN"/>
        </w:rPr>
        <w:t>–</w:t>
      </w:r>
      <w:r w:rsidRPr="004576D2">
        <w:rPr>
          <w:color w:val="000000" w:themeColor="text1"/>
          <w:lang w:val="vi-VN"/>
        </w:rPr>
        <w:t xml:space="preserve"> 2019</w:t>
      </w:r>
      <w:r w:rsidRPr="004576D2">
        <w:rPr>
          <w:color w:val="000000" w:themeColor="text1"/>
        </w:rPr>
        <w:t>) observations for country i</w:t>
      </w:r>
      <w:r w:rsidRPr="004576D2">
        <w:rPr>
          <w:color w:val="000000" w:themeColor="text1"/>
          <w:lang w:val="vi-VN"/>
        </w:rPr>
        <w:t xml:space="preserve"> (1 – 83). </w:t>
      </w:r>
    </w:p>
    <w:p w14:paraId="26C2406A" w14:textId="19205D64" w:rsidR="001B4205" w:rsidRPr="00671E26" w:rsidRDefault="00671E26" w:rsidP="00671E26">
      <w:pPr>
        <w:spacing w:line="283" w:lineRule="auto"/>
        <w:rPr>
          <w:b/>
          <w:bCs/>
          <w:sz w:val="24"/>
          <w:szCs w:val="24"/>
          <w:lang w:val="vi-VN"/>
        </w:rPr>
      </w:pPr>
      <w:r>
        <w:rPr>
          <w:b/>
          <w:bCs/>
          <w:sz w:val="24"/>
          <w:szCs w:val="24"/>
        </w:rPr>
        <w:t xml:space="preserve">Significance: </w:t>
      </w:r>
      <w:r w:rsidR="001B4205" w:rsidRPr="00DF7E90">
        <w:rPr>
          <w:sz w:val="24"/>
          <w:szCs w:val="24"/>
        </w:rPr>
        <w:t xml:space="preserve">All coefficients are above significant level because their p-values are lower than 0.05, which means we can include them in the model. </w:t>
      </w:r>
    </w:p>
    <w:p w14:paraId="052DE978" w14:textId="77777777" w:rsidR="001B4205" w:rsidRPr="00DF7E90" w:rsidRDefault="001B4205" w:rsidP="00671E26">
      <w:pPr>
        <w:spacing w:after="0"/>
        <w:rPr>
          <w:b/>
          <w:bCs/>
          <w:sz w:val="24"/>
          <w:szCs w:val="24"/>
        </w:rPr>
      </w:pPr>
      <w:r>
        <w:rPr>
          <w:b/>
          <w:bCs/>
          <w:sz w:val="24"/>
          <w:szCs w:val="24"/>
        </w:rPr>
        <w:t>F</w:t>
      </w:r>
      <w:r w:rsidRPr="00DF7E90">
        <w:rPr>
          <w:b/>
          <w:bCs/>
          <w:sz w:val="24"/>
          <w:szCs w:val="24"/>
        </w:rPr>
        <w:t>unctions of variables upon their entry into model</w:t>
      </w:r>
    </w:p>
    <w:p w14:paraId="4071779E" w14:textId="2573A3F6" w:rsidR="005E77BB" w:rsidRPr="005E77BB" w:rsidRDefault="005E77BB" w:rsidP="005E77BB">
      <w:pPr>
        <w:pStyle w:val="ListParagraph"/>
        <w:numPr>
          <w:ilvl w:val="0"/>
          <w:numId w:val="19"/>
        </w:numPr>
        <w:jc w:val="both"/>
        <w:rPr>
          <w:sz w:val="24"/>
          <w:szCs w:val="24"/>
        </w:rPr>
      </w:pPr>
      <w:r w:rsidRPr="005E77BB">
        <w:rPr>
          <w:sz w:val="24"/>
          <w:szCs w:val="24"/>
        </w:rPr>
        <w:t>An increase of 0.</w:t>
      </w:r>
      <w:r>
        <w:rPr>
          <w:sz w:val="24"/>
          <w:szCs w:val="24"/>
        </w:rPr>
        <w:t>602</w:t>
      </w:r>
      <w:r w:rsidRPr="005E77BB">
        <w:rPr>
          <w:sz w:val="24"/>
          <w:szCs w:val="24"/>
        </w:rPr>
        <w:t>% in domestic absorption is associated with an increase of 1% in GDP</w:t>
      </w:r>
    </w:p>
    <w:p w14:paraId="5C06CEF9" w14:textId="00663669" w:rsidR="005E77BB" w:rsidRPr="005E77BB" w:rsidRDefault="005E77BB" w:rsidP="005E77BB">
      <w:pPr>
        <w:pStyle w:val="ListParagraph"/>
        <w:numPr>
          <w:ilvl w:val="0"/>
          <w:numId w:val="19"/>
        </w:numPr>
        <w:jc w:val="both"/>
        <w:rPr>
          <w:sz w:val="24"/>
          <w:szCs w:val="24"/>
        </w:rPr>
      </w:pPr>
      <w:r w:rsidRPr="005E77BB">
        <w:rPr>
          <w:sz w:val="24"/>
          <w:szCs w:val="24"/>
        </w:rPr>
        <w:t>An increase of 0.26</w:t>
      </w:r>
      <w:r>
        <w:rPr>
          <w:sz w:val="24"/>
          <w:szCs w:val="24"/>
        </w:rPr>
        <w:t>4</w:t>
      </w:r>
      <w:r w:rsidRPr="005E77BB">
        <w:rPr>
          <w:sz w:val="24"/>
          <w:szCs w:val="24"/>
        </w:rPr>
        <w:t>% in household consumption is associated with an increase of 1% in GDP</w:t>
      </w:r>
    </w:p>
    <w:p w14:paraId="0C3F19DA" w14:textId="7CD86661" w:rsidR="005E77BB" w:rsidRPr="005E77BB" w:rsidRDefault="005E77BB" w:rsidP="005E77BB">
      <w:pPr>
        <w:pStyle w:val="ListParagraph"/>
        <w:numPr>
          <w:ilvl w:val="0"/>
          <w:numId w:val="19"/>
        </w:numPr>
        <w:jc w:val="both"/>
        <w:rPr>
          <w:sz w:val="24"/>
          <w:szCs w:val="24"/>
        </w:rPr>
      </w:pPr>
      <w:r w:rsidRPr="005E77BB">
        <w:rPr>
          <w:sz w:val="24"/>
          <w:szCs w:val="24"/>
        </w:rPr>
        <w:t>A</w:t>
      </w:r>
      <w:r w:rsidR="003F0F8F">
        <w:rPr>
          <w:sz w:val="24"/>
          <w:szCs w:val="24"/>
        </w:rPr>
        <w:t>n</w:t>
      </w:r>
      <w:r w:rsidRPr="005E77BB">
        <w:rPr>
          <w:sz w:val="24"/>
          <w:szCs w:val="24"/>
        </w:rPr>
        <w:t xml:space="preserve"> </w:t>
      </w:r>
      <w:r w:rsidR="003F0F8F">
        <w:rPr>
          <w:sz w:val="24"/>
          <w:szCs w:val="24"/>
        </w:rPr>
        <w:t>increase</w:t>
      </w:r>
      <w:r w:rsidRPr="005E77BB">
        <w:rPr>
          <w:sz w:val="24"/>
          <w:szCs w:val="24"/>
        </w:rPr>
        <w:t xml:space="preserve"> of 0.0</w:t>
      </w:r>
      <w:r>
        <w:rPr>
          <w:sz w:val="24"/>
          <w:szCs w:val="24"/>
        </w:rPr>
        <w:t>5</w:t>
      </w:r>
      <w:r w:rsidRPr="005E77BB">
        <w:rPr>
          <w:sz w:val="24"/>
          <w:szCs w:val="24"/>
        </w:rPr>
        <w:t>% in the level of welfare-relevant TFP is associated with an increase of 1% in GDP</w:t>
      </w:r>
    </w:p>
    <w:p w14:paraId="6BCF692E" w14:textId="77777777" w:rsidR="005E77BB" w:rsidRPr="005E77BB" w:rsidRDefault="005E77BB" w:rsidP="005E77BB">
      <w:pPr>
        <w:jc w:val="both"/>
        <w:rPr>
          <w:sz w:val="24"/>
          <w:szCs w:val="24"/>
        </w:rPr>
      </w:pPr>
      <w:r w:rsidRPr="005E77BB">
        <w:rPr>
          <w:b/>
          <w:bCs/>
          <w:sz w:val="24"/>
          <w:szCs w:val="24"/>
        </w:rPr>
        <w:t xml:space="preserve">Note: </w:t>
      </w:r>
      <w:r w:rsidRPr="005E77BB">
        <w:rPr>
          <w:sz w:val="24"/>
          <w:szCs w:val="24"/>
        </w:rPr>
        <w:t>Since our studies take into consideration 83 countries, we decided not to use dummy variables.</w:t>
      </w:r>
    </w:p>
    <w:p w14:paraId="471412FA" w14:textId="77777777" w:rsidR="001B4205" w:rsidRPr="001B4205" w:rsidRDefault="001B4205" w:rsidP="001B4205">
      <w:pPr>
        <w:rPr>
          <w:sz w:val="24"/>
          <w:szCs w:val="24"/>
        </w:rPr>
      </w:pPr>
      <w:r w:rsidRPr="001B4205">
        <w:rPr>
          <w:b/>
          <w:bCs/>
          <w:sz w:val="24"/>
          <w:szCs w:val="24"/>
        </w:rPr>
        <w:t>Measure of goodness-of-fit</w:t>
      </w:r>
    </w:p>
    <w:p w14:paraId="6828D603" w14:textId="72AB625A" w:rsidR="001B4205" w:rsidRPr="001B4205" w:rsidRDefault="001B4205" w:rsidP="001B4205">
      <w:pPr>
        <w:rPr>
          <w:sz w:val="24"/>
          <w:szCs w:val="24"/>
        </w:rPr>
      </w:pPr>
      <w:r w:rsidRPr="0073170C">
        <w:rPr>
          <w:sz w:val="24"/>
          <w:szCs w:val="24"/>
        </w:rPr>
        <w:t>Adjested R-squared</w:t>
      </w:r>
      <w:r w:rsidRPr="001B4205">
        <w:rPr>
          <w:b/>
          <w:bCs/>
          <w:sz w:val="24"/>
          <w:szCs w:val="24"/>
        </w:rPr>
        <w:t xml:space="preserve"> </w:t>
      </w:r>
      <w:r w:rsidRPr="001B4205">
        <w:rPr>
          <w:sz w:val="24"/>
          <w:szCs w:val="24"/>
        </w:rPr>
        <w:t>= 0.</w:t>
      </w:r>
      <w:r w:rsidR="005E77BB">
        <w:rPr>
          <w:sz w:val="24"/>
          <w:szCs w:val="24"/>
        </w:rPr>
        <w:t>9217</w:t>
      </w:r>
    </w:p>
    <w:p w14:paraId="01A71F17" w14:textId="169560D8" w:rsidR="001B4205" w:rsidRPr="001B4205" w:rsidRDefault="001B4205" w:rsidP="001B4205">
      <w:pPr>
        <w:jc w:val="both"/>
        <w:rPr>
          <w:sz w:val="24"/>
          <w:szCs w:val="24"/>
        </w:rPr>
      </w:pPr>
      <w:r w:rsidRPr="001B4205">
        <w:rPr>
          <w:sz w:val="24"/>
          <w:szCs w:val="24"/>
        </w:rPr>
        <w:t>9</w:t>
      </w:r>
      <w:r w:rsidR="005E77BB">
        <w:rPr>
          <w:sz w:val="24"/>
          <w:szCs w:val="24"/>
        </w:rPr>
        <w:t>2</w:t>
      </w:r>
      <w:r w:rsidRPr="001B4205">
        <w:rPr>
          <w:sz w:val="24"/>
          <w:szCs w:val="24"/>
        </w:rPr>
        <w:t>.</w:t>
      </w:r>
      <w:r w:rsidR="005E77BB">
        <w:rPr>
          <w:sz w:val="24"/>
          <w:szCs w:val="24"/>
        </w:rPr>
        <w:t>17</w:t>
      </w:r>
      <w:r w:rsidRPr="001B4205">
        <w:rPr>
          <w:sz w:val="24"/>
          <w:szCs w:val="24"/>
        </w:rPr>
        <w:t xml:space="preserve">% of the variability observed in the target variable (GDP) is explained by the </w:t>
      </w:r>
      <w:r w:rsidR="005E77BB">
        <w:rPr>
          <w:sz w:val="24"/>
          <w:szCs w:val="24"/>
        </w:rPr>
        <w:t>fixed</w:t>
      </w:r>
      <w:r w:rsidRPr="001B4205">
        <w:rPr>
          <w:sz w:val="24"/>
          <w:szCs w:val="24"/>
        </w:rPr>
        <w:t xml:space="preserve"> regression model.</w:t>
      </w:r>
    </w:p>
    <w:p w14:paraId="4E21E3E1" w14:textId="54F7D6F3" w:rsidR="005E77BB" w:rsidRPr="001B4205" w:rsidRDefault="005E77BB" w:rsidP="006A6A53">
      <w:pPr>
        <w:pStyle w:val="ListParagraph"/>
        <w:numPr>
          <w:ilvl w:val="0"/>
          <w:numId w:val="18"/>
        </w:numPr>
        <w:spacing w:line="276" w:lineRule="auto"/>
        <w:ind w:left="426" w:hanging="426"/>
        <w:jc w:val="both"/>
        <w:outlineLvl w:val="1"/>
        <w:rPr>
          <w:b/>
          <w:bCs/>
          <w:sz w:val="26"/>
          <w:szCs w:val="26"/>
        </w:rPr>
      </w:pPr>
      <w:bookmarkStart w:id="15" w:name="_Toc130134500"/>
      <w:r>
        <w:rPr>
          <w:b/>
          <w:bCs/>
          <w:sz w:val="26"/>
          <w:szCs w:val="26"/>
        </w:rPr>
        <w:t>F-test</w:t>
      </w:r>
      <w:bookmarkEnd w:id="15"/>
    </w:p>
    <w:p w14:paraId="60598C9D" w14:textId="4C7C61B5" w:rsidR="005E77BB" w:rsidRPr="005E77BB" w:rsidRDefault="005E77BB" w:rsidP="005E77BB">
      <w:pPr>
        <w:ind w:firstLine="709"/>
        <w:rPr>
          <w:sz w:val="24"/>
          <w:szCs w:val="24"/>
        </w:rPr>
      </w:pPr>
      <w:r w:rsidRPr="005E77BB">
        <w:rPr>
          <w:sz w:val="24"/>
          <w:szCs w:val="24"/>
        </w:rPr>
        <w:t>Н</w:t>
      </w:r>
      <w:r w:rsidRPr="005E77BB">
        <w:rPr>
          <w:sz w:val="24"/>
          <w:szCs w:val="24"/>
          <w:vertAlign w:val="subscript"/>
        </w:rPr>
        <w:t>0</w:t>
      </w:r>
      <w:r w:rsidRPr="005E77BB">
        <w:rPr>
          <w:sz w:val="24"/>
          <w:szCs w:val="24"/>
        </w:rPr>
        <w:t>: ai = 0 (no individual specific effects)</w:t>
      </w:r>
    </w:p>
    <w:p w14:paraId="66745A9E" w14:textId="29570636" w:rsidR="005E77BB" w:rsidRPr="005E77BB" w:rsidRDefault="005E77BB" w:rsidP="005E77BB">
      <w:pPr>
        <w:ind w:firstLine="709"/>
        <w:rPr>
          <w:sz w:val="24"/>
          <w:szCs w:val="24"/>
        </w:rPr>
      </w:pPr>
      <w:r w:rsidRPr="005E77BB">
        <w:rPr>
          <w:sz w:val="24"/>
          <w:szCs w:val="24"/>
        </w:rPr>
        <w:t>H</w:t>
      </w:r>
      <w:r w:rsidRPr="005E77BB">
        <w:rPr>
          <w:sz w:val="24"/>
          <w:szCs w:val="24"/>
          <w:vertAlign w:val="subscript"/>
        </w:rPr>
        <w:t>1</w:t>
      </w:r>
      <w:r w:rsidRPr="005E77BB">
        <w:rPr>
          <w:sz w:val="24"/>
          <w:szCs w:val="24"/>
        </w:rPr>
        <w:t>: ai # 0 (individual specific effects are significant)</w:t>
      </w:r>
    </w:p>
    <w:tbl>
      <w:tblPr>
        <w:tblStyle w:val="TableGrid"/>
        <w:tblW w:w="0" w:type="auto"/>
        <w:jc w:val="center"/>
        <w:tblLook w:val="04A0" w:firstRow="1" w:lastRow="0" w:firstColumn="1" w:lastColumn="0" w:noHBand="0" w:noVBand="1"/>
      </w:tblPr>
      <w:tblGrid>
        <w:gridCol w:w="2266"/>
        <w:gridCol w:w="1703"/>
      </w:tblGrid>
      <w:tr w:rsidR="004576D2" w:rsidRPr="004576D2" w14:paraId="68776EC5" w14:textId="77777777" w:rsidTr="00DF6FEE">
        <w:trPr>
          <w:jc w:val="center"/>
        </w:trPr>
        <w:tc>
          <w:tcPr>
            <w:tcW w:w="3969" w:type="dxa"/>
            <w:gridSpan w:val="2"/>
          </w:tcPr>
          <w:p w14:paraId="513E9217" w14:textId="77777777" w:rsidR="004576D2" w:rsidRPr="004D18B7" w:rsidRDefault="004576D2" w:rsidP="00DF6FEE">
            <w:pPr>
              <w:tabs>
                <w:tab w:val="left" w:pos="709"/>
                <w:tab w:val="left" w:pos="2410"/>
              </w:tabs>
              <w:spacing w:line="360" w:lineRule="auto"/>
              <w:jc w:val="center"/>
              <w:rPr>
                <w:b/>
                <w:bCs/>
                <w:color w:val="000000" w:themeColor="text1"/>
              </w:rPr>
            </w:pPr>
            <w:r w:rsidRPr="004D18B7">
              <w:rPr>
                <w:b/>
                <w:bCs/>
                <w:color w:val="000000" w:themeColor="text1"/>
              </w:rPr>
              <w:t>F-test for individual effects</w:t>
            </w:r>
          </w:p>
        </w:tc>
      </w:tr>
      <w:tr w:rsidR="004576D2" w:rsidRPr="004576D2" w14:paraId="20EB065C" w14:textId="77777777" w:rsidTr="00DF6FEE">
        <w:trPr>
          <w:jc w:val="center"/>
        </w:trPr>
        <w:tc>
          <w:tcPr>
            <w:tcW w:w="2266" w:type="dxa"/>
          </w:tcPr>
          <w:p w14:paraId="48E16EE1" w14:textId="77777777" w:rsidR="004576D2" w:rsidRPr="004576D2" w:rsidRDefault="004576D2" w:rsidP="00DF6FEE">
            <w:pPr>
              <w:tabs>
                <w:tab w:val="left" w:pos="709"/>
                <w:tab w:val="left" w:pos="2410"/>
              </w:tabs>
              <w:spacing w:line="360" w:lineRule="auto"/>
              <w:jc w:val="center"/>
              <w:rPr>
                <w:color w:val="000000" w:themeColor="text1"/>
              </w:rPr>
            </w:pPr>
            <w:r w:rsidRPr="004576D2">
              <w:rPr>
                <w:color w:val="000000" w:themeColor="text1"/>
              </w:rPr>
              <w:t>F-statistics</w:t>
            </w:r>
          </w:p>
        </w:tc>
        <w:tc>
          <w:tcPr>
            <w:tcW w:w="1703" w:type="dxa"/>
          </w:tcPr>
          <w:p w14:paraId="0B679C7C" w14:textId="77777777" w:rsidR="004576D2" w:rsidRPr="004576D2" w:rsidRDefault="004576D2" w:rsidP="00DF6FEE">
            <w:pPr>
              <w:tabs>
                <w:tab w:val="left" w:pos="709"/>
                <w:tab w:val="left" w:pos="2410"/>
              </w:tabs>
              <w:spacing w:line="360" w:lineRule="auto"/>
              <w:jc w:val="center"/>
              <w:rPr>
                <w:color w:val="000000" w:themeColor="text1"/>
              </w:rPr>
            </w:pPr>
            <w:r w:rsidRPr="004576D2">
              <w:rPr>
                <w:color w:val="000000" w:themeColor="text1"/>
              </w:rPr>
              <w:t>64.203</w:t>
            </w:r>
          </w:p>
        </w:tc>
      </w:tr>
      <w:tr w:rsidR="004576D2" w:rsidRPr="004576D2" w14:paraId="6D31428C" w14:textId="77777777" w:rsidTr="00DF6FEE">
        <w:trPr>
          <w:jc w:val="center"/>
        </w:trPr>
        <w:tc>
          <w:tcPr>
            <w:tcW w:w="2266" w:type="dxa"/>
          </w:tcPr>
          <w:p w14:paraId="735FAB92" w14:textId="77777777" w:rsidR="004576D2" w:rsidRPr="004576D2" w:rsidRDefault="004576D2" w:rsidP="00DF6FEE">
            <w:pPr>
              <w:tabs>
                <w:tab w:val="left" w:pos="709"/>
                <w:tab w:val="left" w:pos="2410"/>
              </w:tabs>
              <w:spacing w:line="360" w:lineRule="auto"/>
              <w:jc w:val="center"/>
              <w:rPr>
                <w:color w:val="000000" w:themeColor="text1"/>
              </w:rPr>
            </w:pPr>
            <w:r w:rsidRPr="004576D2">
              <w:rPr>
                <w:color w:val="000000" w:themeColor="text1"/>
              </w:rPr>
              <w:t>Degree of freedom 1</w:t>
            </w:r>
          </w:p>
        </w:tc>
        <w:tc>
          <w:tcPr>
            <w:tcW w:w="1703" w:type="dxa"/>
          </w:tcPr>
          <w:p w14:paraId="3845EA10" w14:textId="77777777" w:rsidR="004576D2" w:rsidRPr="004576D2" w:rsidRDefault="004576D2" w:rsidP="00DF6FEE">
            <w:pPr>
              <w:tabs>
                <w:tab w:val="left" w:pos="709"/>
                <w:tab w:val="left" w:pos="2410"/>
              </w:tabs>
              <w:spacing w:line="360" w:lineRule="auto"/>
              <w:jc w:val="center"/>
              <w:rPr>
                <w:color w:val="000000" w:themeColor="text1"/>
              </w:rPr>
            </w:pPr>
            <w:r w:rsidRPr="004576D2">
              <w:rPr>
                <w:color w:val="000000" w:themeColor="text1"/>
              </w:rPr>
              <w:t>82</w:t>
            </w:r>
          </w:p>
        </w:tc>
      </w:tr>
      <w:tr w:rsidR="004576D2" w:rsidRPr="004576D2" w14:paraId="0BAC7E0A" w14:textId="77777777" w:rsidTr="00DF6FEE">
        <w:trPr>
          <w:jc w:val="center"/>
        </w:trPr>
        <w:tc>
          <w:tcPr>
            <w:tcW w:w="2266" w:type="dxa"/>
          </w:tcPr>
          <w:p w14:paraId="15D2F3CA" w14:textId="77777777" w:rsidR="004576D2" w:rsidRPr="004576D2" w:rsidRDefault="004576D2" w:rsidP="00DF6FEE">
            <w:pPr>
              <w:tabs>
                <w:tab w:val="left" w:pos="709"/>
                <w:tab w:val="left" w:pos="2410"/>
              </w:tabs>
              <w:spacing w:line="360" w:lineRule="auto"/>
              <w:jc w:val="center"/>
              <w:rPr>
                <w:color w:val="000000" w:themeColor="text1"/>
              </w:rPr>
            </w:pPr>
            <w:r w:rsidRPr="004576D2">
              <w:rPr>
                <w:color w:val="000000" w:themeColor="text1"/>
              </w:rPr>
              <w:t>Degree of freedom 2</w:t>
            </w:r>
          </w:p>
        </w:tc>
        <w:tc>
          <w:tcPr>
            <w:tcW w:w="1703" w:type="dxa"/>
          </w:tcPr>
          <w:p w14:paraId="58DF5AD5" w14:textId="77777777" w:rsidR="004576D2" w:rsidRPr="004576D2" w:rsidRDefault="004576D2" w:rsidP="00DF6FEE">
            <w:pPr>
              <w:tabs>
                <w:tab w:val="left" w:pos="709"/>
                <w:tab w:val="left" w:pos="2410"/>
              </w:tabs>
              <w:spacing w:line="360" w:lineRule="auto"/>
              <w:jc w:val="center"/>
              <w:rPr>
                <w:color w:val="000000" w:themeColor="text1"/>
              </w:rPr>
            </w:pPr>
            <w:r w:rsidRPr="004576D2">
              <w:rPr>
                <w:color w:val="000000" w:themeColor="text1"/>
              </w:rPr>
              <w:t>1574</w:t>
            </w:r>
          </w:p>
        </w:tc>
      </w:tr>
      <w:tr w:rsidR="004576D2" w:rsidRPr="004576D2" w14:paraId="5CF7D225" w14:textId="77777777" w:rsidTr="00DF6FEE">
        <w:trPr>
          <w:jc w:val="center"/>
        </w:trPr>
        <w:tc>
          <w:tcPr>
            <w:tcW w:w="2266" w:type="dxa"/>
          </w:tcPr>
          <w:p w14:paraId="736C053E" w14:textId="77777777" w:rsidR="004576D2" w:rsidRPr="004576D2" w:rsidRDefault="004576D2" w:rsidP="00DF6FEE">
            <w:pPr>
              <w:tabs>
                <w:tab w:val="left" w:pos="709"/>
                <w:tab w:val="left" w:pos="2410"/>
              </w:tabs>
              <w:spacing w:line="360" w:lineRule="auto"/>
              <w:jc w:val="center"/>
              <w:rPr>
                <w:color w:val="000000" w:themeColor="text1"/>
              </w:rPr>
            </w:pPr>
            <w:r w:rsidRPr="004576D2">
              <w:rPr>
                <w:color w:val="000000" w:themeColor="text1"/>
              </w:rPr>
              <w:t>p-value</w:t>
            </w:r>
          </w:p>
        </w:tc>
        <w:tc>
          <w:tcPr>
            <w:tcW w:w="1703" w:type="dxa"/>
          </w:tcPr>
          <w:p w14:paraId="121223E5" w14:textId="77777777" w:rsidR="004576D2" w:rsidRPr="004576D2" w:rsidRDefault="004576D2" w:rsidP="00DF6FEE">
            <w:pPr>
              <w:tabs>
                <w:tab w:val="left" w:pos="709"/>
                <w:tab w:val="left" w:pos="2410"/>
              </w:tabs>
              <w:spacing w:line="360" w:lineRule="auto"/>
              <w:jc w:val="center"/>
              <w:rPr>
                <w:color w:val="000000" w:themeColor="text1"/>
              </w:rPr>
            </w:pPr>
            <w:r w:rsidRPr="004576D2">
              <w:rPr>
                <w:color w:val="000000" w:themeColor="text1"/>
              </w:rPr>
              <w:t>0.000</w:t>
            </w:r>
          </w:p>
        </w:tc>
      </w:tr>
    </w:tbl>
    <w:p w14:paraId="2A45B9FF" w14:textId="51ED190F" w:rsidR="004576D2" w:rsidRPr="004576D2" w:rsidRDefault="004576D2" w:rsidP="004D18B7">
      <w:pPr>
        <w:tabs>
          <w:tab w:val="left" w:pos="709"/>
          <w:tab w:val="left" w:pos="2410"/>
        </w:tabs>
        <w:spacing w:before="240"/>
        <w:jc w:val="center"/>
        <w:rPr>
          <w:color w:val="000000" w:themeColor="text1"/>
          <w:sz w:val="20"/>
          <w:szCs w:val="20"/>
        </w:rPr>
      </w:pPr>
      <w:r w:rsidRPr="004576D2">
        <w:rPr>
          <w:color w:val="000000" w:themeColor="text1"/>
          <w:sz w:val="20"/>
          <w:szCs w:val="20"/>
        </w:rPr>
        <w:t>Table</w:t>
      </w:r>
      <w:r w:rsidR="0000061C">
        <w:rPr>
          <w:color w:val="000000" w:themeColor="text1"/>
          <w:sz w:val="20"/>
          <w:szCs w:val="20"/>
        </w:rPr>
        <w:t xml:space="preserve"> 4</w:t>
      </w:r>
      <w:r w:rsidRPr="004576D2">
        <w:rPr>
          <w:color w:val="000000" w:themeColor="text1"/>
          <w:sz w:val="20"/>
          <w:szCs w:val="20"/>
        </w:rPr>
        <w:t>: Result of F-test to compare between pooled model and fixed model</w:t>
      </w:r>
    </w:p>
    <w:p w14:paraId="6519F649" w14:textId="77777777" w:rsidR="00F93BB1" w:rsidRPr="00F93BB1" w:rsidRDefault="00F93BB1" w:rsidP="00F93BB1">
      <w:pPr>
        <w:jc w:val="both"/>
        <w:rPr>
          <w:sz w:val="24"/>
          <w:szCs w:val="24"/>
        </w:rPr>
      </w:pPr>
      <w:r w:rsidRPr="00F93BB1">
        <w:rPr>
          <w:sz w:val="24"/>
          <w:szCs w:val="24"/>
        </w:rPr>
        <w:t>p-value &lt; 0.05 =&gt; H0 is rejected. The temporal structure of the data should be taken into account, therefore, the fixed effect model should be chosen.</w:t>
      </w:r>
    </w:p>
    <w:p w14:paraId="1661020C" w14:textId="16CFE988" w:rsidR="00F93BB1" w:rsidRDefault="00F93BB1" w:rsidP="00F93BB1">
      <w:pPr>
        <w:jc w:val="both"/>
        <w:rPr>
          <w:i/>
          <w:iCs/>
          <w:sz w:val="24"/>
          <w:szCs w:val="24"/>
        </w:rPr>
      </w:pPr>
      <w:r w:rsidRPr="00F93BB1">
        <w:rPr>
          <w:sz w:val="24"/>
          <w:szCs w:val="24"/>
        </w:rPr>
        <w:t xml:space="preserve">There are about 62.65% of total individual effects that turned out to be significant with p-values lower than 0.05 </w:t>
      </w:r>
      <w:r w:rsidRPr="00F93BB1">
        <w:rPr>
          <w:i/>
          <w:iCs/>
          <w:sz w:val="24"/>
          <w:szCs w:val="24"/>
        </w:rPr>
        <w:t xml:space="preserve">(52 significant out of 83 in total). </w:t>
      </w:r>
    </w:p>
    <w:p w14:paraId="413ED41B" w14:textId="225BF783" w:rsidR="004576D2" w:rsidRDefault="004576D2" w:rsidP="00F93BB1">
      <w:pPr>
        <w:jc w:val="both"/>
        <w:rPr>
          <w:i/>
          <w:iCs/>
          <w:sz w:val="24"/>
          <w:szCs w:val="24"/>
        </w:rPr>
      </w:pPr>
    </w:p>
    <w:p w14:paraId="3D331F0D" w14:textId="6D138952" w:rsidR="004576D2" w:rsidRDefault="004576D2" w:rsidP="00F93BB1">
      <w:pPr>
        <w:jc w:val="both"/>
        <w:rPr>
          <w:i/>
          <w:iCs/>
          <w:sz w:val="24"/>
          <w:szCs w:val="24"/>
        </w:rPr>
      </w:pPr>
    </w:p>
    <w:p w14:paraId="2188015B" w14:textId="77777777" w:rsidR="004D18B7" w:rsidRPr="00F93BB1" w:rsidRDefault="004D18B7" w:rsidP="00F93BB1">
      <w:pPr>
        <w:jc w:val="both"/>
        <w:rPr>
          <w:i/>
          <w:iCs/>
          <w:sz w:val="24"/>
          <w:szCs w:val="24"/>
        </w:rPr>
      </w:pPr>
    </w:p>
    <w:p w14:paraId="6DF26BEC" w14:textId="5F0C45B2" w:rsidR="00F93BB1" w:rsidRPr="001B4205" w:rsidRDefault="00F93BB1" w:rsidP="006A6A53">
      <w:pPr>
        <w:pStyle w:val="ListParagraph"/>
        <w:numPr>
          <w:ilvl w:val="0"/>
          <w:numId w:val="18"/>
        </w:numPr>
        <w:spacing w:line="276" w:lineRule="auto"/>
        <w:ind w:left="426" w:hanging="426"/>
        <w:jc w:val="both"/>
        <w:outlineLvl w:val="1"/>
        <w:rPr>
          <w:b/>
          <w:bCs/>
          <w:sz w:val="26"/>
          <w:szCs w:val="26"/>
        </w:rPr>
      </w:pPr>
      <w:bookmarkStart w:id="16" w:name="_Toc130134501"/>
      <w:r>
        <w:rPr>
          <w:b/>
          <w:bCs/>
          <w:sz w:val="26"/>
          <w:szCs w:val="26"/>
        </w:rPr>
        <w:t>Random effect model</w:t>
      </w:r>
      <w:bookmarkEnd w:id="16"/>
    </w:p>
    <w:tbl>
      <w:tblPr>
        <w:tblStyle w:val="TableGrid"/>
        <w:tblW w:w="0" w:type="auto"/>
        <w:jc w:val="center"/>
        <w:tblLook w:val="04A0" w:firstRow="1" w:lastRow="0" w:firstColumn="1" w:lastColumn="0" w:noHBand="0" w:noVBand="1"/>
      </w:tblPr>
      <w:tblGrid>
        <w:gridCol w:w="2407"/>
        <w:gridCol w:w="2407"/>
        <w:gridCol w:w="2406"/>
        <w:gridCol w:w="2407"/>
      </w:tblGrid>
      <w:tr w:rsidR="00ED5A8A" w:rsidRPr="00ED5A8A" w14:paraId="4DDA9E5E" w14:textId="77777777" w:rsidTr="00ED5A8A">
        <w:trPr>
          <w:jc w:val="center"/>
        </w:trPr>
        <w:tc>
          <w:tcPr>
            <w:tcW w:w="2407" w:type="dxa"/>
          </w:tcPr>
          <w:p w14:paraId="203C641B" w14:textId="77777777" w:rsidR="004576D2" w:rsidRPr="00ED5A8A" w:rsidRDefault="004576D2" w:rsidP="00ED5A8A">
            <w:pPr>
              <w:spacing w:line="276" w:lineRule="auto"/>
              <w:jc w:val="center"/>
              <w:rPr>
                <w:b/>
                <w:bCs/>
                <w:color w:val="000000" w:themeColor="text1"/>
              </w:rPr>
            </w:pPr>
            <w:r w:rsidRPr="00ED5A8A">
              <w:rPr>
                <w:b/>
                <w:bCs/>
                <w:color w:val="000000" w:themeColor="text1"/>
              </w:rPr>
              <w:t>Variable</w:t>
            </w:r>
          </w:p>
        </w:tc>
        <w:tc>
          <w:tcPr>
            <w:tcW w:w="2407" w:type="dxa"/>
          </w:tcPr>
          <w:p w14:paraId="47D9171B" w14:textId="77777777" w:rsidR="004576D2" w:rsidRPr="00ED5A8A" w:rsidRDefault="004576D2" w:rsidP="00DF6FEE">
            <w:pPr>
              <w:spacing w:line="276" w:lineRule="auto"/>
              <w:jc w:val="center"/>
              <w:rPr>
                <w:b/>
                <w:bCs/>
                <w:color w:val="000000" w:themeColor="text1"/>
              </w:rPr>
            </w:pPr>
            <w:r w:rsidRPr="00ED5A8A">
              <w:rPr>
                <w:b/>
                <w:bCs/>
                <w:color w:val="000000" w:themeColor="text1"/>
              </w:rPr>
              <w:t>Coefficients estimators</w:t>
            </w:r>
          </w:p>
        </w:tc>
        <w:tc>
          <w:tcPr>
            <w:tcW w:w="2406" w:type="dxa"/>
          </w:tcPr>
          <w:p w14:paraId="6E584298" w14:textId="77777777" w:rsidR="004576D2" w:rsidRPr="00ED5A8A" w:rsidRDefault="004576D2" w:rsidP="00DF6FEE">
            <w:pPr>
              <w:spacing w:line="276" w:lineRule="auto"/>
              <w:jc w:val="center"/>
              <w:rPr>
                <w:b/>
                <w:bCs/>
                <w:color w:val="000000" w:themeColor="text1"/>
              </w:rPr>
            </w:pPr>
            <w:r w:rsidRPr="00ED5A8A">
              <w:rPr>
                <w:b/>
                <w:bCs/>
                <w:color w:val="000000" w:themeColor="text1"/>
              </w:rPr>
              <w:t>Standard error</w:t>
            </w:r>
          </w:p>
        </w:tc>
        <w:tc>
          <w:tcPr>
            <w:tcW w:w="2407" w:type="dxa"/>
          </w:tcPr>
          <w:p w14:paraId="4AFFAE9D" w14:textId="77777777" w:rsidR="004576D2" w:rsidRPr="00ED5A8A" w:rsidRDefault="004576D2" w:rsidP="00DF6FEE">
            <w:pPr>
              <w:spacing w:line="276" w:lineRule="auto"/>
              <w:jc w:val="center"/>
              <w:rPr>
                <w:b/>
                <w:bCs/>
                <w:color w:val="000000" w:themeColor="text1"/>
              </w:rPr>
            </w:pPr>
            <w:r w:rsidRPr="00ED5A8A">
              <w:rPr>
                <w:b/>
                <w:bCs/>
                <w:color w:val="000000" w:themeColor="text1"/>
              </w:rPr>
              <w:t>p-value</w:t>
            </w:r>
          </w:p>
        </w:tc>
      </w:tr>
      <w:tr w:rsidR="00ED5A8A" w:rsidRPr="00ED5A8A" w14:paraId="2BB84506" w14:textId="77777777" w:rsidTr="00ED5A8A">
        <w:trPr>
          <w:jc w:val="center"/>
        </w:trPr>
        <w:tc>
          <w:tcPr>
            <w:tcW w:w="2407" w:type="dxa"/>
          </w:tcPr>
          <w:p w14:paraId="56FA541D" w14:textId="77777777" w:rsidR="004576D2" w:rsidRPr="00ED5A8A" w:rsidRDefault="004576D2" w:rsidP="00DF6FEE">
            <w:pPr>
              <w:spacing w:line="276" w:lineRule="auto"/>
              <w:jc w:val="center"/>
              <w:rPr>
                <w:color w:val="000000" w:themeColor="text1"/>
              </w:rPr>
            </w:pPr>
            <w:r w:rsidRPr="00ED5A8A">
              <w:rPr>
                <w:color w:val="000000" w:themeColor="text1"/>
              </w:rPr>
              <w:t>const</w:t>
            </w:r>
          </w:p>
        </w:tc>
        <w:tc>
          <w:tcPr>
            <w:tcW w:w="2407" w:type="dxa"/>
          </w:tcPr>
          <w:p w14:paraId="5C79BFD0" w14:textId="77777777" w:rsidR="004576D2" w:rsidRPr="00ED5A8A" w:rsidRDefault="004576D2" w:rsidP="00DF6FEE">
            <w:pPr>
              <w:spacing w:line="276" w:lineRule="auto"/>
              <w:jc w:val="center"/>
              <w:rPr>
                <w:color w:val="000000" w:themeColor="text1"/>
              </w:rPr>
            </w:pPr>
            <w:r w:rsidRPr="00ED5A8A">
              <w:rPr>
                <w:color w:val="000000" w:themeColor="text1"/>
              </w:rPr>
              <w:t>1.05</w:t>
            </w:r>
          </w:p>
        </w:tc>
        <w:tc>
          <w:tcPr>
            <w:tcW w:w="2406" w:type="dxa"/>
          </w:tcPr>
          <w:p w14:paraId="45C08240" w14:textId="77777777" w:rsidR="004576D2" w:rsidRPr="00ED5A8A" w:rsidRDefault="004576D2" w:rsidP="00DF6FEE">
            <w:pPr>
              <w:spacing w:line="276" w:lineRule="auto"/>
              <w:jc w:val="center"/>
              <w:rPr>
                <w:color w:val="000000" w:themeColor="text1"/>
              </w:rPr>
            </w:pPr>
            <w:r w:rsidRPr="00ED5A8A">
              <w:rPr>
                <w:color w:val="000000" w:themeColor="text1"/>
              </w:rPr>
              <w:t>0.066</w:t>
            </w:r>
          </w:p>
        </w:tc>
        <w:tc>
          <w:tcPr>
            <w:tcW w:w="2407" w:type="dxa"/>
          </w:tcPr>
          <w:p w14:paraId="0551BC7A" w14:textId="77777777" w:rsidR="004576D2" w:rsidRPr="00ED5A8A" w:rsidRDefault="004576D2" w:rsidP="00DF6FEE">
            <w:pPr>
              <w:spacing w:line="276" w:lineRule="auto"/>
              <w:jc w:val="center"/>
              <w:rPr>
                <w:color w:val="000000" w:themeColor="text1"/>
              </w:rPr>
            </w:pPr>
            <w:r w:rsidRPr="00ED5A8A">
              <w:rPr>
                <w:color w:val="000000" w:themeColor="text1"/>
              </w:rPr>
              <w:t>0.000</w:t>
            </w:r>
          </w:p>
        </w:tc>
      </w:tr>
      <w:tr w:rsidR="00ED5A8A" w:rsidRPr="00ED5A8A" w14:paraId="4D90917A" w14:textId="77777777" w:rsidTr="00ED5A8A">
        <w:trPr>
          <w:jc w:val="center"/>
        </w:trPr>
        <w:tc>
          <w:tcPr>
            <w:tcW w:w="2407" w:type="dxa"/>
          </w:tcPr>
          <w:p w14:paraId="573CD391" w14:textId="77777777" w:rsidR="004576D2" w:rsidRPr="00ED5A8A" w:rsidRDefault="004576D2" w:rsidP="00DF6FEE">
            <w:pPr>
              <w:spacing w:line="276" w:lineRule="auto"/>
              <w:jc w:val="center"/>
              <w:rPr>
                <w:color w:val="000000" w:themeColor="text1"/>
              </w:rPr>
            </w:pPr>
            <w:r w:rsidRPr="00ED5A8A">
              <w:rPr>
                <w:color w:val="000000" w:themeColor="text1"/>
                <w:kern w:val="0"/>
                <w:lang w:val="vi-VN"/>
                <w14:ligatures w14:val="none"/>
              </w:rPr>
              <w:t>dom_abs_log</w:t>
            </w:r>
          </w:p>
        </w:tc>
        <w:tc>
          <w:tcPr>
            <w:tcW w:w="2407" w:type="dxa"/>
          </w:tcPr>
          <w:p w14:paraId="538D3A17" w14:textId="77777777" w:rsidR="004576D2" w:rsidRPr="00ED5A8A" w:rsidRDefault="004576D2" w:rsidP="00DF6FEE">
            <w:pPr>
              <w:spacing w:line="276" w:lineRule="auto"/>
              <w:jc w:val="center"/>
              <w:rPr>
                <w:color w:val="000000" w:themeColor="text1"/>
              </w:rPr>
            </w:pPr>
            <w:r w:rsidRPr="00ED5A8A">
              <w:rPr>
                <w:color w:val="000000" w:themeColor="text1"/>
              </w:rPr>
              <w:t>0.656</w:t>
            </w:r>
          </w:p>
        </w:tc>
        <w:tc>
          <w:tcPr>
            <w:tcW w:w="2406" w:type="dxa"/>
          </w:tcPr>
          <w:p w14:paraId="6BFA6B14" w14:textId="77777777" w:rsidR="004576D2" w:rsidRPr="00ED5A8A" w:rsidRDefault="004576D2" w:rsidP="00DF6FEE">
            <w:pPr>
              <w:spacing w:line="276" w:lineRule="auto"/>
              <w:jc w:val="center"/>
              <w:rPr>
                <w:color w:val="000000" w:themeColor="text1"/>
              </w:rPr>
            </w:pPr>
            <w:r w:rsidRPr="00ED5A8A">
              <w:rPr>
                <w:color w:val="000000" w:themeColor="text1"/>
              </w:rPr>
              <w:t>0.032</w:t>
            </w:r>
          </w:p>
        </w:tc>
        <w:tc>
          <w:tcPr>
            <w:tcW w:w="2407" w:type="dxa"/>
          </w:tcPr>
          <w:p w14:paraId="00EADF99" w14:textId="77777777" w:rsidR="004576D2" w:rsidRPr="00ED5A8A" w:rsidRDefault="004576D2" w:rsidP="00DF6FEE">
            <w:pPr>
              <w:spacing w:line="276" w:lineRule="auto"/>
              <w:jc w:val="center"/>
              <w:rPr>
                <w:color w:val="000000" w:themeColor="text1"/>
              </w:rPr>
            </w:pPr>
            <w:r w:rsidRPr="00ED5A8A">
              <w:rPr>
                <w:color w:val="000000" w:themeColor="text1"/>
              </w:rPr>
              <w:t>0.000</w:t>
            </w:r>
          </w:p>
        </w:tc>
      </w:tr>
      <w:tr w:rsidR="00ED5A8A" w:rsidRPr="00ED5A8A" w14:paraId="0B7BF91F" w14:textId="77777777" w:rsidTr="00ED5A8A">
        <w:trPr>
          <w:jc w:val="center"/>
        </w:trPr>
        <w:tc>
          <w:tcPr>
            <w:tcW w:w="2407" w:type="dxa"/>
          </w:tcPr>
          <w:p w14:paraId="3E29C532" w14:textId="77777777" w:rsidR="004576D2" w:rsidRPr="00ED5A8A" w:rsidRDefault="004576D2" w:rsidP="00DF6FEE">
            <w:pPr>
              <w:spacing w:line="276" w:lineRule="auto"/>
              <w:jc w:val="center"/>
              <w:rPr>
                <w:color w:val="000000" w:themeColor="text1"/>
              </w:rPr>
            </w:pPr>
            <w:r w:rsidRPr="00ED5A8A">
              <w:rPr>
                <w:color w:val="000000" w:themeColor="text1"/>
                <w:kern w:val="0"/>
                <w:lang w:val="vi-VN"/>
                <w14:ligatures w14:val="none"/>
              </w:rPr>
              <w:t>consumption_log</w:t>
            </w:r>
          </w:p>
        </w:tc>
        <w:tc>
          <w:tcPr>
            <w:tcW w:w="2407" w:type="dxa"/>
          </w:tcPr>
          <w:p w14:paraId="637EE63B" w14:textId="77777777" w:rsidR="004576D2" w:rsidRPr="00ED5A8A" w:rsidRDefault="004576D2" w:rsidP="00DF6FEE">
            <w:pPr>
              <w:spacing w:line="276" w:lineRule="auto"/>
              <w:jc w:val="center"/>
              <w:rPr>
                <w:color w:val="000000" w:themeColor="text1"/>
              </w:rPr>
            </w:pPr>
            <w:r w:rsidRPr="00ED5A8A">
              <w:rPr>
                <w:color w:val="000000" w:themeColor="text1"/>
              </w:rPr>
              <w:t>0.28</w:t>
            </w:r>
          </w:p>
        </w:tc>
        <w:tc>
          <w:tcPr>
            <w:tcW w:w="2406" w:type="dxa"/>
          </w:tcPr>
          <w:p w14:paraId="165341D3" w14:textId="77777777" w:rsidR="004576D2" w:rsidRPr="00ED5A8A" w:rsidRDefault="004576D2" w:rsidP="00DF6FEE">
            <w:pPr>
              <w:spacing w:line="276" w:lineRule="auto"/>
              <w:jc w:val="center"/>
              <w:rPr>
                <w:color w:val="000000" w:themeColor="text1"/>
              </w:rPr>
            </w:pPr>
            <w:r w:rsidRPr="00ED5A8A">
              <w:rPr>
                <w:color w:val="000000" w:themeColor="text1"/>
              </w:rPr>
              <w:t>0.033</w:t>
            </w:r>
          </w:p>
        </w:tc>
        <w:tc>
          <w:tcPr>
            <w:tcW w:w="2407" w:type="dxa"/>
          </w:tcPr>
          <w:p w14:paraId="1310EDB5" w14:textId="77777777" w:rsidR="004576D2" w:rsidRPr="00ED5A8A" w:rsidRDefault="004576D2" w:rsidP="00DF6FEE">
            <w:pPr>
              <w:spacing w:line="276" w:lineRule="auto"/>
              <w:jc w:val="center"/>
              <w:rPr>
                <w:color w:val="000000" w:themeColor="text1"/>
              </w:rPr>
            </w:pPr>
            <w:r w:rsidRPr="00ED5A8A">
              <w:rPr>
                <w:color w:val="000000" w:themeColor="text1"/>
              </w:rPr>
              <w:t>0.000</w:t>
            </w:r>
          </w:p>
        </w:tc>
      </w:tr>
      <w:tr w:rsidR="00ED5A8A" w:rsidRPr="00ED5A8A" w14:paraId="305FEF89" w14:textId="77777777" w:rsidTr="00ED5A8A">
        <w:trPr>
          <w:jc w:val="center"/>
        </w:trPr>
        <w:tc>
          <w:tcPr>
            <w:tcW w:w="2407" w:type="dxa"/>
          </w:tcPr>
          <w:p w14:paraId="2E10CEDD" w14:textId="77777777" w:rsidR="004576D2" w:rsidRPr="00ED5A8A" w:rsidRDefault="004576D2" w:rsidP="00DF6FEE">
            <w:pPr>
              <w:spacing w:line="276" w:lineRule="auto"/>
              <w:jc w:val="center"/>
              <w:rPr>
                <w:color w:val="000000" w:themeColor="text1"/>
                <w:kern w:val="0"/>
                <w:lang w:val="vi-VN"/>
                <w14:ligatures w14:val="none"/>
              </w:rPr>
            </w:pPr>
            <w:r w:rsidRPr="00ED5A8A">
              <w:rPr>
                <w:color w:val="000000" w:themeColor="text1"/>
                <w:kern w:val="0"/>
                <w14:ligatures w14:val="none"/>
              </w:rPr>
              <w:t>TFP_ww</w:t>
            </w:r>
          </w:p>
        </w:tc>
        <w:tc>
          <w:tcPr>
            <w:tcW w:w="2407" w:type="dxa"/>
          </w:tcPr>
          <w:p w14:paraId="55DCBB64" w14:textId="14DC9F76" w:rsidR="004576D2" w:rsidRPr="00ED5A8A" w:rsidRDefault="004576D2" w:rsidP="00DF6FEE">
            <w:pPr>
              <w:spacing w:line="276" w:lineRule="auto"/>
              <w:jc w:val="center"/>
              <w:rPr>
                <w:color w:val="000000" w:themeColor="text1"/>
              </w:rPr>
            </w:pPr>
            <w:r w:rsidRPr="00ED5A8A">
              <w:rPr>
                <w:color w:val="000000" w:themeColor="text1"/>
              </w:rPr>
              <w:t>0.083</w:t>
            </w:r>
          </w:p>
        </w:tc>
        <w:tc>
          <w:tcPr>
            <w:tcW w:w="2406" w:type="dxa"/>
          </w:tcPr>
          <w:p w14:paraId="100DD3A2" w14:textId="77777777" w:rsidR="004576D2" w:rsidRPr="00ED5A8A" w:rsidRDefault="004576D2" w:rsidP="00DF6FEE">
            <w:pPr>
              <w:spacing w:line="276" w:lineRule="auto"/>
              <w:jc w:val="center"/>
              <w:rPr>
                <w:color w:val="000000" w:themeColor="text1"/>
              </w:rPr>
            </w:pPr>
            <w:r w:rsidRPr="00ED5A8A">
              <w:rPr>
                <w:color w:val="000000" w:themeColor="text1"/>
              </w:rPr>
              <w:t>0.008</w:t>
            </w:r>
          </w:p>
        </w:tc>
        <w:tc>
          <w:tcPr>
            <w:tcW w:w="2407" w:type="dxa"/>
          </w:tcPr>
          <w:p w14:paraId="7D7C9B54" w14:textId="77777777" w:rsidR="004576D2" w:rsidRPr="00ED5A8A" w:rsidRDefault="004576D2" w:rsidP="00DF6FEE">
            <w:pPr>
              <w:spacing w:line="276" w:lineRule="auto"/>
              <w:jc w:val="center"/>
              <w:rPr>
                <w:color w:val="000000" w:themeColor="text1"/>
              </w:rPr>
            </w:pPr>
            <w:r w:rsidRPr="00ED5A8A">
              <w:rPr>
                <w:color w:val="000000" w:themeColor="text1"/>
              </w:rPr>
              <w:t>0.000</w:t>
            </w:r>
          </w:p>
        </w:tc>
      </w:tr>
    </w:tbl>
    <w:p w14:paraId="5D8F58EA" w14:textId="61A99A64" w:rsidR="00ED5A8A" w:rsidRPr="00ED5A8A" w:rsidRDefault="00ED5A8A" w:rsidP="00ED5A8A">
      <w:pPr>
        <w:tabs>
          <w:tab w:val="left" w:pos="3686"/>
          <w:tab w:val="left" w:pos="7655"/>
        </w:tabs>
        <w:spacing w:before="240" w:after="0" w:line="360" w:lineRule="auto"/>
        <w:jc w:val="both"/>
        <w:rPr>
          <w:color w:val="000000" w:themeColor="text1"/>
        </w:rPr>
      </w:pPr>
      <w:r w:rsidRPr="00ED5A8A">
        <w:rPr>
          <w:color w:val="000000" w:themeColor="text1"/>
        </w:rPr>
        <w:t>R-squared = 0.95165</w:t>
      </w:r>
      <w:r w:rsidRPr="00ED5A8A">
        <w:rPr>
          <w:color w:val="000000" w:themeColor="text1"/>
        </w:rPr>
        <w:tab/>
        <w:t>Adj R-squared = 0.95156</w:t>
      </w:r>
      <w:r w:rsidR="004D18B7">
        <w:rPr>
          <w:color w:val="000000" w:themeColor="text1"/>
        </w:rPr>
        <w:tab/>
        <w:t xml:space="preserve">AIC = </w:t>
      </w:r>
      <w:r w:rsidRPr="00ED5A8A">
        <w:rPr>
          <w:color w:val="000000" w:themeColor="text1"/>
        </w:rPr>
        <w:tab/>
      </w:r>
    </w:p>
    <w:p w14:paraId="71F87766" w14:textId="369C33E1" w:rsidR="004576D2" w:rsidRPr="00ED5A8A" w:rsidRDefault="004576D2" w:rsidP="004576D2">
      <w:pPr>
        <w:spacing w:after="0" w:line="240" w:lineRule="auto"/>
        <w:jc w:val="center"/>
        <w:rPr>
          <w:color w:val="000000" w:themeColor="text1"/>
          <w:sz w:val="20"/>
          <w:szCs w:val="20"/>
        </w:rPr>
      </w:pPr>
      <w:r w:rsidRPr="00ED5A8A">
        <w:rPr>
          <w:color w:val="000000" w:themeColor="text1"/>
          <w:sz w:val="20"/>
          <w:szCs w:val="20"/>
        </w:rPr>
        <w:t>Table</w:t>
      </w:r>
      <w:r w:rsidR="0000061C">
        <w:rPr>
          <w:color w:val="000000" w:themeColor="text1"/>
          <w:sz w:val="20"/>
          <w:szCs w:val="20"/>
        </w:rPr>
        <w:t xml:space="preserve"> 5</w:t>
      </w:r>
      <w:r w:rsidRPr="00ED5A8A">
        <w:rPr>
          <w:color w:val="000000" w:themeColor="text1"/>
          <w:sz w:val="20"/>
          <w:szCs w:val="20"/>
        </w:rPr>
        <w:t>: Result of random-effect variables</w:t>
      </w:r>
    </w:p>
    <w:p w14:paraId="02B413E2" w14:textId="77777777" w:rsidR="00672C19" w:rsidRPr="00ED5A8A" w:rsidRDefault="00672C19" w:rsidP="00672C19">
      <w:pPr>
        <w:rPr>
          <w:b/>
          <w:bCs/>
          <w:color w:val="000000" w:themeColor="text1"/>
          <w:sz w:val="24"/>
          <w:szCs w:val="24"/>
        </w:rPr>
      </w:pPr>
      <w:r w:rsidRPr="00ED5A8A">
        <w:rPr>
          <w:b/>
          <w:bCs/>
          <w:color w:val="000000" w:themeColor="text1"/>
          <w:sz w:val="24"/>
          <w:szCs w:val="24"/>
        </w:rPr>
        <w:t>Formula</w:t>
      </w:r>
    </w:p>
    <w:p w14:paraId="516B6CE3" w14:textId="77777777" w:rsidR="00672C19" w:rsidRDefault="00672C19" w:rsidP="00672C19">
      <w:pPr>
        <w:tabs>
          <w:tab w:val="left" w:pos="709"/>
          <w:tab w:val="left" w:pos="2410"/>
        </w:tabs>
        <w:rPr>
          <w:sz w:val="24"/>
          <w:szCs w:val="24"/>
        </w:rPr>
      </w:pPr>
      <w:r w:rsidRPr="0051638B">
        <w:rPr>
          <w:sz w:val="24"/>
          <w:szCs w:val="24"/>
        </w:rPr>
        <w:t xml:space="preserve">As such, the </w:t>
      </w:r>
      <w:r>
        <w:rPr>
          <w:sz w:val="24"/>
          <w:szCs w:val="24"/>
        </w:rPr>
        <w:t>pooled</w:t>
      </w:r>
      <w:r w:rsidRPr="0051638B">
        <w:rPr>
          <w:sz w:val="24"/>
          <w:szCs w:val="24"/>
        </w:rPr>
        <w:t xml:space="preserve"> mode</w:t>
      </w:r>
      <w:r>
        <w:rPr>
          <w:sz w:val="24"/>
          <w:szCs w:val="24"/>
        </w:rPr>
        <w:t xml:space="preserve">l </w:t>
      </w:r>
      <w:r w:rsidRPr="0051638B">
        <w:rPr>
          <w:sz w:val="24"/>
          <w:szCs w:val="24"/>
        </w:rPr>
        <w:t>takes the following form:</w:t>
      </w:r>
    </w:p>
    <w:p w14:paraId="213D2B9E" w14:textId="5C98E3A3" w:rsidR="00672C19" w:rsidRPr="00ED5A8A" w:rsidRDefault="00672C19" w:rsidP="00672C19">
      <w:pPr>
        <w:tabs>
          <w:tab w:val="left" w:pos="1843"/>
        </w:tabs>
        <w:ind w:left="567"/>
        <w:rPr>
          <w:sz w:val="24"/>
          <w:szCs w:val="24"/>
        </w:rPr>
      </w:pPr>
      <w:r>
        <w:rPr>
          <w:sz w:val="24"/>
          <w:szCs w:val="24"/>
        </w:rPr>
        <w:t>GDP_log</w:t>
      </w:r>
      <w:r w:rsidRPr="00C54FAD">
        <w:rPr>
          <w:sz w:val="24"/>
          <w:szCs w:val="24"/>
        </w:rPr>
        <w:t xml:space="preserve"> = </w:t>
      </w:r>
      <w:r>
        <w:rPr>
          <w:sz w:val="24"/>
          <w:szCs w:val="24"/>
        </w:rPr>
        <w:t xml:space="preserve">1.05 + 0.656 * dom_abs_log + 0.28 * consumption_log </w:t>
      </w:r>
      <w:r w:rsidR="003F0F8F">
        <w:rPr>
          <w:sz w:val="24"/>
          <w:szCs w:val="24"/>
        </w:rPr>
        <w:t>+</w:t>
      </w:r>
      <w:r>
        <w:rPr>
          <w:sz w:val="24"/>
          <w:szCs w:val="24"/>
        </w:rPr>
        <w:t xml:space="preserve"> 0.083 * TFP_ww + </w:t>
      </w:r>
      <w:r w:rsidRPr="001B4205">
        <w:rPr>
          <w:sz w:val="24"/>
          <w:szCs w:val="24"/>
        </w:rPr>
        <w:sym w:font="Symbol" w:char="F065"/>
      </w:r>
      <w:r w:rsidRPr="00DF7E90">
        <w:rPr>
          <w:i/>
          <w:iCs/>
          <w:sz w:val="24"/>
          <w:szCs w:val="24"/>
          <w:vertAlign w:val="subscript"/>
        </w:rPr>
        <w:t>it</w:t>
      </w:r>
      <w:r w:rsidR="00ED5A8A">
        <w:rPr>
          <w:sz w:val="24"/>
          <w:szCs w:val="24"/>
        </w:rPr>
        <w:t>,</w:t>
      </w:r>
    </w:p>
    <w:p w14:paraId="2BCBD68F" w14:textId="36B5F7E0" w:rsidR="00ED5A8A" w:rsidRPr="00ED5A8A" w:rsidRDefault="00ED5A8A" w:rsidP="00ED5A8A">
      <w:pPr>
        <w:rPr>
          <w:color w:val="000000" w:themeColor="text1"/>
          <w:lang w:val="vi-VN"/>
        </w:rPr>
      </w:pPr>
      <w:r w:rsidRPr="00ED5A8A">
        <w:rPr>
          <w:color w:val="000000" w:themeColor="text1"/>
        </w:rPr>
        <w:t>where</w:t>
      </w:r>
      <w:r w:rsidRPr="00ED5A8A">
        <w:rPr>
          <w:i/>
          <w:iCs/>
          <w:color w:val="000000" w:themeColor="text1"/>
        </w:rPr>
        <w:t xml:space="preserve"> </w:t>
      </w:r>
      <w:r w:rsidRPr="00ED5A8A">
        <w:rPr>
          <w:i/>
          <w:iCs/>
          <w:color w:val="000000" w:themeColor="text1"/>
        </w:rPr>
        <w:sym w:font="Symbol" w:char="F065"/>
      </w:r>
      <w:r w:rsidRPr="00ED5A8A">
        <w:rPr>
          <w:i/>
          <w:iCs/>
          <w:color w:val="000000" w:themeColor="text1"/>
          <w:vertAlign w:val="subscript"/>
        </w:rPr>
        <w:t>it</w:t>
      </w:r>
      <w:r w:rsidRPr="00ED5A8A">
        <w:rPr>
          <w:color w:val="000000" w:themeColor="text1"/>
        </w:rPr>
        <w:t xml:space="preserve"> = errors corresponding to the t</w:t>
      </w:r>
      <w:r w:rsidRPr="00ED5A8A">
        <w:rPr>
          <w:color w:val="000000" w:themeColor="text1"/>
          <w:lang w:val="vi-VN"/>
        </w:rPr>
        <w:t xml:space="preserve"> </w:t>
      </w:r>
      <w:r w:rsidRPr="00ED5A8A">
        <w:rPr>
          <w:color w:val="000000" w:themeColor="text1"/>
        </w:rPr>
        <w:t>(2000</w:t>
      </w:r>
      <w:r w:rsidRPr="00ED5A8A">
        <w:rPr>
          <w:color w:val="000000" w:themeColor="text1"/>
          <w:lang w:val="vi-VN"/>
        </w:rPr>
        <w:t xml:space="preserve"> </w:t>
      </w:r>
      <w:r>
        <w:rPr>
          <w:color w:val="000000" w:themeColor="text1"/>
          <w:lang w:val="vi-VN"/>
        </w:rPr>
        <w:t>–</w:t>
      </w:r>
      <w:r w:rsidRPr="00ED5A8A">
        <w:rPr>
          <w:color w:val="000000" w:themeColor="text1"/>
          <w:lang w:val="vi-VN"/>
        </w:rPr>
        <w:t xml:space="preserve"> 2019</w:t>
      </w:r>
      <w:r w:rsidRPr="00ED5A8A">
        <w:rPr>
          <w:color w:val="000000" w:themeColor="text1"/>
        </w:rPr>
        <w:t>) observations for country i</w:t>
      </w:r>
      <w:r w:rsidRPr="00ED5A8A">
        <w:rPr>
          <w:color w:val="000000" w:themeColor="text1"/>
          <w:lang w:val="vi-VN"/>
        </w:rPr>
        <w:t xml:space="preserve"> (1 – 83). </w:t>
      </w:r>
    </w:p>
    <w:p w14:paraId="3667CF28" w14:textId="77777777" w:rsidR="00672C19" w:rsidRPr="00DF7E90" w:rsidRDefault="00672C19" w:rsidP="00672C19">
      <w:pPr>
        <w:rPr>
          <w:b/>
          <w:bCs/>
          <w:sz w:val="24"/>
          <w:szCs w:val="24"/>
          <w:lang w:val="vi-VN"/>
        </w:rPr>
      </w:pPr>
      <w:r w:rsidRPr="00DF7E90">
        <w:rPr>
          <w:b/>
          <w:bCs/>
          <w:sz w:val="24"/>
          <w:szCs w:val="24"/>
        </w:rPr>
        <w:t>p</w:t>
      </w:r>
      <w:r w:rsidRPr="00DF7E90">
        <w:rPr>
          <w:b/>
          <w:bCs/>
          <w:sz w:val="24"/>
          <w:szCs w:val="24"/>
          <w:lang w:val="vi-VN"/>
        </w:rPr>
        <w:t>-values</w:t>
      </w:r>
    </w:p>
    <w:p w14:paraId="47830A65" w14:textId="77777777" w:rsidR="00672C19" w:rsidRPr="00DF7E90" w:rsidRDefault="00672C19" w:rsidP="00672C19">
      <w:pPr>
        <w:jc w:val="both"/>
        <w:rPr>
          <w:sz w:val="24"/>
          <w:szCs w:val="24"/>
        </w:rPr>
      </w:pPr>
      <w:r w:rsidRPr="00DF7E90">
        <w:rPr>
          <w:sz w:val="24"/>
          <w:szCs w:val="24"/>
        </w:rPr>
        <w:t xml:space="preserve">All coefficients are above significant level because their p-values are lower than 0.05, which means we can include them in the model. </w:t>
      </w:r>
    </w:p>
    <w:p w14:paraId="0932AEDE" w14:textId="77777777" w:rsidR="00672C19" w:rsidRPr="00DF7E90" w:rsidRDefault="00672C19" w:rsidP="00672C19">
      <w:pPr>
        <w:rPr>
          <w:b/>
          <w:bCs/>
          <w:sz w:val="24"/>
          <w:szCs w:val="24"/>
        </w:rPr>
      </w:pPr>
      <w:r>
        <w:rPr>
          <w:b/>
          <w:bCs/>
          <w:sz w:val="24"/>
          <w:szCs w:val="24"/>
        </w:rPr>
        <w:t>F</w:t>
      </w:r>
      <w:r w:rsidRPr="00DF7E90">
        <w:rPr>
          <w:b/>
          <w:bCs/>
          <w:sz w:val="24"/>
          <w:szCs w:val="24"/>
        </w:rPr>
        <w:t>unctions of variables upon their entry into model</w:t>
      </w:r>
    </w:p>
    <w:p w14:paraId="786B3CE2" w14:textId="63B26D04" w:rsidR="00672C19" w:rsidRPr="00DF7E90" w:rsidRDefault="00672C19" w:rsidP="00672C19">
      <w:pPr>
        <w:pStyle w:val="ListParagraph"/>
        <w:numPr>
          <w:ilvl w:val="0"/>
          <w:numId w:val="19"/>
        </w:numPr>
        <w:ind w:left="714" w:hanging="357"/>
        <w:jc w:val="both"/>
        <w:rPr>
          <w:sz w:val="24"/>
          <w:szCs w:val="24"/>
        </w:rPr>
      </w:pPr>
      <w:r w:rsidRPr="00DF7E90">
        <w:rPr>
          <w:sz w:val="24"/>
          <w:szCs w:val="24"/>
        </w:rPr>
        <w:t xml:space="preserve">GDP </w:t>
      </w:r>
      <w:r>
        <w:rPr>
          <w:sz w:val="24"/>
          <w:szCs w:val="24"/>
        </w:rPr>
        <w:t>in</w:t>
      </w:r>
      <w:r w:rsidRPr="00DF7E90">
        <w:rPr>
          <w:sz w:val="24"/>
          <w:szCs w:val="24"/>
        </w:rPr>
        <w:t xml:space="preserve">creases by </w:t>
      </w:r>
      <w:r>
        <w:rPr>
          <w:sz w:val="24"/>
          <w:szCs w:val="24"/>
        </w:rPr>
        <w:t>1.05</w:t>
      </w:r>
      <w:r w:rsidRPr="00DF7E90">
        <w:rPr>
          <w:sz w:val="24"/>
          <w:szCs w:val="24"/>
        </w:rPr>
        <w:t>% when all independent variables equal zero.</w:t>
      </w:r>
    </w:p>
    <w:p w14:paraId="450B99D2" w14:textId="37E3D541" w:rsidR="00672C19" w:rsidRPr="00DF7E90" w:rsidRDefault="00672C19" w:rsidP="00672C19">
      <w:pPr>
        <w:pStyle w:val="ListParagraph"/>
        <w:numPr>
          <w:ilvl w:val="0"/>
          <w:numId w:val="19"/>
        </w:numPr>
        <w:ind w:left="714" w:hanging="357"/>
        <w:jc w:val="both"/>
        <w:rPr>
          <w:sz w:val="24"/>
          <w:szCs w:val="24"/>
        </w:rPr>
      </w:pPr>
      <w:r w:rsidRPr="00DF7E90">
        <w:rPr>
          <w:sz w:val="24"/>
          <w:szCs w:val="24"/>
        </w:rPr>
        <w:t xml:space="preserve">An increase of </w:t>
      </w:r>
      <w:r>
        <w:rPr>
          <w:sz w:val="24"/>
          <w:szCs w:val="24"/>
        </w:rPr>
        <w:t>0.656</w:t>
      </w:r>
      <w:r w:rsidRPr="00DF7E90">
        <w:rPr>
          <w:sz w:val="24"/>
          <w:szCs w:val="24"/>
        </w:rPr>
        <w:t>% in domestic absorption is associated with an increase of 1% in GDP</w:t>
      </w:r>
    </w:p>
    <w:p w14:paraId="6918E088" w14:textId="7061D26F" w:rsidR="00672C19" w:rsidRPr="00DF7E90" w:rsidRDefault="00672C19" w:rsidP="00672C19">
      <w:pPr>
        <w:pStyle w:val="ListParagraph"/>
        <w:numPr>
          <w:ilvl w:val="0"/>
          <w:numId w:val="19"/>
        </w:numPr>
        <w:ind w:left="714" w:hanging="357"/>
        <w:jc w:val="both"/>
        <w:rPr>
          <w:sz w:val="24"/>
          <w:szCs w:val="24"/>
        </w:rPr>
      </w:pPr>
      <w:r w:rsidRPr="00DF7E90">
        <w:rPr>
          <w:sz w:val="24"/>
          <w:szCs w:val="24"/>
        </w:rPr>
        <w:t>A</w:t>
      </w:r>
      <w:r w:rsidR="003F0F8F">
        <w:rPr>
          <w:sz w:val="24"/>
          <w:szCs w:val="24"/>
        </w:rPr>
        <w:t>n</w:t>
      </w:r>
      <w:r w:rsidRPr="00DF7E90">
        <w:rPr>
          <w:sz w:val="24"/>
          <w:szCs w:val="24"/>
        </w:rPr>
        <w:t xml:space="preserve"> </w:t>
      </w:r>
      <w:r>
        <w:rPr>
          <w:sz w:val="24"/>
          <w:szCs w:val="24"/>
        </w:rPr>
        <w:t>in</w:t>
      </w:r>
      <w:r w:rsidRPr="00DF7E90">
        <w:rPr>
          <w:sz w:val="24"/>
          <w:szCs w:val="24"/>
        </w:rPr>
        <w:t>crease of 0.</w:t>
      </w:r>
      <w:r>
        <w:rPr>
          <w:sz w:val="24"/>
          <w:szCs w:val="24"/>
        </w:rPr>
        <w:t>28</w:t>
      </w:r>
      <w:r w:rsidRPr="00DF7E90">
        <w:rPr>
          <w:sz w:val="24"/>
          <w:szCs w:val="24"/>
        </w:rPr>
        <w:t>% in household consumption is associated with a</w:t>
      </w:r>
      <w:r>
        <w:rPr>
          <w:sz w:val="24"/>
          <w:szCs w:val="24"/>
        </w:rPr>
        <w:t>n</w:t>
      </w:r>
      <w:r w:rsidRPr="00DF7E90">
        <w:rPr>
          <w:sz w:val="24"/>
          <w:szCs w:val="24"/>
        </w:rPr>
        <w:t xml:space="preserve"> </w:t>
      </w:r>
      <w:r>
        <w:rPr>
          <w:sz w:val="24"/>
          <w:szCs w:val="24"/>
        </w:rPr>
        <w:t>in</w:t>
      </w:r>
      <w:r w:rsidRPr="00DF7E90">
        <w:rPr>
          <w:sz w:val="24"/>
          <w:szCs w:val="24"/>
        </w:rPr>
        <w:t>crease of 1% in GDP</w:t>
      </w:r>
    </w:p>
    <w:p w14:paraId="7A6ABA0A" w14:textId="4C7830AF" w:rsidR="00672C19" w:rsidRPr="00DF7E90" w:rsidRDefault="00672C19" w:rsidP="00672C19">
      <w:pPr>
        <w:pStyle w:val="ListParagraph"/>
        <w:numPr>
          <w:ilvl w:val="0"/>
          <w:numId w:val="19"/>
        </w:numPr>
        <w:ind w:left="714" w:hanging="357"/>
        <w:jc w:val="both"/>
        <w:rPr>
          <w:sz w:val="24"/>
          <w:szCs w:val="24"/>
        </w:rPr>
      </w:pPr>
      <w:r w:rsidRPr="00DF7E90">
        <w:rPr>
          <w:sz w:val="24"/>
          <w:szCs w:val="24"/>
        </w:rPr>
        <w:t>A</w:t>
      </w:r>
      <w:r w:rsidR="003F0F8F">
        <w:rPr>
          <w:sz w:val="24"/>
          <w:szCs w:val="24"/>
        </w:rPr>
        <w:t>n</w:t>
      </w:r>
      <w:r w:rsidRPr="00DF7E90">
        <w:rPr>
          <w:sz w:val="24"/>
          <w:szCs w:val="24"/>
        </w:rPr>
        <w:t xml:space="preserve"> </w:t>
      </w:r>
      <w:r w:rsidR="003F0F8F">
        <w:rPr>
          <w:sz w:val="24"/>
          <w:szCs w:val="24"/>
        </w:rPr>
        <w:t>in</w:t>
      </w:r>
      <w:r w:rsidRPr="00DF7E90">
        <w:rPr>
          <w:sz w:val="24"/>
          <w:szCs w:val="24"/>
        </w:rPr>
        <w:t>crease of 0.</w:t>
      </w:r>
      <w:r>
        <w:rPr>
          <w:sz w:val="24"/>
          <w:szCs w:val="24"/>
        </w:rPr>
        <w:t>083</w:t>
      </w:r>
      <w:r w:rsidRPr="00DF7E90">
        <w:rPr>
          <w:sz w:val="24"/>
          <w:szCs w:val="24"/>
        </w:rPr>
        <w:t>% in the level of welfare-relevant TFP is associated with a</w:t>
      </w:r>
      <w:r>
        <w:rPr>
          <w:sz w:val="24"/>
          <w:szCs w:val="24"/>
        </w:rPr>
        <w:t>n</w:t>
      </w:r>
      <w:r w:rsidRPr="00DF7E90">
        <w:rPr>
          <w:sz w:val="24"/>
          <w:szCs w:val="24"/>
        </w:rPr>
        <w:t xml:space="preserve"> </w:t>
      </w:r>
      <w:r>
        <w:rPr>
          <w:sz w:val="24"/>
          <w:szCs w:val="24"/>
        </w:rPr>
        <w:t>in</w:t>
      </w:r>
      <w:r w:rsidRPr="00DF7E90">
        <w:rPr>
          <w:sz w:val="24"/>
          <w:szCs w:val="24"/>
        </w:rPr>
        <w:t>crease of 1% in GDP</w:t>
      </w:r>
    </w:p>
    <w:p w14:paraId="6B6FFC67" w14:textId="77777777" w:rsidR="00672C19" w:rsidRPr="001B4205" w:rsidRDefault="00672C19" w:rsidP="00672C19">
      <w:pPr>
        <w:rPr>
          <w:sz w:val="24"/>
          <w:szCs w:val="24"/>
        </w:rPr>
      </w:pPr>
      <w:r w:rsidRPr="001B4205">
        <w:rPr>
          <w:b/>
          <w:bCs/>
          <w:sz w:val="24"/>
          <w:szCs w:val="24"/>
        </w:rPr>
        <w:t>Measure of goodness-of-fit</w:t>
      </w:r>
    </w:p>
    <w:p w14:paraId="4232F57A" w14:textId="6E838A12" w:rsidR="00672C19" w:rsidRPr="001B4205" w:rsidRDefault="00672C19" w:rsidP="00672C19">
      <w:pPr>
        <w:rPr>
          <w:sz w:val="24"/>
          <w:szCs w:val="24"/>
        </w:rPr>
      </w:pPr>
      <w:r w:rsidRPr="0073170C">
        <w:rPr>
          <w:sz w:val="24"/>
          <w:szCs w:val="24"/>
        </w:rPr>
        <w:t>Adjested R-squared</w:t>
      </w:r>
      <w:r w:rsidRPr="001B4205">
        <w:rPr>
          <w:b/>
          <w:bCs/>
          <w:sz w:val="24"/>
          <w:szCs w:val="24"/>
        </w:rPr>
        <w:t xml:space="preserve"> </w:t>
      </w:r>
      <w:r w:rsidRPr="001B4205">
        <w:rPr>
          <w:sz w:val="24"/>
          <w:szCs w:val="24"/>
        </w:rPr>
        <w:t>= 0.9</w:t>
      </w:r>
      <w:r w:rsidR="0073170C">
        <w:rPr>
          <w:sz w:val="24"/>
          <w:szCs w:val="24"/>
        </w:rPr>
        <w:t>516</w:t>
      </w:r>
    </w:p>
    <w:p w14:paraId="38001F1D" w14:textId="3CD6DD92" w:rsidR="00672C19" w:rsidRPr="001B4205" w:rsidRDefault="00672C19" w:rsidP="00672C19">
      <w:pPr>
        <w:jc w:val="both"/>
        <w:rPr>
          <w:sz w:val="24"/>
          <w:szCs w:val="24"/>
        </w:rPr>
      </w:pPr>
      <w:r w:rsidRPr="001B4205">
        <w:rPr>
          <w:sz w:val="24"/>
          <w:szCs w:val="24"/>
        </w:rPr>
        <w:t>9</w:t>
      </w:r>
      <w:r w:rsidR="0073170C">
        <w:rPr>
          <w:sz w:val="24"/>
          <w:szCs w:val="24"/>
        </w:rPr>
        <w:t>5</w:t>
      </w:r>
      <w:r w:rsidRPr="001B4205">
        <w:rPr>
          <w:sz w:val="24"/>
          <w:szCs w:val="24"/>
        </w:rPr>
        <w:t>.</w:t>
      </w:r>
      <w:r w:rsidR="0073170C">
        <w:rPr>
          <w:sz w:val="24"/>
          <w:szCs w:val="24"/>
        </w:rPr>
        <w:t>16</w:t>
      </w:r>
      <w:r w:rsidRPr="001B4205">
        <w:rPr>
          <w:sz w:val="24"/>
          <w:szCs w:val="24"/>
        </w:rPr>
        <w:t xml:space="preserve">% of the variability observed in the target variable (GDP) is explained by the </w:t>
      </w:r>
      <w:r w:rsidR="0073170C">
        <w:rPr>
          <w:sz w:val="24"/>
          <w:szCs w:val="24"/>
        </w:rPr>
        <w:t>random</w:t>
      </w:r>
      <w:r w:rsidRPr="001B4205">
        <w:rPr>
          <w:sz w:val="24"/>
          <w:szCs w:val="24"/>
        </w:rPr>
        <w:t xml:space="preserve"> regression model.</w:t>
      </w:r>
    </w:p>
    <w:p w14:paraId="64144523" w14:textId="0D39A93A" w:rsidR="0073170C" w:rsidRPr="001B4205" w:rsidRDefault="0073170C" w:rsidP="006A6A53">
      <w:pPr>
        <w:pStyle w:val="ListParagraph"/>
        <w:numPr>
          <w:ilvl w:val="0"/>
          <w:numId w:val="18"/>
        </w:numPr>
        <w:spacing w:line="276" w:lineRule="auto"/>
        <w:ind w:left="426" w:hanging="426"/>
        <w:jc w:val="both"/>
        <w:outlineLvl w:val="1"/>
        <w:rPr>
          <w:b/>
          <w:bCs/>
          <w:sz w:val="26"/>
          <w:szCs w:val="26"/>
        </w:rPr>
      </w:pPr>
      <w:bookmarkStart w:id="17" w:name="_Toc130134502"/>
      <w:r>
        <w:rPr>
          <w:b/>
          <w:bCs/>
          <w:sz w:val="26"/>
          <w:szCs w:val="26"/>
        </w:rPr>
        <w:t>Hausman test</w:t>
      </w:r>
      <w:bookmarkEnd w:id="17"/>
    </w:p>
    <w:p w14:paraId="2E63E05E" w14:textId="78E95460" w:rsidR="0073170C" w:rsidRPr="0073170C" w:rsidRDefault="0073170C" w:rsidP="0073170C">
      <w:pPr>
        <w:pStyle w:val="ListParagraph"/>
        <w:spacing w:line="276" w:lineRule="auto"/>
        <w:ind w:left="1066" w:hanging="357"/>
        <w:rPr>
          <w:sz w:val="24"/>
          <w:szCs w:val="24"/>
        </w:rPr>
      </w:pPr>
      <w:r w:rsidRPr="0073170C">
        <w:rPr>
          <w:sz w:val="24"/>
          <w:szCs w:val="24"/>
        </w:rPr>
        <w:t>Н</w:t>
      </w:r>
      <w:r w:rsidRPr="0073170C">
        <w:rPr>
          <w:sz w:val="24"/>
          <w:szCs w:val="24"/>
          <w:vertAlign w:val="subscript"/>
        </w:rPr>
        <w:t>0</w:t>
      </w:r>
      <w:r w:rsidRPr="0073170C">
        <w:rPr>
          <w:sz w:val="24"/>
          <w:szCs w:val="24"/>
        </w:rPr>
        <w:t xml:space="preserve">: No correlation between individual effects and independent variables. </w:t>
      </w:r>
    </w:p>
    <w:p w14:paraId="48A34B1E" w14:textId="5F4865EA" w:rsidR="0073170C" w:rsidRPr="0073170C" w:rsidRDefault="0073170C" w:rsidP="0073170C">
      <w:pPr>
        <w:pStyle w:val="ListParagraph"/>
        <w:spacing w:line="276" w:lineRule="auto"/>
        <w:ind w:left="1066" w:hanging="357"/>
        <w:rPr>
          <w:sz w:val="24"/>
          <w:szCs w:val="24"/>
        </w:rPr>
      </w:pPr>
      <w:r w:rsidRPr="0073170C">
        <w:rPr>
          <w:sz w:val="24"/>
          <w:szCs w:val="24"/>
        </w:rPr>
        <w:t>H</w:t>
      </w:r>
      <w:r w:rsidRPr="0073170C">
        <w:rPr>
          <w:sz w:val="24"/>
          <w:szCs w:val="24"/>
          <w:vertAlign w:val="subscript"/>
        </w:rPr>
        <w:t>1</w:t>
      </w:r>
      <w:r w:rsidRPr="0073170C">
        <w:rPr>
          <w:sz w:val="24"/>
          <w:szCs w:val="24"/>
        </w:rPr>
        <w:t xml:space="preserve">: Correlation between individual effects and independent variables exists. </w:t>
      </w:r>
    </w:p>
    <w:tbl>
      <w:tblPr>
        <w:tblStyle w:val="TableGrid"/>
        <w:tblW w:w="0" w:type="auto"/>
        <w:jc w:val="center"/>
        <w:tblLook w:val="04A0" w:firstRow="1" w:lastRow="0" w:firstColumn="1" w:lastColumn="0" w:noHBand="0" w:noVBand="1"/>
      </w:tblPr>
      <w:tblGrid>
        <w:gridCol w:w="2266"/>
        <w:gridCol w:w="1703"/>
      </w:tblGrid>
      <w:tr w:rsidR="00ED5A8A" w14:paraId="685D2D26" w14:textId="77777777" w:rsidTr="00DF6FEE">
        <w:trPr>
          <w:jc w:val="center"/>
        </w:trPr>
        <w:tc>
          <w:tcPr>
            <w:tcW w:w="3969" w:type="dxa"/>
            <w:gridSpan w:val="2"/>
          </w:tcPr>
          <w:p w14:paraId="19F508BE" w14:textId="77777777" w:rsidR="00ED5A8A" w:rsidRPr="005E77BB" w:rsidRDefault="00ED5A8A" w:rsidP="00142385">
            <w:pPr>
              <w:tabs>
                <w:tab w:val="left" w:pos="709"/>
                <w:tab w:val="left" w:pos="2410"/>
              </w:tabs>
              <w:spacing w:line="276" w:lineRule="auto"/>
              <w:jc w:val="center"/>
            </w:pPr>
            <w:r>
              <w:t>Hausman test</w:t>
            </w:r>
          </w:p>
        </w:tc>
      </w:tr>
      <w:tr w:rsidR="00ED5A8A" w14:paraId="3A95B4D0" w14:textId="77777777" w:rsidTr="00DF6FEE">
        <w:trPr>
          <w:jc w:val="center"/>
        </w:trPr>
        <w:tc>
          <w:tcPr>
            <w:tcW w:w="2266" w:type="dxa"/>
          </w:tcPr>
          <w:p w14:paraId="5999F99F" w14:textId="77777777" w:rsidR="00ED5A8A" w:rsidRPr="005E77BB" w:rsidRDefault="00ED5A8A" w:rsidP="00142385">
            <w:pPr>
              <w:tabs>
                <w:tab w:val="left" w:pos="709"/>
                <w:tab w:val="left" w:pos="2410"/>
              </w:tabs>
              <w:spacing w:line="276" w:lineRule="auto"/>
              <w:jc w:val="center"/>
            </w:pPr>
            <w:r>
              <w:sym w:font="Symbol" w:char="F063"/>
            </w:r>
            <w:r>
              <w:rPr>
                <w:vertAlign w:val="superscript"/>
              </w:rPr>
              <w:t>2</w:t>
            </w:r>
            <w:r>
              <w:t xml:space="preserve"> </w:t>
            </w:r>
            <w:r w:rsidRPr="005E77BB">
              <w:t>statistics</w:t>
            </w:r>
          </w:p>
        </w:tc>
        <w:tc>
          <w:tcPr>
            <w:tcW w:w="1703" w:type="dxa"/>
          </w:tcPr>
          <w:p w14:paraId="030A3B68" w14:textId="77777777" w:rsidR="00ED5A8A" w:rsidRPr="005E77BB" w:rsidRDefault="00ED5A8A" w:rsidP="00142385">
            <w:pPr>
              <w:tabs>
                <w:tab w:val="left" w:pos="709"/>
                <w:tab w:val="left" w:pos="2410"/>
              </w:tabs>
              <w:spacing w:line="276" w:lineRule="auto"/>
              <w:jc w:val="center"/>
            </w:pPr>
            <w:r>
              <w:t>149.6</w:t>
            </w:r>
          </w:p>
        </w:tc>
      </w:tr>
      <w:tr w:rsidR="00ED5A8A" w14:paraId="552F73DC" w14:textId="77777777" w:rsidTr="00DF6FEE">
        <w:trPr>
          <w:jc w:val="center"/>
        </w:trPr>
        <w:tc>
          <w:tcPr>
            <w:tcW w:w="2266" w:type="dxa"/>
          </w:tcPr>
          <w:p w14:paraId="1C46539A" w14:textId="77777777" w:rsidR="00ED5A8A" w:rsidRPr="005E77BB" w:rsidRDefault="00ED5A8A" w:rsidP="00142385">
            <w:pPr>
              <w:tabs>
                <w:tab w:val="left" w:pos="709"/>
                <w:tab w:val="left" w:pos="2410"/>
              </w:tabs>
              <w:spacing w:line="276" w:lineRule="auto"/>
              <w:jc w:val="center"/>
            </w:pPr>
            <w:r w:rsidRPr="005E77BB">
              <w:t>Degree of freedom</w:t>
            </w:r>
          </w:p>
        </w:tc>
        <w:tc>
          <w:tcPr>
            <w:tcW w:w="1703" w:type="dxa"/>
          </w:tcPr>
          <w:p w14:paraId="510202BA" w14:textId="77777777" w:rsidR="00ED5A8A" w:rsidRPr="005E77BB" w:rsidRDefault="00ED5A8A" w:rsidP="00142385">
            <w:pPr>
              <w:tabs>
                <w:tab w:val="left" w:pos="709"/>
                <w:tab w:val="left" w:pos="2410"/>
              </w:tabs>
              <w:spacing w:line="276" w:lineRule="auto"/>
              <w:jc w:val="center"/>
            </w:pPr>
            <w:r>
              <w:t>3</w:t>
            </w:r>
          </w:p>
        </w:tc>
      </w:tr>
      <w:tr w:rsidR="00ED5A8A" w14:paraId="319965DE" w14:textId="77777777" w:rsidTr="00DF6FEE">
        <w:trPr>
          <w:jc w:val="center"/>
        </w:trPr>
        <w:tc>
          <w:tcPr>
            <w:tcW w:w="2266" w:type="dxa"/>
          </w:tcPr>
          <w:p w14:paraId="187C940B" w14:textId="77777777" w:rsidR="00ED5A8A" w:rsidRPr="005E77BB" w:rsidRDefault="00ED5A8A" w:rsidP="00142385">
            <w:pPr>
              <w:tabs>
                <w:tab w:val="left" w:pos="709"/>
                <w:tab w:val="left" w:pos="2410"/>
              </w:tabs>
              <w:spacing w:line="276" w:lineRule="auto"/>
              <w:jc w:val="center"/>
            </w:pPr>
            <w:r w:rsidRPr="005E77BB">
              <w:t>p-value</w:t>
            </w:r>
          </w:p>
        </w:tc>
        <w:tc>
          <w:tcPr>
            <w:tcW w:w="1703" w:type="dxa"/>
          </w:tcPr>
          <w:p w14:paraId="7E482AA8" w14:textId="77777777" w:rsidR="00ED5A8A" w:rsidRPr="005E77BB" w:rsidRDefault="00ED5A8A" w:rsidP="00142385">
            <w:pPr>
              <w:tabs>
                <w:tab w:val="left" w:pos="709"/>
                <w:tab w:val="left" w:pos="2410"/>
              </w:tabs>
              <w:spacing w:line="276" w:lineRule="auto"/>
              <w:jc w:val="center"/>
            </w:pPr>
            <w:r>
              <w:t>0.000</w:t>
            </w:r>
          </w:p>
        </w:tc>
      </w:tr>
    </w:tbl>
    <w:p w14:paraId="64E5D2C8" w14:textId="213855F6" w:rsidR="00ED5A8A" w:rsidRPr="005E77BB" w:rsidRDefault="00ED5A8A" w:rsidP="00142385">
      <w:pPr>
        <w:tabs>
          <w:tab w:val="left" w:pos="709"/>
          <w:tab w:val="left" w:pos="2410"/>
        </w:tabs>
        <w:spacing w:before="240"/>
        <w:jc w:val="center"/>
        <w:rPr>
          <w:sz w:val="20"/>
          <w:szCs w:val="20"/>
        </w:rPr>
      </w:pPr>
      <w:r w:rsidRPr="005E77BB">
        <w:rPr>
          <w:sz w:val="20"/>
          <w:szCs w:val="20"/>
        </w:rPr>
        <w:t>Table</w:t>
      </w:r>
      <w:r w:rsidR="0000061C">
        <w:rPr>
          <w:sz w:val="20"/>
          <w:szCs w:val="20"/>
        </w:rPr>
        <w:t xml:space="preserve"> 6</w:t>
      </w:r>
      <w:r w:rsidRPr="005E77BB">
        <w:rPr>
          <w:sz w:val="20"/>
          <w:szCs w:val="20"/>
        </w:rPr>
        <w:t xml:space="preserve">: </w:t>
      </w:r>
      <w:r>
        <w:rPr>
          <w:sz w:val="20"/>
          <w:szCs w:val="20"/>
        </w:rPr>
        <w:t>Result of Hausman test to compare fixed-effects model and random-effects model</w:t>
      </w:r>
    </w:p>
    <w:p w14:paraId="7A67B355" w14:textId="77777777" w:rsidR="0073170C" w:rsidRPr="0073170C" w:rsidRDefault="0073170C" w:rsidP="0073170C">
      <w:pPr>
        <w:jc w:val="both"/>
        <w:rPr>
          <w:sz w:val="24"/>
          <w:szCs w:val="24"/>
        </w:rPr>
      </w:pPr>
      <w:r w:rsidRPr="0073170C">
        <w:rPr>
          <w:sz w:val="24"/>
          <w:szCs w:val="24"/>
        </w:rPr>
        <w:t>p-value &lt; 0.05 =&gt; H0 is rejected. The individual effects are correlated with independent variables.</w:t>
      </w:r>
    </w:p>
    <w:p w14:paraId="7757C07B" w14:textId="77777777" w:rsidR="0073170C" w:rsidRPr="0073170C" w:rsidRDefault="0073170C" w:rsidP="0073170C">
      <w:pPr>
        <w:jc w:val="both"/>
        <w:rPr>
          <w:sz w:val="24"/>
          <w:szCs w:val="24"/>
        </w:rPr>
      </w:pPr>
      <w:r w:rsidRPr="0073170C">
        <w:rPr>
          <w:sz w:val="24"/>
          <w:szCs w:val="24"/>
        </w:rPr>
        <w:t xml:space="preserve">Since it turns out that the fixed effect estimator is the only consistent one between the two estimators, the fixed model should be chosen over the random model. </w:t>
      </w:r>
    </w:p>
    <w:p w14:paraId="795FDE82" w14:textId="6752DB08" w:rsidR="0073170C" w:rsidRPr="00142385" w:rsidRDefault="00E564D5" w:rsidP="00142385">
      <w:pPr>
        <w:spacing w:line="276" w:lineRule="auto"/>
        <w:rPr>
          <w:sz w:val="24"/>
          <w:szCs w:val="24"/>
        </w:rPr>
      </w:pPr>
      <w:r>
        <w:rPr>
          <w:sz w:val="24"/>
          <w:szCs w:val="24"/>
        </w:rPr>
        <w:br w:type="page"/>
      </w:r>
      <w:bookmarkStart w:id="18" w:name="_Toc130134195"/>
      <w:bookmarkStart w:id="19" w:name="_Toc130134503"/>
      <w:bookmarkStart w:id="20" w:name="_Toc128326799"/>
      <w:r w:rsidR="0073170C" w:rsidRPr="002D3402">
        <w:rPr>
          <w:b/>
          <w:bCs/>
          <w:sz w:val="28"/>
          <w:szCs w:val="28"/>
        </w:rPr>
        <w:t xml:space="preserve">Part </w:t>
      </w:r>
      <w:r w:rsidR="0073170C">
        <w:rPr>
          <w:b/>
          <w:bCs/>
          <w:sz w:val="28"/>
          <w:szCs w:val="28"/>
        </w:rPr>
        <w:t>5</w:t>
      </w:r>
      <w:r w:rsidR="0073170C" w:rsidRPr="002D3402">
        <w:rPr>
          <w:b/>
          <w:bCs/>
          <w:sz w:val="28"/>
          <w:szCs w:val="28"/>
        </w:rPr>
        <w:t xml:space="preserve">: </w:t>
      </w:r>
      <w:r w:rsidR="0073170C" w:rsidRPr="0073170C">
        <w:rPr>
          <w:b/>
          <w:bCs/>
          <w:sz w:val="28"/>
          <w:szCs w:val="28"/>
        </w:rPr>
        <w:t>Model selection and hypothesis testing</w:t>
      </w:r>
      <w:bookmarkEnd w:id="18"/>
      <w:bookmarkEnd w:id="19"/>
    </w:p>
    <w:p w14:paraId="01F9632D" w14:textId="77777777" w:rsidR="003F0F8F" w:rsidRDefault="003F0F8F" w:rsidP="003F0F8F">
      <w:pPr>
        <w:spacing w:before="240"/>
        <w:rPr>
          <w:b/>
          <w:bCs/>
          <w:sz w:val="26"/>
          <w:szCs w:val="26"/>
          <w:lang w:val="vi-VN"/>
        </w:rPr>
      </w:pPr>
      <w:r w:rsidRPr="00A44CB3">
        <w:rPr>
          <w:b/>
          <w:bCs/>
          <w:sz w:val="26"/>
          <w:szCs w:val="26"/>
        </w:rPr>
        <w:t>Model</w:t>
      </w:r>
      <w:r w:rsidRPr="00A44CB3">
        <w:rPr>
          <w:b/>
          <w:bCs/>
          <w:sz w:val="26"/>
          <w:szCs w:val="26"/>
          <w:lang w:val="vi-VN"/>
        </w:rPr>
        <w:t xml:space="preserve"> selection</w:t>
      </w:r>
    </w:p>
    <w:p w14:paraId="575E6274" w14:textId="77777777" w:rsidR="003F0F8F" w:rsidRDefault="003F0F8F" w:rsidP="003F0F8F">
      <w:pPr>
        <w:tabs>
          <w:tab w:val="left" w:pos="2552"/>
        </w:tabs>
        <w:rPr>
          <w:sz w:val="24"/>
          <w:szCs w:val="24"/>
          <w:lang w:val="vi-VN"/>
        </w:rPr>
      </w:pPr>
      <w:r>
        <w:rPr>
          <w:sz w:val="24"/>
          <w:szCs w:val="24"/>
          <w:lang w:val="vi-VN"/>
        </w:rPr>
        <w:t xml:space="preserve">F-test result: </w:t>
      </w:r>
      <w:r>
        <w:rPr>
          <w:sz w:val="24"/>
          <w:szCs w:val="24"/>
          <w:lang w:val="vi-VN"/>
        </w:rPr>
        <w:tab/>
        <w:t>fixed-effects model is preferred</w:t>
      </w:r>
    </w:p>
    <w:p w14:paraId="5AF3E351" w14:textId="77777777" w:rsidR="003F0F8F" w:rsidRPr="002A3890" w:rsidRDefault="003F0F8F" w:rsidP="003F0F8F">
      <w:pPr>
        <w:tabs>
          <w:tab w:val="left" w:pos="2552"/>
        </w:tabs>
        <w:rPr>
          <w:sz w:val="24"/>
          <w:szCs w:val="24"/>
          <w:lang w:val="vi-VN"/>
        </w:rPr>
      </w:pPr>
      <w:r>
        <w:rPr>
          <w:sz w:val="24"/>
          <w:szCs w:val="24"/>
          <w:lang w:val="vi-VN"/>
        </w:rPr>
        <w:t>Hausman result:</w:t>
      </w:r>
      <w:r>
        <w:rPr>
          <w:sz w:val="24"/>
          <w:szCs w:val="24"/>
          <w:lang w:val="vi-VN"/>
        </w:rPr>
        <w:tab/>
        <w:t>random-effects model is preferred</w:t>
      </w:r>
    </w:p>
    <w:tbl>
      <w:tblPr>
        <w:tblW w:w="9488" w:type="dxa"/>
        <w:tblCellMar>
          <w:top w:w="15" w:type="dxa"/>
          <w:left w:w="15" w:type="dxa"/>
          <w:bottom w:w="15" w:type="dxa"/>
          <w:right w:w="15" w:type="dxa"/>
        </w:tblCellMar>
        <w:tblLook w:val="04A0" w:firstRow="1" w:lastRow="0" w:firstColumn="1" w:lastColumn="0" w:noHBand="0" w:noVBand="1"/>
      </w:tblPr>
      <w:tblGrid>
        <w:gridCol w:w="3109"/>
        <w:gridCol w:w="2268"/>
        <w:gridCol w:w="2268"/>
        <w:gridCol w:w="1843"/>
      </w:tblGrid>
      <w:tr w:rsidR="003F0F8F" w:rsidRPr="00B3655D" w14:paraId="17D44502" w14:textId="77777777" w:rsidTr="00F94700">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648FD6" w14:textId="77777777" w:rsidR="003F0F8F" w:rsidRPr="00B3655D" w:rsidRDefault="003F0F8F" w:rsidP="00F94700">
            <w:pPr>
              <w:spacing w:after="0" w:line="240" w:lineRule="auto"/>
              <w:jc w:val="center"/>
              <w:rPr>
                <w:rFonts w:eastAsia="Times New Roman" w:cstheme="minorHAnsi"/>
                <w:b/>
                <w:bCs/>
                <w:kern w:val="0"/>
                <w:sz w:val="20"/>
                <w:szCs w:val="20"/>
                <w14:ligatures w14:val="none"/>
              </w:rPr>
            </w:pPr>
            <w:r w:rsidRPr="00B3655D">
              <w:rPr>
                <w:rFonts w:eastAsia="Times New Roman" w:cstheme="minorHAnsi"/>
                <w:b/>
                <w:bCs/>
                <w:color w:val="000000"/>
                <w:kern w:val="0"/>
                <w:sz w:val="20"/>
                <w:szCs w:val="20"/>
                <w14:ligatures w14:val="none"/>
              </w:rPr>
              <w:t>Model</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EF6CA" w14:textId="77777777" w:rsidR="003F0F8F" w:rsidRPr="00B3655D" w:rsidRDefault="003F0F8F" w:rsidP="00F94700">
            <w:pPr>
              <w:spacing w:after="0" w:line="240" w:lineRule="auto"/>
              <w:jc w:val="center"/>
              <w:rPr>
                <w:rFonts w:eastAsia="Times New Roman" w:cstheme="minorHAnsi"/>
                <w:b/>
                <w:bCs/>
                <w:kern w:val="0"/>
                <w:sz w:val="20"/>
                <w:szCs w:val="20"/>
                <w14:ligatures w14:val="none"/>
              </w:rPr>
            </w:pPr>
            <w:r w:rsidRPr="00B3655D">
              <w:rPr>
                <w:rFonts w:eastAsia="Times New Roman" w:cstheme="minorHAnsi"/>
                <w:b/>
                <w:bCs/>
                <w:color w:val="000000"/>
                <w:kern w:val="0"/>
                <w:sz w:val="20"/>
                <w:szCs w:val="20"/>
                <w14:ligatures w14:val="none"/>
              </w:rPr>
              <w:t>R-squared</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7E4207" w14:textId="77777777" w:rsidR="003F0F8F" w:rsidRPr="00B3655D" w:rsidRDefault="003F0F8F" w:rsidP="00F94700">
            <w:pPr>
              <w:spacing w:after="0" w:line="240" w:lineRule="auto"/>
              <w:jc w:val="center"/>
              <w:rPr>
                <w:rFonts w:eastAsia="Times New Roman" w:cstheme="minorHAnsi"/>
                <w:b/>
                <w:bCs/>
                <w:kern w:val="0"/>
                <w:sz w:val="20"/>
                <w:szCs w:val="20"/>
                <w14:ligatures w14:val="none"/>
              </w:rPr>
            </w:pPr>
            <w:r w:rsidRPr="00B3655D">
              <w:rPr>
                <w:rFonts w:eastAsia="Times New Roman" w:cstheme="minorHAnsi"/>
                <w:b/>
                <w:bCs/>
                <w:color w:val="000000"/>
                <w:kern w:val="0"/>
                <w:sz w:val="20"/>
                <w:szCs w:val="20"/>
                <w14:ligatures w14:val="none"/>
              </w:rPr>
              <w:t>Adjusted R-squared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B7EB8C" w14:textId="77777777" w:rsidR="003F0F8F" w:rsidRPr="00B3655D" w:rsidRDefault="003F0F8F" w:rsidP="00F94700">
            <w:pPr>
              <w:spacing w:after="0" w:line="240" w:lineRule="auto"/>
              <w:jc w:val="center"/>
              <w:rPr>
                <w:rFonts w:eastAsia="Times New Roman" w:cstheme="minorHAnsi"/>
                <w:b/>
                <w:bCs/>
                <w:kern w:val="0"/>
                <w:sz w:val="20"/>
                <w:szCs w:val="20"/>
                <w14:ligatures w14:val="none"/>
              </w:rPr>
            </w:pPr>
            <w:r w:rsidRPr="00B3655D">
              <w:rPr>
                <w:rFonts w:eastAsia="Times New Roman" w:cstheme="minorHAnsi"/>
                <w:b/>
                <w:bCs/>
                <w:color w:val="000000"/>
                <w:kern w:val="0"/>
                <w:sz w:val="20"/>
                <w:szCs w:val="20"/>
                <w14:ligatures w14:val="none"/>
              </w:rPr>
              <w:t>AIC</w:t>
            </w:r>
          </w:p>
        </w:tc>
      </w:tr>
      <w:tr w:rsidR="003F0F8F" w:rsidRPr="00B3655D" w14:paraId="2DB7A51C" w14:textId="77777777" w:rsidTr="00F94700">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82DD3" w14:textId="77777777" w:rsidR="003F0F8F" w:rsidRPr="00B3655D" w:rsidRDefault="003F0F8F" w:rsidP="00F94700">
            <w:pPr>
              <w:spacing w:after="0" w:line="240" w:lineRule="auto"/>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Pool model</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B2D829" w14:textId="77777777" w:rsidR="003F0F8F" w:rsidRPr="00B3655D" w:rsidRDefault="003F0F8F" w:rsidP="00F94700">
            <w:pPr>
              <w:spacing w:after="0" w:line="240" w:lineRule="auto"/>
              <w:jc w:val="center"/>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0.993</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1B74F0" w14:textId="77777777" w:rsidR="003F0F8F" w:rsidRPr="00B3655D" w:rsidRDefault="003F0F8F" w:rsidP="00F94700">
            <w:pPr>
              <w:spacing w:after="0" w:line="240" w:lineRule="auto"/>
              <w:jc w:val="center"/>
              <w:rPr>
                <w:rFonts w:eastAsia="Times New Roman" w:cstheme="minorHAnsi"/>
                <w:color w:val="000000"/>
                <w:kern w:val="0"/>
                <w:sz w:val="20"/>
                <w:szCs w:val="20"/>
                <w14:ligatures w14:val="none"/>
              </w:rPr>
            </w:pPr>
            <w:r w:rsidRPr="00B3655D">
              <w:rPr>
                <w:rFonts w:eastAsia="Times New Roman" w:cstheme="minorHAnsi"/>
                <w:color w:val="000000"/>
                <w:kern w:val="0"/>
                <w:sz w:val="20"/>
                <w:szCs w:val="20"/>
                <w14:ligatures w14:val="none"/>
              </w:rPr>
              <w:t>0</w:t>
            </w:r>
            <w:r>
              <w:rPr>
                <w:rFonts w:eastAsia="Times New Roman" w:cstheme="minorHAnsi"/>
                <w:color w:val="000000"/>
                <w:kern w:val="0"/>
                <w:sz w:val="20"/>
                <w:szCs w:val="20"/>
                <w14:ligatures w14:val="none"/>
              </w:rPr>
              <w:t>.993</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61DF14" w14:textId="77777777" w:rsidR="003F0F8F" w:rsidRPr="00B3655D" w:rsidRDefault="003F0F8F" w:rsidP="00F94700">
            <w:pPr>
              <w:spacing w:after="0" w:line="240" w:lineRule="auto"/>
              <w:jc w:val="center"/>
              <w:rPr>
                <w:rFonts w:eastAsia="Times New Roman" w:cstheme="minorHAnsi"/>
                <w:color w:val="000000"/>
                <w:kern w:val="0"/>
                <w:sz w:val="20"/>
                <w:szCs w:val="20"/>
                <w:shd w:val="clear" w:color="auto" w:fill="FFFFFF"/>
                <w14:ligatures w14:val="none"/>
              </w:rPr>
            </w:pPr>
            <w:r w:rsidRPr="00B3655D">
              <w:rPr>
                <w:rFonts w:eastAsia="Times New Roman" w:cstheme="minorHAnsi"/>
                <w:color w:val="000000"/>
                <w:kern w:val="0"/>
                <w:sz w:val="20"/>
                <w:szCs w:val="20"/>
                <w:shd w:val="clear" w:color="auto" w:fill="FFFFFF"/>
                <w14:ligatures w14:val="none"/>
              </w:rPr>
              <w:t>-1936.97</w:t>
            </w:r>
          </w:p>
        </w:tc>
      </w:tr>
      <w:tr w:rsidR="003F0F8F" w:rsidRPr="00B3655D" w14:paraId="04A32291" w14:textId="77777777" w:rsidTr="00F94700">
        <w:tc>
          <w:tcPr>
            <w:tcW w:w="3109"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100" w:type="dxa"/>
              <w:left w:w="100" w:type="dxa"/>
              <w:bottom w:w="100" w:type="dxa"/>
              <w:right w:w="100" w:type="dxa"/>
            </w:tcMar>
            <w:hideMark/>
          </w:tcPr>
          <w:p w14:paraId="7945E867" w14:textId="77777777" w:rsidR="003F0F8F" w:rsidRPr="00B3655D" w:rsidRDefault="003F0F8F" w:rsidP="00F94700">
            <w:pPr>
              <w:spacing w:after="0" w:line="240" w:lineRule="auto"/>
              <w:rPr>
                <w:rFonts w:eastAsia="Times New Roman" w:cstheme="minorHAnsi"/>
                <w:kern w:val="0"/>
                <w:sz w:val="20"/>
                <w:szCs w:val="20"/>
                <w14:ligatures w14:val="none"/>
              </w:rPr>
            </w:pPr>
            <w:r>
              <w:rPr>
                <w:rFonts w:eastAsia="Times New Roman" w:cstheme="minorHAnsi"/>
                <w:color w:val="000000"/>
                <w:kern w:val="0"/>
                <w:sz w:val="20"/>
                <w:szCs w:val="20"/>
                <w14:ligatures w14:val="none"/>
              </w:rPr>
              <w:t>Fixed-effects model</w:t>
            </w:r>
          </w:p>
        </w:tc>
        <w:tc>
          <w:tcPr>
            <w:tcW w:w="2268"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100" w:type="dxa"/>
              <w:left w:w="100" w:type="dxa"/>
              <w:bottom w:w="100" w:type="dxa"/>
              <w:right w:w="100" w:type="dxa"/>
            </w:tcMar>
            <w:vAlign w:val="center"/>
            <w:hideMark/>
          </w:tcPr>
          <w:p w14:paraId="09F1B154" w14:textId="77777777" w:rsidR="003F0F8F" w:rsidRPr="00B3655D" w:rsidRDefault="003F0F8F" w:rsidP="00F94700">
            <w:pPr>
              <w:spacing w:after="0" w:line="240" w:lineRule="auto"/>
              <w:jc w:val="center"/>
              <w:rPr>
                <w:rFonts w:eastAsia="Times New Roman" w:cstheme="minorHAnsi"/>
                <w:kern w:val="0"/>
                <w:sz w:val="20"/>
                <w:szCs w:val="20"/>
                <w14:ligatures w14:val="none"/>
              </w:rPr>
            </w:pPr>
            <w:r>
              <w:rPr>
                <w:rFonts w:eastAsia="Times New Roman" w:cstheme="minorHAnsi"/>
                <w:color w:val="000000"/>
                <w:kern w:val="0"/>
                <w:sz w:val="20"/>
                <w:szCs w:val="20"/>
                <w14:ligatures w14:val="none"/>
              </w:rPr>
              <w:t>0.926</w:t>
            </w:r>
          </w:p>
        </w:tc>
        <w:tc>
          <w:tcPr>
            <w:tcW w:w="2268"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100" w:type="dxa"/>
              <w:left w:w="100" w:type="dxa"/>
              <w:bottom w:w="100" w:type="dxa"/>
              <w:right w:w="100" w:type="dxa"/>
            </w:tcMar>
            <w:vAlign w:val="center"/>
            <w:hideMark/>
          </w:tcPr>
          <w:p w14:paraId="182CAB60" w14:textId="77777777" w:rsidR="003F0F8F" w:rsidRPr="00B3655D" w:rsidRDefault="003F0F8F" w:rsidP="00F94700">
            <w:pPr>
              <w:spacing w:after="0" w:line="240" w:lineRule="auto"/>
              <w:jc w:val="center"/>
              <w:rPr>
                <w:rFonts w:eastAsia="Times New Roman" w:cstheme="minorHAnsi"/>
                <w:kern w:val="0"/>
                <w:sz w:val="20"/>
                <w:szCs w:val="20"/>
                <w14:ligatures w14:val="none"/>
              </w:rPr>
            </w:pPr>
            <w:r>
              <w:rPr>
                <w:rFonts w:eastAsia="Times New Roman" w:cstheme="minorHAnsi"/>
                <w:color w:val="000000"/>
                <w:kern w:val="0"/>
                <w:sz w:val="20"/>
                <w:szCs w:val="20"/>
                <w14:ligatures w14:val="none"/>
              </w:rPr>
              <w:t>0.922</w:t>
            </w:r>
          </w:p>
        </w:tc>
        <w:tc>
          <w:tcPr>
            <w:tcW w:w="1843" w:type="dxa"/>
            <w:tcBorders>
              <w:top w:val="single" w:sz="8" w:space="0" w:color="000000"/>
              <w:left w:val="single" w:sz="8" w:space="0" w:color="000000"/>
              <w:bottom w:val="single" w:sz="8" w:space="0" w:color="000000"/>
              <w:right w:val="single" w:sz="8" w:space="0" w:color="000000"/>
            </w:tcBorders>
            <w:shd w:val="clear" w:color="auto" w:fill="FFD966" w:themeFill="accent4" w:themeFillTint="99"/>
            <w:tcMar>
              <w:top w:w="100" w:type="dxa"/>
              <w:left w:w="100" w:type="dxa"/>
              <w:bottom w:w="100" w:type="dxa"/>
              <w:right w:w="100" w:type="dxa"/>
            </w:tcMar>
            <w:vAlign w:val="center"/>
            <w:hideMark/>
          </w:tcPr>
          <w:p w14:paraId="04B73CC6" w14:textId="77777777" w:rsidR="003F0F8F" w:rsidRPr="00B3655D" w:rsidRDefault="003F0F8F" w:rsidP="00F94700">
            <w:pPr>
              <w:spacing w:after="0" w:line="240" w:lineRule="auto"/>
              <w:jc w:val="center"/>
              <w:rPr>
                <w:rFonts w:eastAsia="Times New Roman" w:cstheme="minorHAnsi"/>
                <w:kern w:val="0"/>
                <w:sz w:val="20"/>
                <w:szCs w:val="20"/>
                <w:lang w:val="vi-VN"/>
                <w14:ligatures w14:val="none"/>
              </w:rPr>
            </w:pPr>
            <w:r>
              <w:rPr>
                <w:rFonts w:eastAsia="Times New Roman" w:cstheme="minorHAnsi"/>
                <w:kern w:val="0"/>
                <w:sz w:val="20"/>
                <w:szCs w:val="20"/>
                <w:lang w:val="vi-VN"/>
                <w14:ligatures w14:val="none"/>
              </w:rPr>
              <w:t>-4211.47</w:t>
            </w:r>
          </w:p>
        </w:tc>
      </w:tr>
      <w:tr w:rsidR="003F0F8F" w:rsidRPr="00B3655D" w14:paraId="0791E97A" w14:textId="77777777" w:rsidTr="00F94700">
        <w:tc>
          <w:tcPr>
            <w:tcW w:w="31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71D5B8" w14:textId="77777777" w:rsidR="003F0F8F" w:rsidRPr="00B3655D" w:rsidRDefault="003F0F8F" w:rsidP="00F94700">
            <w:pPr>
              <w:spacing w:after="0" w:line="240" w:lineRule="auto"/>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Random-effects model</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209A70" w14:textId="77777777" w:rsidR="003F0F8F" w:rsidRPr="00B3655D" w:rsidRDefault="003F0F8F" w:rsidP="00F94700">
            <w:pPr>
              <w:spacing w:after="0" w:line="240" w:lineRule="auto"/>
              <w:jc w:val="center"/>
              <w:rPr>
                <w:rFonts w:eastAsia="Times New Roman" w:cstheme="minorHAnsi"/>
                <w:color w:val="000000"/>
                <w:kern w:val="0"/>
                <w:sz w:val="20"/>
                <w:szCs w:val="20"/>
                <w:lang w:val="vi-VN"/>
                <w14:ligatures w14:val="none"/>
              </w:rPr>
            </w:pPr>
            <w:r w:rsidRPr="00B3655D">
              <w:rPr>
                <w:rFonts w:eastAsia="Times New Roman" w:cstheme="minorHAnsi"/>
                <w:color w:val="000000"/>
                <w:kern w:val="0"/>
                <w:sz w:val="20"/>
                <w:szCs w:val="20"/>
                <w14:ligatures w14:val="none"/>
              </w:rPr>
              <w:t>0.</w:t>
            </w:r>
            <w:r>
              <w:rPr>
                <w:rFonts w:eastAsia="Times New Roman" w:cstheme="minorHAnsi"/>
                <w:color w:val="000000"/>
                <w:kern w:val="0"/>
                <w:sz w:val="20"/>
                <w:szCs w:val="20"/>
                <w14:ligatures w14:val="none"/>
              </w:rPr>
              <w:t>951</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D15CB6" w14:textId="77777777" w:rsidR="003F0F8F" w:rsidRPr="00B3655D" w:rsidRDefault="003F0F8F" w:rsidP="00F94700">
            <w:pPr>
              <w:spacing w:after="0" w:line="240" w:lineRule="auto"/>
              <w:jc w:val="center"/>
              <w:rPr>
                <w:rFonts w:eastAsia="Times New Roman" w:cstheme="minorHAnsi"/>
                <w:color w:val="000000"/>
                <w:kern w:val="0"/>
                <w:sz w:val="20"/>
                <w:szCs w:val="20"/>
                <w14:ligatures w14:val="none"/>
              </w:rPr>
            </w:pPr>
            <w:r w:rsidRPr="00B3655D">
              <w:rPr>
                <w:rFonts w:eastAsia="Times New Roman" w:cstheme="minorHAnsi"/>
                <w:color w:val="000000"/>
                <w:kern w:val="0"/>
                <w:sz w:val="20"/>
                <w:szCs w:val="20"/>
                <w14:ligatures w14:val="none"/>
              </w:rPr>
              <w:t>0.</w:t>
            </w:r>
            <w:r>
              <w:rPr>
                <w:rFonts w:eastAsia="Times New Roman" w:cstheme="minorHAnsi"/>
                <w:color w:val="000000"/>
                <w:kern w:val="0"/>
                <w:sz w:val="20"/>
                <w:szCs w:val="20"/>
                <w14:ligatures w14:val="none"/>
              </w:rPr>
              <w:t>952</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DE5C90" w14:textId="77777777" w:rsidR="003F0F8F" w:rsidRPr="00B3655D" w:rsidRDefault="003F0F8F" w:rsidP="00F94700">
            <w:pPr>
              <w:spacing w:after="0" w:line="240" w:lineRule="auto"/>
              <w:jc w:val="center"/>
              <w:rPr>
                <w:rFonts w:eastAsia="Times New Roman" w:cstheme="minorHAnsi"/>
                <w:color w:val="000000"/>
                <w:kern w:val="0"/>
                <w:sz w:val="20"/>
                <w:szCs w:val="20"/>
                <w:shd w:val="clear" w:color="auto" w:fill="FFFFFF"/>
                <w:lang w:val="vi-VN"/>
                <w14:ligatures w14:val="none"/>
              </w:rPr>
            </w:pPr>
            <w:r>
              <w:rPr>
                <w:rFonts w:eastAsia="Times New Roman" w:cstheme="minorHAnsi"/>
                <w:color w:val="000000"/>
                <w:kern w:val="0"/>
                <w:sz w:val="20"/>
                <w:szCs w:val="20"/>
                <w:shd w:val="clear" w:color="auto" w:fill="FFFFFF"/>
                <w:lang w:val="vi-VN"/>
                <w14:ligatures w14:val="none"/>
              </w:rPr>
              <w:t>-2849.23</w:t>
            </w:r>
          </w:p>
        </w:tc>
      </w:tr>
    </w:tbl>
    <w:p w14:paraId="03B6B15C" w14:textId="77777777" w:rsidR="003F0F8F" w:rsidRDefault="003F0F8F" w:rsidP="003F0F8F">
      <w:pPr>
        <w:rPr>
          <w:sz w:val="24"/>
          <w:szCs w:val="24"/>
          <w:lang w:val="vi-VN"/>
        </w:rPr>
      </w:pPr>
    </w:p>
    <w:p w14:paraId="12BEC734" w14:textId="77777777" w:rsidR="003F0F8F" w:rsidRDefault="003F0F8F" w:rsidP="003F0F8F">
      <w:pPr>
        <w:ind w:firstLine="567"/>
        <w:jc w:val="both"/>
        <w:rPr>
          <w:sz w:val="24"/>
          <w:szCs w:val="24"/>
        </w:rPr>
      </w:pPr>
      <w:r>
        <w:rPr>
          <w:sz w:val="24"/>
          <w:szCs w:val="24"/>
        </w:rPr>
        <w:t xml:space="preserve">We decided to choose the fixed-effects model because except for R-squared parameter, the rest suggest us that this model is the optimal one. As for R-square and adjusted R-squared values, we decided that if our model can predict 92.6% of the variability </w:t>
      </w:r>
      <w:r>
        <w:rPr>
          <w:sz w:val="24"/>
          <w:szCs w:val="24"/>
          <w:lang w:val="vi-VN"/>
        </w:rPr>
        <w:t xml:space="preserve">in GDP, </w:t>
      </w:r>
      <w:r>
        <w:rPr>
          <w:sz w:val="24"/>
          <w:szCs w:val="24"/>
        </w:rPr>
        <w:t xml:space="preserve">it is also a good enough option in exchange of low AIC. </w:t>
      </w:r>
    </w:p>
    <w:p w14:paraId="3BECD2E2" w14:textId="77777777" w:rsidR="003F0F8F" w:rsidRDefault="003F0F8F" w:rsidP="003F0F8F">
      <w:pPr>
        <w:ind w:firstLine="567"/>
        <w:jc w:val="both"/>
        <w:rPr>
          <w:sz w:val="24"/>
          <w:szCs w:val="24"/>
          <w:lang w:val="vi-VN"/>
        </w:rPr>
      </w:pPr>
      <w:r>
        <w:rPr>
          <w:sz w:val="24"/>
          <w:szCs w:val="24"/>
        </w:rPr>
        <w:t>The meaning of choosing the fixed-effects model over the others is that</w:t>
      </w:r>
      <w:r>
        <w:rPr>
          <w:sz w:val="24"/>
          <w:szCs w:val="24"/>
          <w:lang w:val="vi-VN"/>
        </w:rPr>
        <w:t>:</w:t>
      </w:r>
    </w:p>
    <w:p w14:paraId="0762FC66" w14:textId="77777777" w:rsidR="003F0F8F" w:rsidRDefault="003F0F8F" w:rsidP="003F0F8F">
      <w:pPr>
        <w:pStyle w:val="ListParagraph"/>
        <w:numPr>
          <w:ilvl w:val="0"/>
          <w:numId w:val="19"/>
        </w:numPr>
        <w:ind w:left="567"/>
        <w:jc w:val="both"/>
        <w:rPr>
          <w:sz w:val="24"/>
          <w:szCs w:val="24"/>
          <w:lang w:val="vi-VN"/>
        </w:rPr>
      </w:pPr>
      <w:r>
        <w:rPr>
          <w:sz w:val="24"/>
          <w:szCs w:val="24"/>
          <w:lang w:val="vi-VN"/>
        </w:rPr>
        <w:t xml:space="preserve">The structure </w:t>
      </w:r>
      <w:r>
        <w:rPr>
          <w:sz w:val="24"/>
          <w:szCs w:val="24"/>
        </w:rPr>
        <w:t>of panel data (including temporal and cross-dimensional characters</w:t>
      </w:r>
      <w:r>
        <w:rPr>
          <w:sz w:val="24"/>
          <w:szCs w:val="24"/>
          <w:lang w:val="vi-VN"/>
        </w:rPr>
        <w:t xml:space="preserve">), because </w:t>
      </w:r>
      <w:r>
        <w:rPr>
          <w:sz w:val="24"/>
          <w:szCs w:val="24"/>
        </w:rPr>
        <w:t xml:space="preserve">the </w:t>
      </w:r>
      <w:r w:rsidRPr="00EF3CC8">
        <w:rPr>
          <w:sz w:val="24"/>
          <w:szCs w:val="24"/>
        </w:rPr>
        <w:t>pooled model was proven to be less effective</w:t>
      </w:r>
      <w:r>
        <w:rPr>
          <w:sz w:val="24"/>
          <w:szCs w:val="24"/>
        </w:rPr>
        <w:t>.</w:t>
      </w:r>
    </w:p>
    <w:p w14:paraId="7B7995CA" w14:textId="77777777" w:rsidR="003F0F8F" w:rsidRPr="00D202D4" w:rsidRDefault="003F0F8F" w:rsidP="003F0F8F">
      <w:pPr>
        <w:pStyle w:val="ListParagraph"/>
        <w:numPr>
          <w:ilvl w:val="0"/>
          <w:numId w:val="19"/>
        </w:numPr>
        <w:ind w:left="567"/>
        <w:jc w:val="both"/>
        <w:rPr>
          <w:sz w:val="24"/>
          <w:szCs w:val="24"/>
          <w:lang w:val="vi-VN"/>
        </w:rPr>
      </w:pPr>
      <w:r>
        <w:rPr>
          <w:sz w:val="24"/>
          <w:szCs w:val="24"/>
          <w:lang w:val="vi-VN"/>
        </w:rPr>
        <w:t xml:space="preserve">Dependencies </w:t>
      </w:r>
      <w:r>
        <w:rPr>
          <w:sz w:val="24"/>
          <w:szCs w:val="24"/>
        </w:rPr>
        <w:t>are observed within individuals, indi</w:t>
      </w:r>
      <w:r w:rsidRPr="00EF3CC8">
        <w:rPr>
          <w:sz w:val="24"/>
          <w:szCs w:val="24"/>
        </w:rPr>
        <w:t>vidual effects of unobserved</w:t>
      </w:r>
      <w:r>
        <w:rPr>
          <w:sz w:val="24"/>
          <w:szCs w:val="24"/>
        </w:rPr>
        <w:t xml:space="preserve"> and</w:t>
      </w:r>
      <w:r w:rsidRPr="00EF3CC8">
        <w:rPr>
          <w:sz w:val="24"/>
          <w:szCs w:val="24"/>
        </w:rPr>
        <w:t xml:space="preserve"> independent variables </w:t>
      </w:r>
      <w:r>
        <w:rPr>
          <w:sz w:val="24"/>
          <w:szCs w:val="24"/>
        </w:rPr>
        <w:t>are</w:t>
      </w:r>
      <w:r w:rsidRPr="00EF3CC8">
        <w:rPr>
          <w:sz w:val="24"/>
          <w:szCs w:val="24"/>
        </w:rPr>
        <w:t xml:space="preserve"> constant</w:t>
      </w:r>
      <w:r>
        <w:rPr>
          <w:sz w:val="24"/>
          <w:szCs w:val="24"/>
        </w:rPr>
        <w:t xml:space="preserve"> (fixed) over time, </w:t>
      </w:r>
      <w:r w:rsidRPr="00EF3CC8">
        <w:rPr>
          <w:sz w:val="24"/>
          <w:szCs w:val="24"/>
        </w:rPr>
        <w:t>heterogeneity</w:t>
      </w:r>
      <w:r>
        <w:rPr>
          <w:sz w:val="24"/>
          <w:szCs w:val="24"/>
        </w:rPr>
        <w:t xml:space="preserve"> can exist within the model, because the random</w:t>
      </w:r>
      <w:r w:rsidRPr="00EF3CC8">
        <w:rPr>
          <w:sz w:val="24"/>
          <w:szCs w:val="24"/>
        </w:rPr>
        <w:t xml:space="preserve"> model was proven to be less effective</w:t>
      </w:r>
      <w:r>
        <w:rPr>
          <w:sz w:val="24"/>
          <w:szCs w:val="24"/>
        </w:rPr>
        <w:t>.</w:t>
      </w:r>
    </w:p>
    <w:p w14:paraId="02746431" w14:textId="77777777" w:rsidR="003F0F8F" w:rsidRDefault="003F0F8F" w:rsidP="004D18B7">
      <w:pPr>
        <w:ind w:firstLine="567"/>
        <w:jc w:val="both"/>
        <w:rPr>
          <w:sz w:val="24"/>
          <w:szCs w:val="24"/>
        </w:rPr>
      </w:pPr>
      <w:r>
        <w:rPr>
          <w:sz w:val="24"/>
          <w:szCs w:val="24"/>
        </w:rPr>
        <w:t>For our panel dataset, however, we expected the optimal model should be the random-effects model, because in the span of 20 years, with the advancement of technology as well as the increasing level of globalization, dependency of GDP on various variables should be different over time and across different continents, meaning the model should represent both within and between individual estimators.</w:t>
      </w:r>
    </w:p>
    <w:p w14:paraId="46345E61" w14:textId="77777777" w:rsidR="003F0F8F" w:rsidRPr="00D202D4" w:rsidRDefault="003F0F8F" w:rsidP="004D18B7">
      <w:pPr>
        <w:ind w:firstLine="567"/>
        <w:jc w:val="both"/>
        <w:rPr>
          <w:sz w:val="24"/>
          <w:szCs w:val="24"/>
        </w:rPr>
      </w:pPr>
      <w:r>
        <w:rPr>
          <w:sz w:val="24"/>
          <w:szCs w:val="24"/>
        </w:rPr>
        <w:t>However, we came the conclusion that it’s because our choice of independent variables are very typical drivers of GDP growth (consumption, domestic absorption and total factor productivity), it is understandable that the effects do not differ much between individuals, but rather over time because of the development of globalization, digitalization and technology. Hence, this model is still suitable for this specific studying and can be used to test the formulated hypotheses.</w:t>
      </w:r>
    </w:p>
    <w:p w14:paraId="419165C1" w14:textId="3C87E9E2" w:rsidR="003F0F8F" w:rsidRPr="00142385" w:rsidRDefault="003F0F8F" w:rsidP="003F0F8F">
      <w:pPr>
        <w:ind w:left="709" w:hanging="709"/>
        <w:rPr>
          <w:b/>
          <w:bCs/>
          <w:sz w:val="26"/>
          <w:szCs w:val="26"/>
        </w:rPr>
      </w:pPr>
      <w:r w:rsidRPr="00142385">
        <w:rPr>
          <w:b/>
          <w:bCs/>
          <w:sz w:val="26"/>
          <w:szCs w:val="26"/>
        </w:rPr>
        <w:t xml:space="preserve">Hypotheses testing </w:t>
      </w:r>
    </w:p>
    <w:bookmarkEnd w:id="20"/>
    <w:p w14:paraId="085DA20A" w14:textId="77777777" w:rsidR="00D33B52" w:rsidRDefault="00D33B52" w:rsidP="00D33B52">
      <w:pPr>
        <w:tabs>
          <w:tab w:val="right" w:pos="9498"/>
        </w:tabs>
        <w:ind w:left="709" w:hanging="709"/>
        <w:rPr>
          <w:b/>
          <w:bCs/>
          <w:sz w:val="24"/>
          <w:szCs w:val="24"/>
        </w:rPr>
      </w:pPr>
      <w:r>
        <w:rPr>
          <w:b/>
          <w:bCs/>
          <w:sz w:val="24"/>
          <w:szCs w:val="24"/>
        </w:rPr>
        <w:t xml:space="preserve">Hypothesis 01: </w:t>
      </w:r>
      <w:r>
        <w:rPr>
          <w:sz w:val="24"/>
          <w:szCs w:val="24"/>
        </w:rPr>
        <w:t>Welfare-relevant TFP has a positive impact on GDP.</w:t>
      </w:r>
      <w:r>
        <w:rPr>
          <w:sz w:val="24"/>
          <w:szCs w:val="24"/>
        </w:rPr>
        <w:tab/>
      </w:r>
      <w:r>
        <w:rPr>
          <w:b/>
          <w:bCs/>
          <w:sz w:val="24"/>
          <w:szCs w:val="24"/>
        </w:rPr>
        <w:t>confirmed</w:t>
      </w:r>
    </w:p>
    <w:p w14:paraId="0B1E0FE2" w14:textId="77777777" w:rsidR="00D33B52" w:rsidRDefault="00D33B52" w:rsidP="00D33B52">
      <w:pPr>
        <w:tabs>
          <w:tab w:val="right" w:pos="9498"/>
        </w:tabs>
        <w:ind w:left="567"/>
        <w:rPr>
          <w:sz w:val="24"/>
          <w:szCs w:val="24"/>
        </w:rPr>
      </w:pPr>
      <w:r>
        <w:rPr>
          <w:sz w:val="24"/>
          <w:szCs w:val="24"/>
        </w:rPr>
        <w:t>The coefficient reflecting GDP’s dependence of TFP is positive, so we can confirm hypothesis 01 almost immediately.</w:t>
      </w:r>
    </w:p>
    <w:p w14:paraId="68DF7CE2" w14:textId="77777777" w:rsidR="00D33B52" w:rsidRDefault="00D33B52" w:rsidP="00D33B52">
      <w:pPr>
        <w:tabs>
          <w:tab w:val="right" w:pos="9498"/>
        </w:tabs>
        <w:jc w:val="both"/>
        <w:rPr>
          <w:b/>
          <w:bCs/>
          <w:kern w:val="0"/>
          <w:sz w:val="24"/>
          <w:szCs w:val="24"/>
          <w14:ligatures w14:val="none"/>
        </w:rPr>
      </w:pPr>
      <w:r>
        <w:rPr>
          <w:b/>
          <w:bCs/>
          <w:sz w:val="24"/>
          <w:szCs w:val="24"/>
        </w:rPr>
        <w:t xml:space="preserve">Hypothesis 02: </w:t>
      </w:r>
      <w:r>
        <w:rPr>
          <w:kern w:val="0"/>
          <w:sz w:val="24"/>
          <w:szCs w:val="24"/>
          <w14:ligatures w14:val="none"/>
        </w:rPr>
        <w:t>The dependence of GDP on household consumption is stronger for countries Asia-Pacific region than those in Europe.</w:t>
      </w:r>
      <w:r>
        <w:rPr>
          <w:kern w:val="0"/>
          <w:sz w:val="24"/>
          <w:szCs w:val="24"/>
          <w14:ligatures w14:val="none"/>
        </w:rPr>
        <w:tab/>
      </w:r>
      <w:r>
        <w:rPr>
          <w:b/>
          <w:bCs/>
          <w:kern w:val="0"/>
          <w:sz w:val="24"/>
          <w:szCs w:val="24"/>
          <w14:ligatures w14:val="none"/>
        </w:rPr>
        <w:t>confirmed</w:t>
      </w:r>
    </w:p>
    <w:p w14:paraId="7DCEF1DF" w14:textId="77777777" w:rsidR="00BA57F5" w:rsidRDefault="00D33B52" w:rsidP="00BA57F5">
      <w:pPr>
        <w:tabs>
          <w:tab w:val="center" w:pos="2694"/>
          <w:tab w:val="center" w:pos="6946"/>
        </w:tabs>
      </w:pPr>
      <w:r>
        <w:rPr>
          <w:noProof/>
        </w:rPr>
        <w:drawing>
          <wp:inline distT="0" distB="0" distL="0" distR="0" wp14:anchorId="263C2E93" wp14:editId="0B355CEC">
            <wp:extent cx="3009900" cy="1793900"/>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t, let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4428" cy="1796598"/>
                    </a:xfrm>
                    <a:prstGeom prst="rect">
                      <a:avLst/>
                    </a:prstGeom>
                    <a:noFill/>
                  </pic:spPr>
                </pic:pic>
              </a:graphicData>
            </a:graphic>
          </wp:inline>
        </w:drawing>
      </w:r>
      <w:r w:rsidR="00BA57F5">
        <w:tab/>
      </w:r>
      <w:r>
        <w:rPr>
          <w:noProof/>
        </w:rPr>
        <w:drawing>
          <wp:inline distT="0" distB="0" distL="0" distR="0" wp14:anchorId="6DD393F1" wp14:editId="47855E57">
            <wp:extent cx="2990850" cy="18542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9317"/>
                    <a:stretch/>
                  </pic:blipFill>
                  <pic:spPr bwMode="auto">
                    <a:xfrm>
                      <a:off x="0" y="0"/>
                      <a:ext cx="2990850" cy="1854200"/>
                    </a:xfrm>
                    <a:prstGeom prst="rect">
                      <a:avLst/>
                    </a:prstGeom>
                    <a:noFill/>
                    <a:ln>
                      <a:noFill/>
                    </a:ln>
                    <a:extLst>
                      <a:ext uri="{53640926-AAD7-44D8-BBD7-CCE9431645EC}">
                        <a14:shadowObscured xmlns:a14="http://schemas.microsoft.com/office/drawing/2010/main"/>
                      </a:ext>
                    </a:extLst>
                  </pic:spPr>
                </pic:pic>
              </a:graphicData>
            </a:graphic>
          </wp:inline>
        </w:drawing>
      </w:r>
    </w:p>
    <w:p w14:paraId="7B9489DB" w14:textId="0AF15C7B" w:rsidR="00D33B52" w:rsidRDefault="00BA57F5" w:rsidP="00BA57F5">
      <w:pPr>
        <w:tabs>
          <w:tab w:val="center" w:pos="2694"/>
          <w:tab w:val="center" w:pos="6946"/>
        </w:tabs>
        <w:spacing w:after="0" w:line="240" w:lineRule="auto"/>
        <w:rPr>
          <w:sz w:val="20"/>
          <w:szCs w:val="20"/>
        </w:rPr>
      </w:pPr>
      <w:r>
        <w:tab/>
      </w:r>
      <w:r w:rsidR="00D33B52" w:rsidRPr="00BA57F5">
        <w:rPr>
          <w:sz w:val="20"/>
          <w:szCs w:val="20"/>
        </w:rPr>
        <w:t>Table 7: Result of fixed-effects model</w:t>
      </w:r>
      <w:r>
        <w:tab/>
      </w:r>
      <w:r w:rsidR="00D33B52" w:rsidRPr="00BA57F5">
        <w:rPr>
          <w:sz w:val="20"/>
          <w:szCs w:val="20"/>
        </w:rPr>
        <w:t xml:space="preserve">Table 8: Result of fixed-effects model </w:t>
      </w:r>
    </w:p>
    <w:p w14:paraId="4CE8AD3A" w14:textId="659498BF" w:rsidR="00BA57F5" w:rsidRPr="00BA57F5" w:rsidRDefault="00BA57F5" w:rsidP="00BA57F5">
      <w:pPr>
        <w:tabs>
          <w:tab w:val="center" w:pos="2694"/>
          <w:tab w:val="center" w:pos="6946"/>
        </w:tabs>
        <w:spacing w:line="240" w:lineRule="auto"/>
      </w:pPr>
      <w:r>
        <w:rPr>
          <w:sz w:val="20"/>
          <w:szCs w:val="20"/>
        </w:rPr>
        <w:tab/>
      </w:r>
      <w:r w:rsidRPr="00BA57F5">
        <w:rPr>
          <w:sz w:val="20"/>
          <w:szCs w:val="20"/>
        </w:rPr>
        <w:t>for APAC countries</w:t>
      </w:r>
      <w:r>
        <w:rPr>
          <w:sz w:val="20"/>
          <w:szCs w:val="20"/>
        </w:rPr>
        <w:tab/>
      </w:r>
      <w:r w:rsidRPr="00BA57F5">
        <w:rPr>
          <w:sz w:val="20"/>
          <w:szCs w:val="20"/>
        </w:rPr>
        <w:t>for non-APAC countries</w:t>
      </w:r>
    </w:p>
    <w:p w14:paraId="0C79A1EE" w14:textId="77777777" w:rsidR="00D33B52" w:rsidRDefault="00D33B52" w:rsidP="00D33B52">
      <w:pPr>
        <w:spacing w:line="276" w:lineRule="auto"/>
        <w:ind w:firstLine="709"/>
        <w:jc w:val="both"/>
        <w:rPr>
          <w:sz w:val="24"/>
          <w:szCs w:val="24"/>
        </w:rPr>
      </w:pPr>
      <w:r>
        <w:rPr>
          <w:sz w:val="24"/>
          <w:szCs w:val="24"/>
        </w:rPr>
        <w:t>We tested this hypothesis by diving our observations into two parts: the first parts includes only 14 countries that are situated in the Asia-Pacific region, the second part includes the remaining 69 countries.</w:t>
      </w:r>
    </w:p>
    <w:p w14:paraId="3145D53E" w14:textId="77777777" w:rsidR="00D33B52" w:rsidRDefault="00D33B52" w:rsidP="00D33B52">
      <w:pPr>
        <w:spacing w:line="276" w:lineRule="auto"/>
        <w:ind w:firstLine="709"/>
        <w:jc w:val="both"/>
        <w:rPr>
          <w:sz w:val="24"/>
          <w:szCs w:val="24"/>
        </w:rPr>
      </w:pPr>
      <w:r>
        <w:rPr>
          <w:sz w:val="24"/>
          <w:szCs w:val="24"/>
        </w:rPr>
        <w:t>Next, our hypothesis is based on the assumption that people in the Asia-Pacific region are more incentivized to spend because they are growing through a stage of fast development with higher economic growth than other parts of the world. Because we assume that these incentives are correlated with consumption, we consider them individual specific effects that were not observed or measured; and since these individual effects have a correlation with our independent variables, it is more suitable to choose a fixed model rather than a random model.</w:t>
      </w:r>
    </w:p>
    <w:p w14:paraId="5F1284B0" w14:textId="77777777" w:rsidR="00D33B52" w:rsidRDefault="00D33B52" w:rsidP="00D33B52">
      <w:pPr>
        <w:spacing w:line="276" w:lineRule="auto"/>
        <w:ind w:firstLine="709"/>
        <w:jc w:val="both"/>
        <w:rPr>
          <w:sz w:val="24"/>
          <w:szCs w:val="24"/>
        </w:rPr>
      </w:pPr>
      <w:r>
        <w:rPr>
          <w:sz w:val="24"/>
          <w:szCs w:val="24"/>
        </w:rPr>
        <w:t xml:space="preserve">In order to optimize the model, we removed all irrelevant variables and left only the </w:t>
      </w:r>
      <w:r>
        <w:rPr>
          <w:i/>
          <w:iCs/>
          <w:sz w:val="24"/>
          <w:szCs w:val="24"/>
        </w:rPr>
        <w:t xml:space="preserve">consumption </w:t>
      </w:r>
      <w:r>
        <w:rPr>
          <w:sz w:val="24"/>
          <w:szCs w:val="24"/>
        </w:rPr>
        <w:t xml:space="preserve">variable. We ran separate models for the two parts of the dataset. From the obtained results, we can see that the coefficient representing consumption’s impact on GDP in greater in Asia-Pacific region than elsewhere. </w:t>
      </w:r>
      <w:r>
        <w:rPr>
          <w:i/>
          <w:iCs/>
          <w:sz w:val="24"/>
          <w:szCs w:val="24"/>
        </w:rPr>
        <w:t>(coefficient APAC: 0.952 &gt; coefficient non-APAC: 0.857)</w:t>
      </w:r>
      <w:r>
        <w:rPr>
          <w:sz w:val="24"/>
          <w:szCs w:val="24"/>
        </w:rPr>
        <w:t xml:space="preserve">. Hence, we have grounds to confirm hypothesis 02. </w:t>
      </w:r>
    </w:p>
    <w:p w14:paraId="6479339E" w14:textId="77777777" w:rsidR="00D33B52" w:rsidRDefault="00D33B52" w:rsidP="00D33B52">
      <w:pPr>
        <w:spacing w:line="276" w:lineRule="auto"/>
        <w:ind w:left="567" w:firstLine="142"/>
        <w:jc w:val="both"/>
        <w:rPr>
          <w:sz w:val="24"/>
          <w:szCs w:val="24"/>
        </w:rPr>
      </w:pPr>
      <w:r>
        <w:rPr>
          <w:b/>
          <w:bCs/>
          <w:sz w:val="24"/>
          <w:szCs w:val="24"/>
        </w:rPr>
        <w:t>Result</w:t>
      </w:r>
      <w:r>
        <w:rPr>
          <w:sz w:val="24"/>
          <w:szCs w:val="24"/>
        </w:rPr>
        <w:t xml:space="preserve">: Hypothesis 02 is confirmed. </w:t>
      </w:r>
    </w:p>
    <w:p w14:paraId="03731710" w14:textId="0C49487C" w:rsidR="00D35CDF" w:rsidRPr="00130A26" w:rsidRDefault="00D17773" w:rsidP="00130A26">
      <w:pPr>
        <w:tabs>
          <w:tab w:val="right" w:pos="9498"/>
        </w:tabs>
        <w:spacing w:line="276" w:lineRule="auto"/>
        <w:jc w:val="both"/>
        <w:rPr>
          <w:b/>
          <w:bCs/>
          <w:color w:val="000000" w:themeColor="text1"/>
          <w:sz w:val="24"/>
          <w:szCs w:val="24"/>
        </w:rPr>
      </w:pPr>
      <w:r w:rsidRPr="00D35CDF">
        <w:rPr>
          <w:b/>
          <w:bCs/>
          <w:sz w:val="24"/>
          <w:szCs w:val="24"/>
        </w:rPr>
        <w:t>Hypothesis 03</w:t>
      </w:r>
      <w:r w:rsidR="00BA57F5">
        <w:rPr>
          <w:b/>
          <w:bCs/>
          <w:sz w:val="24"/>
          <w:szCs w:val="24"/>
        </w:rPr>
        <w:t>:</w:t>
      </w:r>
      <w:r w:rsidR="00D35CDF" w:rsidRPr="00D35CDF">
        <w:rPr>
          <w:b/>
          <w:bCs/>
          <w:sz w:val="24"/>
          <w:szCs w:val="24"/>
        </w:rPr>
        <w:t xml:space="preserve"> </w:t>
      </w:r>
      <w:r w:rsidR="00D35CDF" w:rsidRPr="00D35CDF">
        <w:rPr>
          <w:color w:val="000000" w:themeColor="text1"/>
          <w:sz w:val="24"/>
          <w:szCs w:val="24"/>
        </w:rPr>
        <w:t xml:space="preserve">Consumption and investment have a positive impact on GDP, and since consumption has more effects on GDP than investment does, negative deference of GDP over consumption (over-consumption) creates more damage to GDP than negative investment does. </w:t>
      </w:r>
      <w:r w:rsidR="00130A26">
        <w:rPr>
          <w:color w:val="000000" w:themeColor="text1"/>
          <w:sz w:val="24"/>
          <w:szCs w:val="24"/>
        </w:rPr>
        <w:tab/>
      </w:r>
      <w:r w:rsidR="00130A26" w:rsidRPr="00130A26">
        <w:rPr>
          <w:b/>
          <w:bCs/>
          <w:color w:val="000000" w:themeColor="text1"/>
          <w:sz w:val="24"/>
          <w:szCs w:val="24"/>
        </w:rPr>
        <w:t>confirm</w:t>
      </w:r>
      <w:r w:rsidR="00130A26">
        <w:rPr>
          <w:b/>
          <w:bCs/>
          <w:color w:val="000000" w:themeColor="text1"/>
          <w:sz w:val="24"/>
          <w:szCs w:val="24"/>
        </w:rPr>
        <w:t>ed</w:t>
      </w:r>
    </w:p>
    <w:p w14:paraId="2B645E29" w14:textId="133440EF" w:rsidR="00D35CDF" w:rsidRPr="00D35CDF" w:rsidRDefault="00D35CDF" w:rsidP="00D35CDF">
      <w:pPr>
        <w:spacing w:line="276" w:lineRule="auto"/>
        <w:ind w:firstLine="709"/>
        <w:jc w:val="both"/>
        <w:rPr>
          <w:color w:val="000000" w:themeColor="text1"/>
          <w:sz w:val="24"/>
          <w:szCs w:val="24"/>
        </w:rPr>
      </w:pPr>
      <w:r w:rsidRPr="00D35CDF">
        <w:rPr>
          <w:color w:val="000000" w:themeColor="text1"/>
          <w:sz w:val="24"/>
          <w:szCs w:val="24"/>
        </w:rPr>
        <w:t>Again, to test this hypothesis we used the fixed-effects model, which means that we take into account the temporal characteristic of panel data. We double checked by running the three types of model with the same set of regressors and comparing them with each other using the F-test and the Hausman. The result also indicated that it is optimal to use the fixed-effects model.</w:t>
      </w:r>
    </w:p>
    <w:p w14:paraId="447D0963" w14:textId="77777777" w:rsidR="00D35CDF" w:rsidRPr="00D35CDF" w:rsidRDefault="00D35CDF" w:rsidP="00D35CDF">
      <w:pPr>
        <w:spacing w:line="276" w:lineRule="auto"/>
        <w:ind w:firstLine="709"/>
        <w:jc w:val="both"/>
        <w:rPr>
          <w:color w:val="000000" w:themeColor="text1"/>
          <w:sz w:val="24"/>
          <w:szCs w:val="24"/>
        </w:rPr>
      </w:pPr>
      <w:r w:rsidRPr="00D35CDF">
        <w:rPr>
          <w:color w:val="000000" w:themeColor="text1"/>
          <w:sz w:val="24"/>
          <w:szCs w:val="24"/>
        </w:rPr>
        <w:t>In order to test this hypothesis, we included two original variables and created three more variables based on the original:</w:t>
      </w:r>
    </w:p>
    <w:p w14:paraId="0BDDE12D" w14:textId="77777777" w:rsidR="00D35CDF" w:rsidRPr="00D35CDF" w:rsidRDefault="00D35CDF" w:rsidP="00D35CDF">
      <w:pPr>
        <w:pStyle w:val="ListParagraph"/>
        <w:numPr>
          <w:ilvl w:val="0"/>
          <w:numId w:val="20"/>
        </w:numPr>
        <w:spacing w:line="276" w:lineRule="auto"/>
        <w:jc w:val="both"/>
        <w:rPr>
          <w:color w:val="000000" w:themeColor="text1"/>
          <w:sz w:val="24"/>
          <w:szCs w:val="24"/>
        </w:rPr>
      </w:pPr>
      <w:r w:rsidRPr="00D35CDF">
        <w:rPr>
          <w:color w:val="000000" w:themeColor="text1"/>
          <w:sz w:val="24"/>
          <w:szCs w:val="24"/>
        </w:rPr>
        <w:t>GDP</w:t>
      </w:r>
    </w:p>
    <w:p w14:paraId="5A143664" w14:textId="77777777" w:rsidR="00D35CDF" w:rsidRPr="00D35CDF" w:rsidRDefault="00D35CDF" w:rsidP="00D35CDF">
      <w:pPr>
        <w:pStyle w:val="ListParagraph"/>
        <w:numPr>
          <w:ilvl w:val="0"/>
          <w:numId w:val="20"/>
        </w:numPr>
        <w:spacing w:line="276" w:lineRule="auto"/>
        <w:jc w:val="both"/>
        <w:rPr>
          <w:color w:val="000000" w:themeColor="text1"/>
          <w:sz w:val="24"/>
          <w:szCs w:val="24"/>
        </w:rPr>
      </w:pPr>
      <w:r w:rsidRPr="00D35CDF">
        <w:rPr>
          <w:color w:val="000000" w:themeColor="text1"/>
          <w:sz w:val="24"/>
          <w:szCs w:val="24"/>
        </w:rPr>
        <w:t>consumption</w:t>
      </w:r>
    </w:p>
    <w:p w14:paraId="54777943" w14:textId="77777777" w:rsidR="00D35CDF" w:rsidRPr="00D35CDF" w:rsidRDefault="00D35CDF" w:rsidP="00D35CDF">
      <w:pPr>
        <w:pStyle w:val="ListParagraph"/>
        <w:numPr>
          <w:ilvl w:val="0"/>
          <w:numId w:val="20"/>
        </w:numPr>
        <w:spacing w:line="276" w:lineRule="auto"/>
        <w:jc w:val="both"/>
        <w:rPr>
          <w:color w:val="000000" w:themeColor="text1"/>
          <w:sz w:val="24"/>
          <w:szCs w:val="24"/>
        </w:rPr>
      </w:pPr>
      <w:r w:rsidRPr="00D35CDF">
        <w:rPr>
          <w:color w:val="000000" w:themeColor="text1"/>
          <w:sz w:val="24"/>
          <w:szCs w:val="24"/>
        </w:rPr>
        <w:t>investment (the difference between domestic absorption and consumption)</w:t>
      </w:r>
    </w:p>
    <w:p w14:paraId="0673DE81" w14:textId="16ECCBC4" w:rsidR="00D35CDF" w:rsidRPr="00D35CDF" w:rsidRDefault="00D35CDF" w:rsidP="00D35CDF">
      <w:pPr>
        <w:pStyle w:val="ListParagraph"/>
        <w:numPr>
          <w:ilvl w:val="0"/>
          <w:numId w:val="20"/>
        </w:numPr>
        <w:spacing w:line="276" w:lineRule="auto"/>
        <w:jc w:val="both"/>
        <w:rPr>
          <w:color w:val="000000" w:themeColor="text1"/>
          <w:sz w:val="24"/>
          <w:szCs w:val="24"/>
        </w:rPr>
      </w:pPr>
      <w:r w:rsidRPr="00D35CDF">
        <w:rPr>
          <w:color w:val="000000" w:themeColor="text1"/>
          <w:sz w:val="24"/>
          <w:szCs w:val="24"/>
        </w:rPr>
        <w:t>negative investment index: if investment is negative, the index takes the 1 value</w:t>
      </w:r>
      <w:r>
        <w:rPr>
          <w:color w:val="000000" w:themeColor="text1"/>
          <w:sz w:val="24"/>
          <w:szCs w:val="24"/>
        </w:rPr>
        <w:t>;</w:t>
      </w:r>
      <w:r w:rsidRPr="00D35CDF">
        <w:rPr>
          <w:color w:val="000000" w:themeColor="text1"/>
          <w:sz w:val="24"/>
          <w:szCs w:val="24"/>
        </w:rPr>
        <w:t xml:space="preserve"> if not, it takes the zero value.</w:t>
      </w:r>
    </w:p>
    <w:p w14:paraId="262BA234" w14:textId="034C9F31" w:rsidR="00D35CDF" w:rsidRPr="00D35CDF" w:rsidRDefault="00D35CDF" w:rsidP="00D35CDF">
      <w:pPr>
        <w:pStyle w:val="ListParagraph"/>
        <w:numPr>
          <w:ilvl w:val="0"/>
          <w:numId w:val="20"/>
        </w:numPr>
        <w:spacing w:line="276" w:lineRule="auto"/>
        <w:jc w:val="both"/>
        <w:rPr>
          <w:color w:val="000000" w:themeColor="text1"/>
          <w:sz w:val="24"/>
          <w:szCs w:val="24"/>
        </w:rPr>
      </w:pPr>
      <w:r w:rsidRPr="00D35CDF">
        <w:rPr>
          <w:color w:val="000000" w:themeColor="text1"/>
          <w:sz w:val="24"/>
          <w:szCs w:val="24"/>
        </w:rPr>
        <w:t>over-consumption index: if government is smaller than consumption, the index takes the 1 value</w:t>
      </w:r>
      <w:r>
        <w:rPr>
          <w:color w:val="000000" w:themeColor="text1"/>
          <w:sz w:val="24"/>
          <w:szCs w:val="24"/>
        </w:rPr>
        <w:t>;</w:t>
      </w:r>
      <w:r w:rsidRPr="00D35CDF">
        <w:rPr>
          <w:color w:val="000000" w:themeColor="text1"/>
          <w:sz w:val="24"/>
          <w:szCs w:val="24"/>
        </w:rPr>
        <w:t xml:space="preserve"> if not, it takes the zero value.</w:t>
      </w:r>
    </w:p>
    <w:p w14:paraId="72FA663A" w14:textId="77777777" w:rsidR="00D35CDF" w:rsidRPr="00D35CDF" w:rsidRDefault="00D35CDF" w:rsidP="00D35CDF">
      <w:pPr>
        <w:spacing w:line="276" w:lineRule="auto"/>
        <w:ind w:firstLine="709"/>
        <w:jc w:val="both"/>
        <w:rPr>
          <w:color w:val="000000" w:themeColor="text1"/>
          <w:sz w:val="24"/>
          <w:szCs w:val="24"/>
        </w:rPr>
      </w:pPr>
      <w:r w:rsidRPr="00D35CDF">
        <w:rPr>
          <w:color w:val="000000" w:themeColor="text1"/>
          <w:sz w:val="24"/>
          <w:szCs w:val="24"/>
        </w:rPr>
        <w:t>We break down the hypothesis into three parts.</w:t>
      </w:r>
    </w:p>
    <w:p w14:paraId="0B30A7E6" w14:textId="77777777" w:rsidR="00D35CDF" w:rsidRPr="00D35CDF" w:rsidRDefault="00D35CDF" w:rsidP="00D35CDF">
      <w:pPr>
        <w:spacing w:line="276" w:lineRule="auto"/>
        <w:ind w:firstLine="709"/>
        <w:jc w:val="both"/>
        <w:rPr>
          <w:color w:val="000000" w:themeColor="text1"/>
          <w:sz w:val="24"/>
          <w:szCs w:val="24"/>
        </w:rPr>
      </w:pPr>
      <w:r w:rsidRPr="00D35CDF">
        <w:rPr>
          <w:color w:val="000000" w:themeColor="text1"/>
          <w:sz w:val="24"/>
          <w:szCs w:val="24"/>
        </w:rPr>
        <w:t xml:space="preserve">Firstly, we need to test if consumption and investment have positive effects on GDP. We can confirm this statement easily as the coefficients for these two variables in all three models are both positive and significant. </w:t>
      </w:r>
    </w:p>
    <w:p w14:paraId="64A5DA86" w14:textId="77777777" w:rsidR="00D35CDF" w:rsidRPr="00D35CDF" w:rsidRDefault="00D35CDF" w:rsidP="00D35CDF">
      <w:pPr>
        <w:spacing w:line="276" w:lineRule="auto"/>
        <w:ind w:firstLine="709"/>
        <w:jc w:val="both"/>
        <w:rPr>
          <w:color w:val="000000" w:themeColor="text1"/>
          <w:sz w:val="24"/>
          <w:szCs w:val="24"/>
        </w:rPr>
      </w:pPr>
      <w:r w:rsidRPr="00D35CDF">
        <w:rPr>
          <w:color w:val="000000" w:themeColor="text1"/>
          <w:sz w:val="24"/>
          <w:szCs w:val="24"/>
        </w:rPr>
        <w:t>Secondly, we need to see if our assumption that consumption (while being positive) has a greater effect on GDP than (positive) investment does. Again, we can confirm this statement easily because the coefficient representing the dependence of GDP on investment is very modest compared to the coefficient of consumption.</w:t>
      </w:r>
    </w:p>
    <w:p w14:paraId="75F5D791" w14:textId="46A69F84" w:rsidR="00714FEC" w:rsidRPr="00FF062E" w:rsidRDefault="00D35CDF" w:rsidP="00FF062E">
      <w:pPr>
        <w:spacing w:line="276" w:lineRule="auto"/>
        <w:ind w:firstLine="709"/>
        <w:jc w:val="both"/>
        <w:rPr>
          <w:color w:val="000000" w:themeColor="text1"/>
          <w:sz w:val="24"/>
          <w:szCs w:val="24"/>
        </w:rPr>
      </w:pPr>
      <w:r w:rsidRPr="00D35CDF">
        <w:rPr>
          <w:color w:val="000000" w:themeColor="text1"/>
          <w:sz w:val="24"/>
          <w:szCs w:val="24"/>
        </w:rPr>
        <w:t>Thirdly, based on the result of the adjusted fixed-effects model, we conclude that negative investment in an economy has fewer devastating effects on GDP than negative consumption does. At the same time, the coefficient representing the effect of negative investment on GDP is not statistically significant. Hence,</w:t>
      </w:r>
      <w:r w:rsidRPr="00D35CDF">
        <w:rPr>
          <w:color w:val="000000" w:themeColor="text1"/>
          <w:sz w:val="24"/>
          <w:szCs w:val="24"/>
          <w:lang w:val="vi-VN"/>
        </w:rPr>
        <w:t xml:space="preserve"> </w:t>
      </w:r>
      <w:r w:rsidRPr="00D35CDF">
        <w:rPr>
          <w:color w:val="000000" w:themeColor="text1"/>
          <w:sz w:val="24"/>
          <w:szCs w:val="24"/>
        </w:rPr>
        <w:t xml:space="preserve">we confirm hypothesis 03 that negative consumption causes larger damage to GDP than negative investment. </w:t>
      </w:r>
    </w:p>
    <w:tbl>
      <w:tblPr>
        <w:tblStyle w:val="TableGrid"/>
        <w:tblW w:w="0" w:type="auto"/>
        <w:tblLook w:val="04A0" w:firstRow="1" w:lastRow="0" w:firstColumn="1" w:lastColumn="0" w:noHBand="0" w:noVBand="1"/>
      </w:tblPr>
      <w:tblGrid>
        <w:gridCol w:w="2443"/>
        <w:gridCol w:w="2396"/>
        <w:gridCol w:w="2395"/>
        <w:gridCol w:w="2393"/>
      </w:tblGrid>
      <w:tr w:rsidR="00FF062E" w14:paraId="57886ED6" w14:textId="77777777" w:rsidTr="00DF6FEE">
        <w:tc>
          <w:tcPr>
            <w:tcW w:w="2443" w:type="dxa"/>
          </w:tcPr>
          <w:p w14:paraId="37BBCEF9" w14:textId="77777777" w:rsidR="00FF062E" w:rsidRPr="00E41045" w:rsidRDefault="00FF062E" w:rsidP="00DF6FEE">
            <w:pPr>
              <w:spacing w:line="276" w:lineRule="auto"/>
              <w:jc w:val="center"/>
              <w:rPr>
                <w:b/>
                <w:bCs/>
              </w:rPr>
            </w:pPr>
            <w:r w:rsidRPr="00E41045">
              <w:rPr>
                <w:b/>
                <w:bCs/>
              </w:rPr>
              <w:t>Variable</w:t>
            </w:r>
          </w:p>
        </w:tc>
        <w:tc>
          <w:tcPr>
            <w:tcW w:w="2396" w:type="dxa"/>
          </w:tcPr>
          <w:p w14:paraId="3AFFE94B" w14:textId="77777777" w:rsidR="00FF062E" w:rsidRPr="00E41045" w:rsidRDefault="00FF062E" w:rsidP="00DF6FEE">
            <w:pPr>
              <w:spacing w:line="276" w:lineRule="auto"/>
              <w:jc w:val="center"/>
              <w:rPr>
                <w:b/>
                <w:bCs/>
              </w:rPr>
            </w:pPr>
            <w:r w:rsidRPr="00E41045">
              <w:rPr>
                <w:b/>
                <w:bCs/>
              </w:rPr>
              <w:t>Coefficients estimators</w:t>
            </w:r>
          </w:p>
        </w:tc>
        <w:tc>
          <w:tcPr>
            <w:tcW w:w="2395" w:type="dxa"/>
          </w:tcPr>
          <w:p w14:paraId="06A5BCFD" w14:textId="77777777" w:rsidR="00FF062E" w:rsidRPr="00E41045" w:rsidRDefault="00FF062E" w:rsidP="00DF6FEE">
            <w:pPr>
              <w:spacing w:line="276" w:lineRule="auto"/>
              <w:jc w:val="center"/>
              <w:rPr>
                <w:b/>
                <w:bCs/>
              </w:rPr>
            </w:pPr>
            <w:r w:rsidRPr="00E41045">
              <w:rPr>
                <w:b/>
                <w:bCs/>
              </w:rPr>
              <w:t>Standard error</w:t>
            </w:r>
          </w:p>
        </w:tc>
        <w:tc>
          <w:tcPr>
            <w:tcW w:w="2393" w:type="dxa"/>
          </w:tcPr>
          <w:p w14:paraId="1F4FE81D" w14:textId="77777777" w:rsidR="00FF062E" w:rsidRPr="00E41045" w:rsidRDefault="00FF062E" w:rsidP="00DF6FEE">
            <w:pPr>
              <w:spacing w:line="276" w:lineRule="auto"/>
              <w:jc w:val="center"/>
              <w:rPr>
                <w:b/>
                <w:bCs/>
              </w:rPr>
            </w:pPr>
            <w:r w:rsidRPr="00E41045">
              <w:rPr>
                <w:b/>
                <w:bCs/>
              </w:rPr>
              <w:t>p-value</w:t>
            </w:r>
          </w:p>
        </w:tc>
      </w:tr>
      <w:tr w:rsidR="00FF062E" w14:paraId="03E31145" w14:textId="77777777" w:rsidTr="00DF6FEE">
        <w:tc>
          <w:tcPr>
            <w:tcW w:w="2443" w:type="dxa"/>
          </w:tcPr>
          <w:p w14:paraId="24F963D6" w14:textId="77777777" w:rsidR="00FF062E" w:rsidRPr="00714FEC" w:rsidRDefault="00FF062E" w:rsidP="00DF6FEE">
            <w:pPr>
              <w:spacing w:line="276" w:lineRule="auto"/>
              <w:jc w:val="center"/>
            </w:pPr>
            <w:r>
              <w:rPr>
                <w:kern w:val="0"/>
                <w14:ligatures w14:val="none"/>
              </w:rPr>
              <w:t>consumption</w:t>
            </w:r>
          </w:p>
        </w:tc>
        <w:tc>
          <w:tcPr>
            <w:tcW w:w="2396" w:type="dxa"/>
          </w:tcPr>
          <w:p w14:paraId="0E77D120" w14:textId="2186159D" w:rsidR="00FF062E" w:rsidRPr="00E41045" w:rsidRDefault="00FF062E" w:rsidP="00DF6FEE">
            <w:pPr>
              <w:spacing w:line="276" w:lineRule="auto"/>
              <w:jc w:val="center"/>
            </w:pPr>
            <w:r>
              <w:t>0.877</w:t>
            </w:r>
          </w:p>
        </w:tc>
        <w:tc>
          <w:tcPr>
            <w:tcW w:w="2395" w:type="dxa"/>
          </w:tcPr>
          <w:p w14:paraId="259E7DF0" w14:textId="730C605C" w:rsidR="00FF062E" w:rsidRPr="00E41045" w:rsidRDefault="00FF062E" w:rsidP="00DF6FEE">
            <w:pPr>
              <w:spacing w:line="276" w:lineRule="auto"/>
              <w:jc w:val="center"/>
            </w:pPr>
            <w:r>
              <w:t>0.007</w:t>
            </w:r>
          </w:p>
        </w:tc>
        <w:tc>
          <w:tcPr>
            <w:tcW w:w="2393" w:type="dxa"/>
          </w:tcPr>
          <w:p w14:paraId="4C521456" w14:textId="77777777" w:rsidR="00FF062E" w:rsidRPr="00E41045" w:rsidRDefault="00FF062E" w:rsidP="00DF6FEE">
            <w:pPr>
              <w:spacing w:line="276" w:lineRule="auto"/>
              <w:jc w:val="center"/>
            </w:pPr>
            <w:r>
              <w:t>0.000</w:t>
            </w:r>
          </w:p>
        </w:tc>
      </w:tr>
      <w:tr w:rsidR="00FF062E" w14:paraId="52DDD550" w14:textId="77777777" w:rsidTr="00DF6FEE">
        <w:tc>
          <w:tcPr>
            <w:tcW w:w="2443" w:type="dxa"/>
          </w:tcPr>
          <w:p w14:paraId="391A385E" w14:textId="77777777" w:rsidR="00FF062E" w:rsidRPr="00714FEC" w:rsidRDefault="00FF062E" w:rsidP="00DF6FEE">
            <w:pPr>
              <w:spacing w:line="276" w:lineRule="auto"/>
              <w:jc w:val="center"/>
            </w:pPr>
            <w:r>
              <w:t>investment</w:t>
            </w:r>
          </w:p>
        </w:tc>
        <w:tc>
          <w:tcPr>
            <w:tcW w:w="2396" w:type="dxa"/>
          </w:tcPr>
          <w:p w14:paraId="3DF13FBF" w14:textId="77777777" w:rsidR="00FF062E" w:rsidRPr="00E41045" w:rsidRDefault="00FF062E" w:rsidP="00DF6FEE">
            <w:pPr>
              <w:spacing w:line="276" w:lineRule="auto"/>
              <w:jc w:val="center"/>
            </w:pPr>
            <w:r>
              <w:t>0</w:t>
            </w:r>
          </w:p>
        </w:tc>
        <w:tc>
          <w:tcPr>
            <w:tcW w:w="2395" w:type="dxa"/>
          </w:tcPr>
          <w:p w14:paraId="6B2754CE" w14:textId="77777777" w:rsidR="00FF062E" w:rsidRPr="00E41045" w:rsidRDefault="00FF062E" w:rsidP="00DF6FEE">
            <w:pPr>
              <w:spacing w:line="276" w:lineRule="auto"/>
              <w:jc w:val="center"/>
            </w:pPr>
            <w:r>
              <w:t>0</w:t>
            </w:r>
          </w:p>
        </w:tc>
        <w:tc>
          <w:tcPr>
            <w:tcW w:w="2393" w:type="dxa"/>
          </w:tcPr>
          <w:p w14:paraId="5EED5B8B" w14:textId="1A8D5566" w:rsidR="00FF062E" w:rsidRPr="00E41045" w:rsidRDefault="00FF062E" w:rsidP="00DF6FEE">
            <w:pPr>
              <w:spacing w:line="276" w:lineRule="auto"/>
              <w:jc w:val="center"/>
            </w:pPr>
            <w:r>
              <w:t>0.874</w:t>
            </w:r>
          </w:p>
        </w:tc>
      </w:tr>
      <w:tr w:rsidR="00FF062E" w14:paraId="71F707AE" w14:textId="77777777" w:rsidTr="00DF6FEE">
        <w:tc>
          <w:tcPr>
            <w:tcW w:w="2443" w:type="dxa"/>
          </w:tcPr>
          <w:p w14:paraId="234D3488" w14:textId="77777777" w:rsidR="00FF062E" w:rsidRPr="00714FEC" w:rsidRDefault="00FF062E" w:rsidP="00DF6FEE">
            <w:pPr>
              <w:spacing w:line="276" w:lineRule="auto"/>
              <w:jc w:val="center"/>
              <w:rPr>
                <w:kern w:val="0"/>
                <w14:ligatures w14:val="none"/>
              </w:rPr>
            </w:pPr>
            <w:r>
              <w:rPr>
                <w:kern w:val="0"/>
                <w14:ligatures w14:val="none"/>
              </w:rPr>
              <w:t>gr_inv_less_0</w:t>
            </w:r>
          </w:p>
        </w:tc>
        <w:tc>
          <w:tcPr>
            <w:tcW w:w="2396" w:type="dxa"/>
          </w:tcPr>
          <w:p w14:paraId="63E51068" w14:textId="52E81ABA" w:rsidR="00FF062E" w:rsidRPr="00E41045" w:rsidRDefault="00FF062E" w:rsidP="00DF6FEE">
            <w:pPr>
              <w:spacing w:line="276" w:lineRule="auto"/>
              <w:jc w:val="center"/>
            </w:pPr>
            <w:r>
              <w:t>-0.042</w:t>
            </w:r>
          </w:p>
        </w:tc>
        <w:tc>
          <w:tcPr>
            <w:tcW w:w="2395" w:type="dxa"/>
          </w:tcPr>
          <w:p w14:paraId="65B35F2A" w14:textId="78ED27DD" w:rsidR="00FF062E" w:rsidRPr="00E41045" w:rsidRDefault="00FF062E" w:rsidP="00DF6FEE">
            <w:pPr>
              <w:spacing w:line="276" w:lineRule="auto"/>
              <w:jc w:val="center"/>
            </w:pPr>
            <w:r>
              <w:t>0.027</w:t>
            </w:r>
          </w:p>
        </w:tc>
        <w:tc>
          <w:tcPr>
            <w:tcW w:w="2393" w:type="dxa"/>
          </w:tcPr>
          <w:p w14:paraId="2D56B1FD" w14:textId="004D30C5" w:rsidR="00FF062E" w:rsidRPr="00E41045" w:rsidRDefault="00FF062E" w:rsidP="00DF6FEE">
            <w:pPr>
              <w:spacing w:line="276" w:lineRule="auto"/>
              <w:jc w:val="center"/>
            </w:pPr>
            <w:r>
              <w:t>0.124</w:t>
            </w:r>
          </w:p>
        </w:tc>
      </w:tr>
      <w:tr w:rsidR="00FF062E" w14:paraId="3CDA2747" w14:textId="77777777" w:rsidTr="00DF6FEE">
        <w:tc>
          <w:tcPr>
            <w:tcW w:w="2443" w:type="dxa"/>
          </w:tcPr>
          <w:p w14:paraId="2CEE9712" w14:textId="77777777" w:rsidR="00FF062E" w:rsidRDefault="00FF062E" w:rsidP="00DF6FEE">
            <w:pPr>
              <w:spacing w:line="276" w:lineRule="auto"/>
              <w:jc w:val="center"/>
              <w:rPr>
                <w:kern w:val="0"/>
                <w14:ligatures w14:val="none"/>
              </w:rPr>
            </w:pPr>
            <w:r>
              <w:rPr>
                <w:kern w:val="0"/>
                <w14:ligatures w14:val="none"/>
              </w:rPr>
              <w:t>cons_over_gov_negative</w:t>
            </w:r>
          </w:p>
        </w:tc>
        <w:tc>
          <w:tcPr>
            <w:tcW w:w="2396" w:type="dxa"/>
          </w:tcPr>
          <w:p w14:paraId="582666ED" w14:textId="4352943D" w:rsidR="00FF062E" w:rsidRDefault="00FF062E" w:rsidP="00DF6FEE">
            <w:pPr>
              <w:spacing w:line="276" w:lineRule="auto"/>
              <w:jc w:val="center"/>
            </w:pPr>
            <w:r>
              <w:t>-0.17</w:t>
            </w:r>
          </w:p>
        </w:tc>
        <w:tc>
          <w:tcPr>
            <w:tcW w:w="2395" w:type="dxa"/>
          </w:tcPr>
          <w:p w14:paraId="544786AF" w14:textId="606E72E7" w:rsidR="00FF062E" w:rsidRDefault="00FF062E" w:rsidP="00DF6FEE">
            <w:pPr>
              <w:spacing w:line="276" w:lineRule="auto"/>
              <w:jc w:val="center"/>
            </w:pPr>
            <w:r>
              <w:t>0.013</w:t>
            </w:r>
          </w:p>
        </w:tc>
        <w:tc>
          <w:tcPr>
            <w:tcW w:w="2393" w:type="dxa"/>
          </w:tcPr>
          <w:p w14:paraId="5706D9B0" w14:textId="77777777" w:rsidR="00FF062E" w:rsidRDefault="00FF062E" w:rsidP="00DF6FEE">
            <w:pPr>
              <w:spacing w:line="276" w:lineRule="auto"/>
              <w:jc w:val="center"/>
            </w:pPr>
            <w:r>
              <w:t>0.000</w:t>
            </w:r>
          </w:p>
        </w:tc>
      </w:tr>
    </w:tbl>
    <w:p w14:paraId="4E123CC7" w14:textId="64302407" w:rsidR="0000061C" w:rsidRPr="004576D2" w:rsidRDefault="0000061C" w:rsidP="0000061C">
      <w:pPr>
        <w:tabs>
          <w:tab w:val="left" w:pos="3686"/>
          <w:tab w:val="left" w:pos="7655"/>
        </w:tabs>
        <w:spacing w:before="240" w:after="0" w:line="360" w:lineRule="auto"/>
        <w:jc w:val="both"/>
        <w:rPr>
          <w:color w:val="000000" w:themeColor="text1"/>
        </w:rPr>
      </w:pPr>
      <w:r w:rsidRPr="004576D2">
        <w:rPr>
          <w:color w:val="000000" w:themeColor="text1"/>
        </w:rPr>
        <w:t>R-squared = 0.9</w:t>
      </w:r>
      <w:r>
        <w:rPr>
          <w:color w:val="000000" w:themeColor="text1"/>
        </w:rPr>
        <w:t>1717</w:t>
      </w:r>
      <w:r w:rsidRPr="004576D2">
        <w:rPr>
          <w:color w:val="000000" w:themeColor="text1"/>
        </w:rPr>
        <w:t xml:space="preserve"> </w:t>
      </w:r>
      <w:r w:rsidRPr="004576D2">
        <w:rPr>
          <w:color w:val="000000" w:themeColor="text1"/>
        </w:rPr>
        <w:tab/>
        <w:t>Adj R-squared = 0.9</w:t>
      </w:r>
      <w:r>
        <w:rPr>
          <w:color w:val="000000" w:themeColor="text1"/>
        </w:rPr>
        <w:t>1264</w:t>
      </w:r>
      <w:r w:rsidRPr="004576D2">
        <w:rPr>
          <w:color w:val="000000" w:themeColor="text1"/>
        </w:rPr>
        <w:tab/>
        <w:t>AIC = -1936.97</w:t>
      </w:r>
    </w:p>
    <w:p w14:paraId="0D532152" w14:textId="127EE6FC" w:rsidR="0000061C" w:rsidRPr="004576D2" w:rsidRDefault="00FF062E" w:rsidP="0000061C">
      <w:pPr>
        <w:tabs>
          <w:tab w:val="left" w:pos="3686"/>
          <w:tab w:val="left" w:pos="7655"/>
        </w:tabs>
        <w:spacing w:after="0" w:line="360" w:lineRule="auto"/>
        <w:jc w:val="center"/>
        <w:rPr>
          <w:color w:val="000000" w:themeColor="text1"/>
        </w:rPr>
      </w:pPr>
      <w:r w:rsidRPr="00FF062E">
        <w:rPr>
          <w:sz w:val="20"/>
          <w:szCs w:val="20"/>
        </w:rPr>
        <w:t>Table</w:t>
      </w:r>
      <w:r w:rsidR="0000061C">
        <w:rPr>
          <w:sz w:val="20"/>
          <w:szCs w:val="20"/>
        </w:rPr>
        <w:t xml:space="preserve"> </w:t>
      </w:r>
      <w:r w:rsidR="00D33B52">
        <w:rPr>
          <w:sz w:val="20"/>
          <w:szCs w:val="20"/>
        </w:rPr>
        <w:t>9</w:t>
      </w:r>
      <w:r w:rsidRPr="00FF062E">
        <w:rPr>
          <w:sz w:val="20"/>
          <w:szCs w:val="20"/>
        </w:rPr>
        <w:t>:</w:t>
      </w:r>
      <w:r w:rsidR="0000061C">
        <w:rPr>
          <w:sz w:val="20"/>
          <w:szCs w:val="20"/>
        </w:rPr>
        <w:t xml:space="preserve"> Result of fixed</w:t>
      </w:r>
      <w:r w:rsidR="0000061C" w:rsidRPr="004576D2">
        <w:rPr>
          <w:color w:val="000000" w:themeColor="text1"/>
          <w:sz w:val="20"/>
          <w:szCs w:val="20"/>
        </w:rPr>
        <w:t>-effects model</w:t>
      </w:r>
    </w:p>
    <w:p w14:paraId="661F89D2" w14:textId="4931F1A6" w:rsidR="00FF062E" w:rsidRPr="00FF062E" w:rsidRDefault="00FF062E" w:rsidP="0000061C">
      <w:pPr>
        <w:jc w:val="center"/>
        <w:rPr>
          <w:sz w:val="20"/>
          <w:szCs w:val="20"/>
        </w:rPr>
      </w:pPr>
    </w:p>
    <w:p w14:paraId="695E17FD" w14:textId="77777777" w:rsidR="00FF062E" w:rsidRPr="00FF062E" w:rsidRDefault="00FF062E" w:rsidP="00FF062E">
      <w:pPr>
        <w:rPr>
          <w:sz w:val="28"/>
          <w:szCs w:val="28"/>
        </w:rPr>
      </w:pPr>
    </w:p>
    <w:sectPr w:rsidR="00FF062E" w:rsidRPr="00FF062E" w:rsidSect="00D33B52">
      <w:footerReference w:type="default" r:id="rId18"/>
      <w:type w:val="continuous"/>
      <w:pgSz w:w="11906" w:h="16838"/>
      <w:pgMar w:top="1134" w:right="851" w:bottom="1134"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F1D17" w14:textId="77777777" w:rsidR="00025E81" w:rsidRDefault="00025E81" w:rsidP="004C5E56">
      <w:pPr>
        <w:spacing w:after="0" w:line="240" w:lineRule="auto"/>
      </w:pPr>
      <w:r>
        <w:separator/>
      </w:r>
    </w:p>
  </w:endnote>
  <w:endnote w:type="continuationSeparator" w:id="0">
    <w:p w14:paraId="10806831" w14:textId="77777777" w:rsidR="00025E81" w:rsidRDefault="00025E81" w:rsidP="004C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506999"/>
      <w:docPartObj>
        <w:docPartGallery w:val="Page Numbers (Bottom of Page)"/>
        <w:docPartUnique/>
      </w:docPartObj>
    </w:sdtPr>
    <w:sdtEndPr>
      <w:rPr>
        <w:noProof/>
      </w:rPr>
    </w:sdtEndPr>
    <w:sdtContent>
      <w:p w14:paraId="125D605D" w14:textId="41FA5F16" w:rsidR="008A7140" w:rsidRDefault="008A7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60EEC" w14:textId="77777777" w:rsidR="008A7140" w:rsidRDefault="008A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229681"/>
      <w:docPartObj>
        <w:docPartGallery w:val="Page Numbers (Bottom of Page)"/>
        <w:docPartUnique/>
      </w:docPartObj>
    </w:sdtPr>
    <w:sdtEndPr>
      <w:rPr>
        <w:noProof/>
      </w:rPr>
    </w:sdtEndPr>
    <w:sdtContent>
      <w:p w14:paraId="5DF8E174" w14:textId="7F22BBBC" w:rsidR="008A7140" w:rsidRDefault="008A714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2FEE12FB" w14:textId="77777777" w:rsidR="008A7140" w:rsidRDefault="008A7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517909"/>
      <w:docPartObj>
        <w:docPartGallery w:val="Page Numbers (Bottom of Page)"/>
        <w:docPartUnique/>
      </w:docPartObj>
    </w:sdtPr>
    <w:sdtEndPr>
      <w:rPr>
        <w:noProof/>
      </w:rPr>
    </w:sdtEndPr>
    <w:sdtContent>
      <w:p w14:paraId="08501B4E" w14:textId="5076BC65" w:rsidR="00A27F9C" w:rsidRDefault="00A27F9C" w:rsidP="00A27F9C">
        <w:pPr>
          <w:pStyle w:val="Footer"/>
          <w:jc w:val="center"/>
        </w:pPr>
        <w:r>
          <w:fldChar w:fldCharType="begin"/>
        </w:r>
        <w:r>
          <w:instrText xml:space="preserve"> PAGE   \* MERGEFORMAT </w:instrText>
        </w:r>
        <w:r>
          <w:fldChar w:fldCharType="separate"/>
        </w:r>
        <w:r w:rsidR="008A7140">
          <w:rPr>
            <w:noProof/>
          </w:rPr>
          <w:t>21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0ECA" w14:textId="77777777" w:rsidR="00025E81" w:rsidRDefault="00025E81" w:rsidP="004C5E56">
      <w:pPr>
        <w:spacing w:after="0" w:line="240" w:lineRule="auto"/>
      </w:pPr>
      <w:r>
        <w:separator/>
      </w:r>
    </w:p>
  </w:footnote>
  <w:footnote w:type="continuationSeparator" w:id="0">
    <w:p w14:paraId="4D05E7FC" w14:textId="77777777" w:rsidR="00025E81" w:rsidRDefault="00025E81" w:rsidP="004C5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5DE"/>
    <w:multiLevelType w:val="hybridMultilevel"/>
    <w:tmpl w:val="C080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50669"/>
    <w:multiLevelType w:val="hybridMultilevel"/>
    <w:tmpl w:val="229632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1344D4"/>
    <w:multiLevelType w:val="hybridMultilevel"/>
    <w:tmpl w:val="D23621CE"/>
    <w:lvl w:ilvl="0" w:tplc="DECCFAD8">
      <w:start w:val="7"/>
      <w:numFmt w:val="bullet"/>
      <w:lvlText w:val="-"/>
      <w:lvlJc w:val="left"/>
      <w:pPr>
        <w:ind w:left="1069" w:hanging="360"/>
      </w:pPr>
      <w:rPr>
        <w:rFonts w:ascii="Calibri" w:eastAsiaTheme="minorHAnsi" w:hAnsi="Calibri" w:cs="Calibr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3" w15:restartNumberingAfterBreak="0">
    <w:nsid w:val="1F5E1182"/>
    <w:multiLevelType w:val="hybridMultilevel"/>
    <w:tmpl w:val="D172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37BFB"/>
    <w:multiLevelType w:val="hybridMultilevel"/>
    <w:tmpl w:val="DCBA6A36"/>
    <w:lvl w:ilvl="0" w:tplc="980A23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6B61DFC"/>
    <w:multiLevelType w:val="hybridMultilevel"/>
    <w:tmpl w:val="EBB04662"/>
    <w:lvl w:ilvl="0" w:tplc="2DBAA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280F9A"/>
    <w:multiLevelType w:val="hybridMultilevel"/>
    <w:tmpl w:val="F1421858"/>
    <w:lvl w:ilvl="0" w:tplc="B336B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A618C"/>
    <w:multiLevelType w:val="hybridMultilevel"/>
    <w:tmpl w:val="4C002F66"/>
    <w:lvl w:ilvl="0" w:tplc="58540BC8">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3A785FE9"/>
    <w:multiLevelType w:val="hybridMultilevel"/>
    <w:tmpl w:val="B1C69E3E"/>
    <w:lvl w:ilvl="0" w:tplc="267CACEE">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409E2263"/>
    <w:multiLevelType w:val="hybridMultilevel"/>
    <w:tmpl w:val="0560B7CA"/>
    <w:lvl w:ilvl="0" w:tplc="B6EE79CC">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CF0665"/>
    <w:multiLevelType w:val="hybridMultilevel"/>
    <w:tmpl w:val="DD2A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390172"/>
    <w:multiLevelType w:val="hybridMultilevel"/>
    <w:tmpl w:val="468C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37D62"/>
    <w:multiLevelType w:val="hybridMultilevel"/>
    <w:tmpl w:val="64F226B0"/>
    <w:lvl w:ilvl="0" w:tplc="DF9282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C2A41"/>
    <w:multiLevelType w:val="hybridMultilevel"/>
    <w:tmpl w:val="BFF81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315A64"/>
    <w:multiLevelType w:val="hybridMultilevel"/>
    <w:tmpl w:val="7DFA3C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4AC5AAE"/>
    <w:multiLevelType w:val="hybridMultilevel"/>
    <w:tmpl w:val="64CEA52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71312920"/>
    <w:multiLevelType w:val="hybridMultilevel"/>
    <w:tmpl w:val="1190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5C1A2F"/>
    <w:multiLevelType w:val="hybridMultilevel"/>
    <w:tmpl w:val="71A0AAA4"/>
    <w:lvl w:ilvl="0" w:tplc="FA7E76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93333"/>
    <w:multiLevelType w:val="hybridMultilevel"/>
    <w:tmpl w:val="89B8B87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549E3"/>
    <w:multiLevelType w:val="hybridMultilevel"/>
    <w:tmpl w:val="551CA8FC"/>
    <w:lvl w:ilvl="0" w:tplc="4CC214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C57589"/>
    <w:multiLevelType w:val="hybridMultilevel"/>
    <w:tmpl w:val="73C60D88"/>
    <w:lvl w:ilvl="0" w:tplc="0409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start w:val="1"/>
      <w:numFmt w:val="bullet"/>
      <w:lvlText w:val="o"/>
      <w:lvlJc w:val="left"/>
      <w:pPr>
        <w:ind w:left="3949" w:hanging="360"/>
      </w:pPr>
      <w:rPr>
        <w:rFonts w:ascii="Courier New" w:hAnsi="Courier New" w:cs="Courier New" w:hint="default"/>
      </w:rPr>
    </w:lvl>
    <w:lvl w:ilvl="5" w:tplc="FFFFFFFF">
      <w:start w:val="1"/>
      <w:numFmt w:val="bullet"/>
      <w:lvlText w:val=""/>
      <w:lvlJc w:val="left"/>
      <w:pPr>
        <w:ind w:left="4669" w:hanging="360"/>
      </w:pPr>
      <w:rPr>
        <w:rFonts w:ascii="Wingdings" w:hAnsi="Wingdings" w:hint="default"/>
      </w:rPr>
    </w:lvl>
    <w:lvl w:ilvl="6" w:tplc="FFFFFFFF">
      <w:start w:val="1"/>
      <w:numFmt w:val="bullet"/>
      <w:lvlText w:val=""/>
      <w:lvlJc w:val="left"/>
      <w:pPr>
        <w:ind w:left="5389" w:hanging="360"/>
      </w:pPr>
      <w:rPr>
        <w:rFonts w:ascii="Symbol" w:hAnsi="Symbol" w:hint="default"/>
      </w:rPr>
    </w:lvl>
    <w:lvl w:ilvl="7" w:tplc="FFFFFFFF">
      <w:start w:val="1"/>
      <w:numFmt w:val="bullet"/>
      <w:lvlText w:val="o"/>
      <w:lvlJc w:val="left"/>
      <w:pPr>
        <w:ind w:left="6109" w:hanging="360"/>
      </w:pPr>
      <w:rPr>
        <w:rFonts w:ascii="Courier New" w:hAnsi="Courier New" w:cs="Courier New" w:hint="default"/>
      </w:rPr>
    </w:lvl>
    <w:lvl w:ilvl="8" w:tplc="FFFFFFFF">
      <w:start w:val="1"/>
      <w:numFmt w:val="bullet"/>
      <w:lvlText w:val=""/>
      <w:lvlJc w:val="left"/>
      <w:pPr>
        <w:ind w:left="6829" w:hanging="360"/>
      </w:pPr>
      <w:rPr>
        <w:rFonts w:ascii="Wingdings" w:hAnsi="Wingdings" w:hint="default"/>
      </w:rPr>
    </w:lvl>
  </w:abstractNum>
  <w:abstractNum w:abstractNumId="21" w15:restartNumberingAfterBreak="0">
    <w:nsid w:val="7FCD2952"/>
    <w:multiLevelType w:val="hybridMultilevel"/>
    <w:tmpl w:val="FBAA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853135">
    <w:abstractNumId w:val="16"/>
  </w:num>
  <w:num w:numId="2" w16cid:durableId="1489901636">
    <w:abstractNumId w:val="1"/>
  </w:num>
  <w:num w:numId="3" w16cid:durableId="2097165738">
    <w:abstractNumId w:val="19"/>
  </w:num>
  <w:num w:numId="4" w16cid:durableId="1441606216">
    <w:abstractNumId w:val="18"/>
  </w:num>
  <w:num w:numId="5" w16cid:durableId="634801381">
    <w:abstractNumId w:val="11"/>
  </w:num>
  <w:num w:numId="6" w16cid:durableId="1445731256">
    <w:abstractNumId w:val="7"/>
  </w:num>
  <w:num w:numId="7" w16cid:durableId="1853259228">
    <w:abstractNumId w:val="0"/>
  </w:num>
  <w:num w:numId="8" w16cid:durableId="1260720602">
    <w:abstractNumId w:val="10"/>
  </w:num>
  <w:num w:numId="9" w16cid:durableId="1898199079">
    <w:abstractNumId w:val="3"/>
  </w:num>
  <w:num w:numId="10" w16cid:durableId="1522745566">
    <w:abstractNumId w:val="21"/>
  </w:num>
  <w:num w:numId="11" w16cid:durableId="1171260052">
    <w:abstractNumId w:val="17"/>
  </w:num>
  <w:num w:numId="12" w16cid:durableId="2116830267">
    <w:abstractNumId w:val="12"/>
  </w:num>
  <w:num w:numId="13" w16cid:durableId="1941402836">
    <w:abstractNumId w:val="13"/>
  </w:num>
  <w:num w:numId="14" w16cid:durableId="1589853223">
    <w:abstractNumId w:val="2"/>
  </w:num>
  <w:num w:numId="15" w16cid:durableId="677923174">
    <w:abstractNumId w:val="20"/>
  </w:num>
  <w:num w:numId="16" w16cid:durableId="925767130">
    <w:abstractNumId w:val="15"/>
  </w:num>
  <w:num w:numId="17" w16cid:durableId="550116329">
    <w:abstractNumId w:val="5"/>
  </w:num>
  <w:num w:numId="18" w16cid:durableId="927495434">
    <w:abstractNumId w:val="4"/>
  </w:num>
  <w:num w:numId="19" w16cid:durableId="1533306838">
    <w:abstractNumId w:val="6"/>
  </w:num>
  <w:num w:numId="20" w16cid:durableId="2052655164">
    <w:abstractNumId w:val="9"/>
  </w:num>
  <w:num w:numId="21" w16cid:durableId="678890842">
    <w:abstractNumId w:val="14"/>
  </w:num>
  <w:num w:numId="22" w16cid:durableId="1279677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drawingGridHorizontalSpacing w:val="100"/>
  <w:drawingGridVerticalSpacing w:val="136"/>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7E6"/>
    <w:rsid w:val="0000061C"/>
    <w:rsid w:val="00002EC2"/>
    <w:rsid w:val="00004AE8"/>
    <w:rsid w:val="00014610"/>
    <w:rsid w:val="00015D27"/>
    <w:rsid w:val="00022957"/>
    <w:rsid w:val="00025E81"/>
    <w:rsid w:val="00027892"/>
    <w:rsid w:val="00030C5A"/>
    <w:rsid w:val="00033B17"/>
    <w:rsid w:val="00035D3E"/>
    <w:rsid w:val="000360BD"/>
    <w:rsid w:val="00042447"/>
    <w:rsid w:val="00044E00"/>
    <w:rsid w:val="00046F6D"/>
    <w:rsid w:val="00052F28"/>
    <w:rsid w:val="000718E9"/>
    <w:rsid w:val="0007191C"/>
    <w:rsid w:val="00072359"/>
    <w:rsid w:val="000750B3"/>
    <w:rsid w:val="00082AA9"/>
    <w:rsid w:val="000853A6"/>
    <w:rsid w:val="00086A7F"/>
    <w:rsid w:val="000A1937"/>
    <w:rsid w:val="000A48FE"/>
    <w:rsid w:val="000A5550"/>
    <w:rsid w:val="000B4269"/>
    <w:rsid w:val="000B76BA"/>
    <w:rsid w:val="000C0680"/>
    <w:rsid w:val="000C3019"/>
    <w:rsid w:val="000C4DD9"/>
    <w:rsid w:val="000C510D"/>
    <w:rsid w:val="000E4918"/>
    <w:rsid w:val="000F09BC"/>
    <w:rsid w:val="00117945"/>
    <w:rsid w:val="00125D50"/>
    <w:rsid w:val="00130A26"/>
    <w:rsid w:val="00130FB2"/>
    <w:rsid w:val="001317FE"/>
    <w:rsid w:val="00131E31"/>
    <w:rsid w:val="00137162"/>
    <w:rsid w:val="00142385"/>
    <w:rsid w:val="00142726"/>
    <w:rsid w:val="0014687B"/>
    <w:rsid w:val="00147A91"/>
    <w:rsid w:val="0015344A"/>
    <w:rsid w:val="00163791"/>
    <w:rsid w:val="0016712F"/>
    <w:rsid w:val="001725C5"/>
    <w:rsid w:val="00173EDB"/>
    <w:rsid w:val="00177109"/>
    <w:rsid w:val="00182EDF"/>
    <w:rsid w:val="001833D4"/>
    <w:rsid w:val="001869E9"/>
    <w:rsid w:val="00190009"/>
    <w:rsid w:val="00195209"/>
    <w:rsid w:val="001B0E16"/>
    <w:rsid w:val="001B4205"/>
    <w:rsid w:val="001B5E0B"/>
    <w:rsid w:val="001C1083"/>
    <w:rsid w:val="001C14BF"/>
    <w:rsid w:val="001C4C04"/>
    <w:rsid w:val="001C7986"/>
    <w:rsid w:val="001D2FCB"/>
    <w:rsid w:val="001E3433"/>
    <w:rsid w:val="001E7AAC"/>
    <w:rsid w:val="001F1A47"/>
    <w:rsid w:val="001F2D25"/>
    <w:rsid w:val="001F6C7A"/>
    <w:rsid w:val="001F6E29"/>
    <w:rsid w:val="00202B1D"/>
    <w:rsid w:val="00207B8C"/>
    <w:rsid w:val="00216A1E"/>
    <w:rsid w:val="002207A4"/>
    <w:rsid w:val="00220CDF"/>
    <w:rsid w:val="00222036"/>
    <w:rsid w:val="00236EDA"/>
    <w:rsid w:val="00241547"/>
    <w:rsid w:val="002435D7"/>
    <w:rsid w:val="0026021C"/>
    <w:rsid w:val="002639EE"/>
    <w:rsid w:val="00264080"/>
    <w:rsid w:val="00272C99"/>
    <w:rsid w:val="002772C5"/>
    <w:rsid w:val="0028761D"/>
    <w:rsid w:val="002A3EF1"/>
    <w:rsid w:val="002A6CF4"/>
    <w:rsid w:val="002D3402"/>
    <w:rsid w:val="002D4203"/>
    <w:rsid w:val="002D4647"/>
    <w:rsid w:val="002D4D14"/>
    <w:rsid w:val="002D564A"/>
    <w:rsid w:val="00302DB5"/>
    <w:rsid w:val="00315A87"/>
    <w:rsid w:val="0031690A"/>
    <w:rsid w:val="00321AB8"/>
    <w:rsid w:val="0032716B"/>
    <w:rsid w:val="003275D6"/>
    <w:rsid w:val="00331C4E"/>
    <w:rsid w:val="00333EAA"/>
    <w:rsid w:val="00342C0A"/>
    <w:rsid w:val="003610FA"/>
    <w:rsid w:val="00363BC8"/>
    <w:rsid w:val="003660A9"/>
    <w:rsid w:val="003670CC"/>
    <w:rsid w:val="003713F6"/>
    <w:rsid w:val="00371DEF"/>
    <w:rsid w:val="00373FB7"/>
    <w:rsid w:val="003752E5"/>
    <w:rsid w:val="00375EDB"/>
    <w:rsid w:val="00383C8C"/>
    <w:rsid w:val="003855FB"/>
    <w:rsid w:val="003910B8"/>
    <w:rsid w:val="00392EE1"/>
    <w:rsid w:val="00395CAE"/>
    <w:rsid w:val="003A2A93"/>
    <w:rsid w:val="003B5587"/>
    <w:rsid w:val="003B5E90"/>
    <w:rsid w:val="003C4208"/>
    <w:rsid w:val="003C5B79"/>
    <w:rsid w:val="003D6EBF"/>
    <w:rsid w:val="003E0AA0"/>
    <w:rsid w:val="003E0F4D"/>
    <w:rsid w:val="003E69E7"/>
    <w:rsid w:val="003E7904"/>
    <w:rsid w:val="003F0F8F"/>
    <w:rsid w:val="003F3FD3"/>
    <w:rsid w:val="00402AF9"/>
    <w:rsid w:val="00405914"/>
    <w:rsid w:val="0040661A"/>
    <w:rsid w:val="00411226"/>
    <w:rsid w:val="00413B0C"/>
    <w:rsid w:val="00417543"/>
    <w:rsid w:val="004340E4"/>
    <w:rsid w:val="004370DC"/>
    <w:rsid w:val="00443FE2"/>
    <w:rsid w:val="004576D2"/>
    <w:rsid w:val="00460513"/>
    <w:rsid w:val="00464E1C"/>
    <w:rsid w:val="00465651"/>
    <w:rsid w:val="004744C0"/>
    <w:rsid w:val="00484B53"/>
    <w:rsid w:val="00486CA2"/>
    <w:rsid w:val="00490123"/>
    <w:rsid w:val="00497B16"/>
    <w:rsid w:val="004A61D8"/>
    <w:rsid w:val="004C047C"/>
    <w:rsid w:val="004C06CE"/>
    <w:rsid w:val="004C5E56"/>
    <w:rsid w:val="004D18B7"/>
    <w:rsid w:val="004F11FC"/>
    <w:rsid w:val="00504048"/>
    <w:rsid w:val="00510594"/>
    <w:rsid w:val="00510E6F"/>
    <w:rsid w:val="005138EB"/>
    <w:rsid w:val="0051794E"/>
    <w:rsid w:val="00526D7B"/>
    <w:rsid w:val="00534F3A"/>
    <w:rsid w:val="00541709"/>
    <w:rsid w:val="00543A8C"/>
    <w:rsid w:val="00545438"/>
    <w:rsid w:val="00566161"/>
    <w:rsid w:val="00566E8F"/>
    <w:rsid w:val="00575926"/>
    <w:rsid w:val="005772DA"/>
    <w:rsid w:val="00581D7D"/>
    <w:rsid w:val="00581D9A"/>
    <w:rsid w:val="00583A8E"/>
    <w:rsid w:val="005935B3"/>
    <w:rsid w:val="00593F93"/>
    <w:rsid w:val="005A08ED"/>
    <w:rsid w:val="005A4366"/>
    <w:rsid w:val="005B556E"/>
    <w:rsid w:val="005C2269"/>
    <w:rsid w:val="005D3936"/>
    <w:rsid w:val="005E1354"/>
    <w:rsid w:val="005E2567"/>
    <w:rsid w:val="005E77BB"/>
    <w:rsid w:val="005F35B6"/>
    <w:rsid w:val="005F7D34"/>
    <w:rsid w:val="005F7D60"/>
    <w:rsid w:val="00602742"/>
    <w:rsid w:val="00606F33"/>
    <w:rsid w:val="00610FBC"/>
    <w:rsid w:val="00612664"/>
    <w:rsid w:val="00614C3E"/>
    <w:rsid w:val="00615218"/>
    <w:rsid w:val="00616642"/>
    <w:rsid w:val="00627F52"/>
    <w:rsid w:val="0065330E"/>
    <w:rsid w:val="00654D28"/>
    <w:rsid w:val="00656695"/>
    <w:rsid w:val="00661313"/>
    <w:rsid w:val="00671E26"/>
    <w:rsid w:val="00672C19"/>
    <w:rsid w:val="00676FE2"/>
    <w:rsid w:val="006828A7"/>
    <w:rsid w:val="006850F5"/>
    <w:rsid w:val="00691DFD"/>
    <w:rsid w:val="006971CB"/>
    <w:rsid w:val="006A6059"/>
    <w:rsid w:val="006A6A53"/>
    <w:rsid w:val="006B17D3"/>
    <w:rsid w:val="006B1A19"/>
    <w:rsid w:val="006B30EA"/>
    <w:rsid w:val="006B70C3"/>
    <w:rsid w:val="006B7644"/>
    <w:rsid w:val="006C2861"/>
    <w:rsid w:val="006E0767"/>
    <w:rsid w:val="006E6340"/>
    <w:rsid w:val="006F5284"/>
    <w:rsid w:val="00703962"/>
    <w:rsid w:val="00714FEC"/>
    <w:rsid w:val="007220BF"/>
    <w:rsid w:val="00724B2E"/>
    <w:rsid w:val="0072663B"/>
    <w:rsid w:val="00730823"/>
    <w:rsid w:val="0073170C"/>
    <w:rsid w:val="00736C6F"/>
    <w:rsid w:val="00740562"/>
    <w:rsid w:val="007462AA"/>
    <w:rsid w:val="007512E2"/>
    <w:rsid w:val="00761D45"/>
    <w:rsid w:val="007651A1"/>
    <w:rsid w:val="00767168"/>
    <w:rsid w:val="00773F30"/>
    <w:rsid w:val="00775A74"/>
    <w:rsid w:val="007805D4"/>
    <w:rsid w:val="00790071"/>
    <w:rsid w:val="00791C75"/>
    <w:rsid w:val="00797A6F"/>
    <w:rsid w:val="007A022D"/>
    <w:rsid w:val="007A1608"/>
    <w:rsid w:val="007A1D71"/>
    <w:rsid w:val="007A2F82"/>
    <w:rsid w:val="007A40B1"/>
    <w:rsid w:val="007A76F9"/>
    <w:rsid w:val="007B2DAE"/>
    <w:rsid w:val="007B6218"/>
    <w:rsid w:val="007C3A93"/>
    <w:rsid w:val="007C4741"/>
    <w:rsid w:val="007C50D6"/>
    <w:rsid w:val="007C5BD6"/>
    <w:rsid w:val="007D02D1"/>
    <w:rsid w:val="007D2BBF"/>
    <w:rsid w:val="007E49ED"/>
    <w:rsid w:val="007F5B1D"/>
    <w:rsid w:val="00805B97"/>
    <w:rsid w:val="00810DE1"/>
    <w:rsid w:val="00811FCD"/>
    <w:rsid w:val="00823A3A"/>
    <w:rsid w:val="00827986"/>
    <w:rsid w:val="008334D6"/>
    <w:rsid w:val="00834930"/>
    <w:rsid w:val="00846A47"/>
    <w:rsid w:val="00851CA0"/>
    <w:rsid w:val="00854CE5"/>
    <w:rsid w:val="00856D17"/>
    <w:rsid w:val="00873407"/>
    <w:rsid w:val="008806FB"/>
    <w:rsid w:val="00893B06"/>
    <w:rsid w:val="00895CEE"/>
    <w:rsid w:val="008A26EE"/>
    <w:rsid w:val="008A7140"/>
    <w:rsid w:val="008C06C1"/>
    <w:rsid w:val="008C0EC0"/>
    <w:rsid w:val="008C7052"/>
    <w:rsid w:val="008D1A63"/>
    <w:rsid w:val="008D2622"/>
    <w:rsid w:val="008D5BA9"/>
    <w:rsid w:val="008D7326"/>
    <w:rsid w:val="008E3C63"/>
    <w:rsid w:val="008E3CF6"/>
    <w:rsid w:val="008E7575"/>
    <w:rsid w:val="008F4B0F"/>
    <w:rsid w:val="008F57A7"/>
    <w:rsid w:val="00901A2B"/>
    <w:rsid w:val="00912D3A"/>
    <w:rsid w:val="009174FE"/>
    <w:rsid w:val="00923A08"/>
    <w:rsid w:val="00931838"/>
    <w:rsid w:val="009354A8"/>
    <w:rsid w:val="009369A8"/>
    <w:rsid w:val="00942204"/>
    <w:rsid w:val="009472BC"/>
    <w:rsid w:val="00970464"/>
    <w:rsid w:val="00970861"/>
    <w:rsid w:val="0097090E"/>
    <w:rsid w:val="009716BA"/>
    <w:rsid w:val="00991F86"/>
    <w:rsid w:val="009921F2"/>
    <w:rsid w:val="009947EA"/>
    <w:rsid w:val="009961AB"/>
    <w:rsid w:val="009A247A"/>
    <w:rsid w:val="009B63C3"/>
    <w:rsid w:val="009B7C00"/>
    <w:rsid w:val="009B7E44"/>
    <w:rsid w:val="009C0439"/>
    <w:rsid w:val="009C5081"/>
    <w:rsid w:val="009C76B0"/>
    <w:rsid w:val="009D4F5F"/>
    <w:rsid w:val="009D6934"/>
    <w:rsid w:val="009E535F"/>
    <w:rsid w:val="009F0C4B"/>
    <w:rsid w:val="009F16AF"/>
    <w:rsid w:val="009F4D5E"/>
    <w:rsid w:val="009F6284"/>
    <w:rsid w:val="00A15F15"/>
    <w:rsid w:val="00A16E4F"/>
    <w:rsid w:val="00A1738D"/>
    <w:rsid w:val="00A24BF4"/>
    <w:rsid w:val="00A2741F"/>
    <w:rsid w:val="00A27F9C"/>
    <w:rsid w:val="00A5009C"/>
    <w:rsid w:val="00A52F98"/>
    <w:rsid w:val="00A57CAF"/>
    <w:rsid w:val="00A6075D"/>
    <w:rsid w:val="00A60C4E"/>
    <w:rsid w:val="00A71D98"/>
    <w:rsid w:val="00A836F8"/>
    <w:rsid w:val="00A879BE"/>
    <w:rsid w:val="00A97B17"/>
    <w:rsid w:val="00AA0D90"/>
    <w:rsid w:val="00AA4294"/>
    <w:rsid w:val="00AB2756"/>
    <w:rsid w:val="00AB3CA5"/>
    <w:rsid w:val="00AC3453"/>
    <w:rsid w:val="00AC54A8"/>
    <w:rsid w:val="00AC5E41"/>
    <w:rsid w:val="00AC7F89"/>
    <w:rsid w:val="00AD11A9"/>
    <w:rsid w:val="00AD33B1"/>
    <w:rsid w:val="00AD6B85"/>
    <w:rsid w:val="00AD7797"/>
    <w:rsid w:val="00AE4570"/>
    <w:rsid w:val="00AE624F"/>
    <w:rsid w:val="00AE63C2"/>
    <w:rsid w:val="00AE7008"/>
    <w:rsid w:val="00AF358A"/>
    <w:rsid w:val="00AF5951"/>
    <w:rsid w:val="00B01648"/>
    <w:rsid w:val="00B039BC"/>
    <w:rsid w:val="00B05759"/>
    <w:rsid w:val="00B062C6"/>
    <w:rsid w:val="00B318AE"/>
    <w:rsid w:val="00B405E7"/>
    <w:rsid w:val="00B4791F"/>
    <w:rsid w:val="00B54FAE"/>
    <w:rsid w:val="00B60EB9"/>
    <w:rsid w:val="00B84208"/>
    <w:rsid w:val="00B87BA3"/>
    <w:rsid w:val="00B907E6"/>
    <w:rsid w:val="00BA57F5"/>
    <w:rsid w:val="00BA6883"/>
    <w:rsid w:val="00BB1527"/>
    <w:rsid w:val="00BB4AAA"/>
    <w:rsid w:val="00BB631E"/>
    <w:rsid w:val="00BC697B"/>
    <w:rsid w:val="00BD5925"/>
    <w:rsid w:val="00BD772B"/>
    <w:rsid w:val="00BE5526"/>
    <w:rsid w:val="00BE6DC0"/>
    <w:rsid w:val="00BF035F"/>
    <w:rsid w:val="00BF0E51"/>
    <w:rsid w:val="00BF67A8"/>
    <w:rsid w:val="00C0328D"/>
    <w:rsid w:val="00C118EC"/>
    <w:rsid w:val="00C201A8"/>
    <w:rsid w:val="00C26656"/>
    <w:rsid w:val="00C412E9"/>
    <w:rsid w:val="00C41AB0"/>
    <w:rsid w:val="00C502E7"/>
    <w:rsid w:val="00C50A13"/>
    <w:rsid w:val="00C5422A"/>
    <w:rsid w:val="00C574E9"/>
    <w:rsid w:val="00C600EC"/>
    <w:rsid w:val="00C61277"/>
    <w:rsid w:val="00C61D31"/>
    <w:rsid w:val="00C64C5B"/>
    <w:rsid w:val="00C702E4"/>
    <w:rsid w:val="00C715E0"/>
    <w:rsid w:val="00C71B6A"/>
    <w:rsid w:val="00C74DC0"/>
    <w:rsid w:val="00C87E7D"/>
    <w:rsid w:val="00C96D6D"/>
    <w:rsid w:val="00CA52D6"/>
    <w:rsid w:val="00CA661A"/>
    <w:rsid w:val="00CD0BF9"/>
    <w:rsid w:val="00CD0D34"/>
    <w:rsid w:val="00CD326C"/>
    <w:rsid w:val="00CD47C9"/>
    <w:rsid w:val="00CD6EC5"/>
    <w:rsid w:val="00CE367C"/>
    <w:rsid w:val="00CE45A5"/>
    <w:rsid w:val="00CE4D54"/>
    <w:rsid w:val="00CF7072"/>
    <w:rsid w:val="00CF711E"/>
    <w:rsid w:val="00D06B91"/>
    <w:rsid w:val="00D074DB"/>
    <w:rsid w:val="00D13F04"/>
    <w:rsid w:val="00D1497D"/>
    <w:rsid w:val="00D17773"/>
    <w:rsid w:val="00D23B90"/>
    <w:rsid w:val="00D30EB3"/>
    <w:rsid w:val="00D33B52"/>
    <w:rsid w:val="00D35CDF"/>
    <w:rsid w:val="00D374D4"/>
    <w:rsid w:val="00D47AAB"/>
    <w:rsid w:val="00D47FB1"/>
    <w:rsid w:val="00D519A5"/>
    <w:rsid w:val="00D5521C"/>
    <w:rsid w:val="00D561B1"/>
    <w:rsid w:val="00D6009E"/>
    <w:rsid w:val="00D6496F"/>
    <w:rsid w:val="00D71B02"/>
    <w:rsid w:val="00D82EAB"/>
    <w:rsid w:val="00D87913"/>
    <w:rsid w:val="00D9319A"/>
    <w:rsid w:val="00D960BB"/>
    <w:rsid w:val="00DA29DB"/>
    <w:rsid w:val="00DA76A1"/>
    <w:rsid w:val="00DA798C"/>
    <w:rsid w:val="00DB5CDD"/>
    <w:rsid w:val="00DC51DA"/>
    <w:rsid w:val="00DD02DF"/>
    <w:rsid w:val="00DD3432"/>
    <w:rsid w:val="00DD414A"/>
    <w:rsid w:val="00DE35E4"/>
    <w:rsid w:val="00DF7E90"/>
    <w:rsid w:val="00E02919"/>
    <w:rsid w:val="00E0571F"/>
    <w:rsid w:val="00E0670A"/>
    <w:rsid w:val="00E10E09"/>
    <w:rsid w:val="00E1239A"/>
    <w:rsid w:val="00E14E12"/>
    <w:rsid w:val="00E27CDA"/>
    <w:rsid w:val="00E34C23"/>
    <w:rsid w:val="00E41045"/>
    <w:rsid w:val="00E4469B"/>
    <w:rsid w:val="00E478FF"/>
    <w:rsid w:val="00E50C53"/>
    <w:rsid w:val="00E5238D"/>
    <w:rsid w:val="00E53869"/>
    <w:rsid w:val="00E564D5"/>
    <w:rsid w:val="00E645A5"/>
    <w:rsid w:val="00E65C5E"/>
    <w:rsid w:val="00E67582"/>
    <w:rsid w:val="00E73955"/>
    <w:rsid w:val="00E9460E"/>
    <w:rsid w:val="00EA46F5"/>
    <w:rsid w:val="00EA50BE"/>
    <w:rsid w:val="00EA64B8"/>
    <w:rsid w:val="00EB5463"/>
    <w:rsid w:val="00EC6D02"/>
    <w:rsid w:val="00ED2A99"/>
    <w:rsid w:val="00ED4DF7"/>
    <w:rsid w:val="00ED543D"/>
    <w:rsid w:val="00ED5A8A"/>
    <w:rsid w:val="00EE1262"/>
    <w:rsid w:val="00EE22BA"/>
    <w:rsid w:val="00EE56FB"/>
    <w:rsid w:val="00EE6230"/>
    <w:rsid w:val="00F01478"/>
    <w:rsid w:val="00F022D2"/>
    <w:rsid w:val="00F04739"/>
    <w:rsid w:val="00F04F03"/>
    <w:rsid w:val="00F05373"/>
    <w:rsid w:val="00F1366D"/>
    <w:rsid w:val="00F13E1A"/>
    <w:rsid w:val="00F22200"/>
    <w:rsid w:val="00F309C9"/>
    <w:rsid w:val="00F32821"/>
    <w:rsid w:val="00F36A14"/>
    <w:rsid w:val="00F42D2F"/>
    <w:rsid w:val="00F61F7E"/>
    <w:rsid w:val="00F65385"/>
    <w:rsid w:val="00F75417"/>
    <w:rsid w:val="00F85F52"/>
    <w:rsid w:val="00F93BB1"/>
    <w:rsid w:val="00F96E79"/>
    <w:rsid w:val="00FA0D9D"/>
    <w:rsid w:val="00FA47A4"/>
    <w:rsid w:val="00FB11C0"/>
    <w:rsid w:val="00FB2122"/>
    <w:rsid w:val="00FB2CCF"/>
    <w:rsid w:val="00FB72DD"/>
    <w:rsid w:val="00FC0BBD"/>
    <w:rsid w:val="00FD1465"/>
    <w:rsid w:val="00FD31D7"/>
    <w:rsid w:val="00FD3F1B"/>
    <w:rsid w:val="00FD7718"/>
    <w:rsid w:val="00FE0D4A"/>
    <w:rsid w:val="00FF049B"/>
    <w:rsid w:val="00FF0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F2263"/>
  <w15:chartTrackingRefBased/>
  <w15:docId w15:val="{63212853-5154-404B-A499-A4D6B2A7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6F"/>
  </w:style>
  <w:style w:type="paragraph" w:styleId="Heading1">
    <w:name w:val="heading 1"/>
    <w:basedOn w:val="Normal"/>
    <w:next w:val="Normal"/>
    <w:link w:val="Heading1Char"/>
    <w:uiPriority w:val="9"/>
    <w:qFormat/>
    <w:rsid w:val="00333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3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0B1"/>
    <w:pPr>
      <w:ind w:left="720"/>
      <w:contextualSpacing/>
    </w:pPr>
  </w:style>
  <w:style w:type="paragraph" w:styleId="NormalWeb">
    <w:name w:val="Normal (Web)"/>
    <w:basedOn w:val="Normal"/>
    <w:uiPriority w:val="99"/>
    <w:unhideWhenUsed/>
    <w:rsid w:val="002D34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D3402"/>
    <w:rPr>
      <w:color w:val="0563C1" w:themeColor="hyperlink"/>
      <w:u w:val="single"/>
    </w:rPr>
  </w:style>
  <w:style w:type="character" w:customStyle="1" w:styleId="UnresolvedMention1">
    <w:name w:val="Unresolved Mention1"/>
    <w:basedOn w:val="DefaultParagraphFont"/>
    <w:uiPriority w:val="99"/>
    <w:semiHidden/>
    <w:unhideWhenUsed/>
    <w:rsid w:val="00895CEE"/>
    <w:rPr>
      <w:color w:val="605E5C"/>
      <w:shd w:val="clear" w:color="auto" w:fill="E1DFDD"/>
    </w:rPr>
  </w:style>
  <w:style w:type="table" w:styleId="TableGrid">
    <w:name w:val="Table Grid"/>
    <w:basedOn w:val="TableNormal"/>
    <w:uiPriority w:val="39"/>
    <w:rsid w:val="001B0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E56"/>
  </w:style>
  <w:style w:type="paragraph" w:styleId="Footer">
    <w:name w:val="footer"/>
    <w:basedOn w:val="Normal"/>
    <w:link w:val="FooterChar"/>
    <w:uiPriority w:val="99"/>
    <w:unhideWhenUsed/>
    <w:rsid w:val="004C5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E56"/>
  </w:style>
  <w:style w:type="character" w:styleId="FollowedHyperlink">
    <w:name w:val="FollowedHyperlink"/>
    <w:basedOn w:val="DefaultParagraphFont"/>
    <w:uiPriority w:val="99"/>
    <w:semiHidden/>
    <w:unhideWhenUsed/>
    <w:rsid w:val="00541709"/>
    <w:rPr>
      <w:color w:val="954F72" w:themeColor="followedHyperlink"/>
      <w:u w:val="single"/>
    </w:rPr>
  </w:style>
  <w:style w:type="character" w:customStyle="1" w:styleId="Heading1Char">
    <w:name w:val="Heading 1 Char"/>
    <w:basedOn w:val="DefaultParagraphFont"/>
    <w:link w:val="Heading1"/>
    <w:uiPriority w:val="9"/>
    <w:rsid w:val="00333E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33EA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09C9"/>
    <w:pPr>
      <w:outlineLvl w:val="9"/>
    </w:pPr>
    <w:rPr>
      <w:kern w:val="0"/>
      <w14:ligatures w14:val="none"/>
    </w:rPr>
  </w:style>
  <w:style w:type="paragraph" w:styleId="TOC1">
    <w:name w:val="toc 1"/>
    <w:basedOn w:val="Normal"/>
    <w:next w:val="Normal"/>
    <w:autoRedefine/>
    <w:uiPriority w:val="39"/>
    <w:unhideWhenUsed/>
    <w:rsid w:val="00F309C9"/>
    <w:pPr>
      <w:spacing w:after="100"/>
    </w:pPr>
  </w:style>
  <w:style w:type="paragraph" w:styleId="TOC2">
    <w:name w:val="toc 2"/>
    <w:basedOn w:val="Normal"/>
    <w:next w:val="Normal"/>
    <w:autoRedefine/>
    <w:uiPriority w:val="39"/>
    <w:unhideWhenUsed/>
    <w:rsid w:val="00F309C9"/>
    <w:pPr>
      <w:spacing w:after="100"/>
      <w:ind w:left="220"/>
    </w:pPr>
  </w:style>
  <w:style w:type="paragraph" w:styleId="FootnoteText">
    <w:name w:val="footnote text"/>
    <w:basedOn w:val="Normal"/>
    <w:link w:val="FootnoteTextChar"/>
    <w:uiPriority w:val="99"/>
    <w:semiHidden/>
    <w:unhideWhenUsed/>
    <w:rsid w:val="006613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313"/>
    <w:rPr>
      <w:sz w:val="20"/>
      <w:szCs w:val="20"/>
    </w:rPr>
  </w:style>
  <w:style w:type="character" w:styleId="FootnoteReference">
    <w:name w:val="footnote reference"/>
    <w:basedOn w:val="DefaultParagraphFont"/>
    <w:uiPriority w:val="99"/>
    <w:semiHidden/>
    <w:unhideWhenUsed/>
    <w:rsid w:val="00661313"/>
    <w:rPr>
      <w:vertAlign w:val="superscript"/>
    </w:rPr>
  </w:style>
  <w:style w:type="paragraph" w:styleId="HTMLPreformatted">
    <w:name w:val="HTML Preformatted"/>
    <w:basedOn w:val="Normal"/>
    <w:link w:val="HTMLPreformattedChar"/>
    <w:uiPriority w:val="99"/>
    <w:semiHidden/>
    <w:unhideWhenUsed/>
    <w:rsid w:val="00AC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AC7F89"/>
    <w:rPr>
      <w:rFonts w:ascii="Courier New" w:eastAsia="Times New Roman" w:hAnsi="Courier New" w:cs="Courier New"/>
      <w:kern w:val="0"/>
      <w:sz w:val="20"/>
      <w:szCs w:val="20"/>
      <w:lang w:eastAsia="ja-JP"/>
      <w14:ligatures w14:val="none"/>
    </w:rPr>
  </w:style>
  <w:style w:type="character" w:styleId="CommentReference">
    <w:name w:val="annotation reference"/>
    <w:basedOn w:val="DefaultParagraphFont"/>
    <w:uiPriority w:val="99"/>
    <w:semiHidden/>
    <w:unhideWhenUsed/>
    <w:rsid w:val="009F6284"/>
    <w:rPr>
      <w:sz w:val="16"/>
      <w:szCs w:val="16"/>
    </w:rPr>
  </w:style>
  <w:style w:type="paragraph" w:styleId="CommentText">
    <w:name w:val="annotation text"/>
    <w:basedOn w:val="Normal"/>
    <w:link w:val="CommentTextChar"/>
    <w:uiPriority w:val="99"/>
    <w:unhideWhenUsed/>
    <w:rsid w:val="009F6284"/>
    <w:pPr>
      <w:spacing w:line="240" w:lineRule="auto"/>
    </w:pPr>
    <w:rPr>
      <w:sz w:val="20"/>
      <w:szCs w:val="20"/>
    </w:rPr>
  </w:style>
  <w:style w:type="character" w:customStyle="1" w:styleId="CommentTextChar">
    <w:name w:val="Comment Text Char"/>
    <w:basedOn w:val="DefaultParagraphFont"/>
    <w:link w:val="CommentText"/>
    <w:uiPriority w:val="99"/>
    <w:rsid w:val="009F62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181">
      <w:bodyDiv w:val="1"/>
      <w:marLeft w:val="0"/>
      <w:marRight w:val="0"/>
      <w:marTop w:val="0"/>
      <w:marBottom w:val="0"/>
      <w:divBdr>
        <w:top w:val="none" w:sz="0" w:space="0" w:color="auto"/>
        <w:left w:val="none" w:sz="0" w:space="0" w:color="auto"/>
        <w:bottom w:val="none" w:sz="0" w:space="0" w:color="auto"/>
        <w:right w:val="none" w:sz="0" w:space="0" w:color="auto"/>
      </w:divBdr>
    </w:div>
    <w:div w:id="132522938">
      <w:bodyDiv w:val="1"/>
      <w:marLeft w:val="0"/>
      <w:marRight w:val="0"/>
      <w:marTop w:val="0"/>
      <w:marBottom w:val="0"/>
      <w:divBdr>
        <w:top w:val="none" w:sz="0" w:space="0" w:color="auto"/>
        <w:left w:val="none" w:sz="0" w:space="0" w:color="auto"/>
        <w:bottom w:val="none" w:sz="0" w:space="0" w:color="auto"/>
        <w:right w:val="none" w:sz="0" w:space="0" w:color="auto"/>
      </w:divBdr>
    </w:div>
    <w:div w:id="138351761">
      <w:bodyDiv w:val="1"/>
      <w:marLeft w:val="0"/>
      <w:marRight w:val="0"/>
      <w:marTop w:val="0"/>
      <w:marBottom w:val="0"/>
      <w:divBdr>
        <w:top w:val="none" w:sz="0" w:space="0" w:color="auto"/>
        <w:left w:val="none" w:sz="0" w:space="0" w:color="auto"/>
        <w:bottom w:val="none" w:sz="0" w:space="0" w:color="auto"/>
        <w:right w:val="none" w:sz="0" w:space="0" w:color="auto"/>
      </w:divBdr>
    </w:div>
    <w:div w:id="170143926">
      <w:bodyDiv w:val="1"/>
      <w:marLeft w:val="0"/>
      <w:marRight w:val="0"/>
      <w:marTop w:val="0"/>
      <w:marBottom w:val="0"/>
      <w:divBdr>
        <w:top w:val="none" w:sz="0" w:space="0" w:color="auto"/>
        <w:left w:val="none" w:sz="0" w:space="0" w:color="auto"/>
        <w:bottom w:val="none" w:sz="0" w:space="0" w:color="auto"/>
        <w:right w:val="none" w:sz="0" w:space="0" w:color="auto"/>
      </w:divBdr>
    </w:div>
    <w:div w:id="177813150">
      <w:bodyDiv w:val="1"/>
      <w:marLeft w:val="0"/>
      <w:marRight w:val="0"/>
      <w:marTop w:val="0"/>
      <w:marBottom w:val="0"/>
      <w:divBdr>
        <w:top w:val="none" w:sz="0" w:space="0" w:color="auto"/>
        <w:left w:val="none" w:sz="0" w:space="0" w:color="auto"/>
        <w:bottom w:val="none" w:sz="0" w:space="0" w:color="auto"/>
        <w:right w:val="none" w:sz="0" w:space="0" w:color="auto"/>
      </w:divBdr>
    </w:div>
    <w:div w:id="178466870">
      <w:bodyDiv w:val="1"/>
      <w:marLeft w:val="0"/>
      <w:marRight w:val="0"/>
      <w:marTop w:val="0"/>
      <w:marBottom w:val="0"/>
      <w:divBdr>
        <w:top w:val="none" w:sz="0" w:space="0" w:color="auto"/>
        <w:left w:val="none" w:sz="0" w:space="0" w:color="auto"/>
        <w:bottom w:val="none" w:sz="0" w:space="0" w:color="auto"/>
        <w:right w:val="none" w:sz="0" w:space="0" w:color="auto"/>
      </w:divBdr>
    </w:div>
    <w:div w:id="180165934">
      <w:bodyDiv w:val="1"/>
      <w:marLeft w:val="0"/>
      <w:marRight w:val="0"/>
      <w:marTop w:val="0"/>
      <w:marBottom w:val="0"/>
      <w:divBdr>
        <w:top w:val="none" w:sz="0" w:space="0" w:color="auto"/>
        <w:left w:val="none" w:sz="0" w:space="0" w:color="auto"/>
        <w:bottom w:val="none" w:sz="0" w:space="0" w:color="auto"/>
        <w:right w:val="none" w:sz="0" w:space="0" w:color="auto"/>
      </w:divBdr>
    </w:div>
    <w:div w:id="185874183">
      <w:bodyDiv w:val="1"/>
      <w:marLeft w:val="0"/>
      <w:marRight w:val="0"/>
      <w:marTop w:val="0"/>
      <w:marBottom w:val="0"/>
      <w:divBdr>
        <w:top w:val="none" w:sz="0" w:space="0" w:color="auto"/>
        <w:left w:val="none" w:sz="0" w:space="0" w:color="auto"/>
        <w:bottom w:val="none" w:sz="0" w:space="0" w:color="auto"/>
        <w:right w:val="none" w:sz="0" w:space="0" w:color="auto"/>
      </w:divBdr>
    </w:div>
    <w:div w:id="191460032">
      <w:bodyDiv w:val="1"/>
      <w:marLeft w:val="0"/>
      <w:marRight w:val="0"/>
      <w:marTop w:val="0"/>
      <w:marBottom w:val="0"/>
      <w:divBdr>
        <w:top w:val="none" w:sz="0" w:space="0" w:color="auto"/>
        <w:left w:val="none" w:sz="0" w:space="0" w:color="auto"/>
        <w:bottom w:val="none" w:sz="0" w:space="0" w:color="auto"/>
        <w:right w:val="none" w:sz="0" w:space="0" w:color="auto"/>
      </w:divBdr>
    </w:div>
    <w:div w:id="195780069">
      <w:bodyDiv w:val="1"/>
      <w:marLeft w:val="0"/>
      <w:marRight w:val="0"/>
      <w:marTop w:val="0"/>
      <w:marBottom w:val="0"/>
      <w:divBdr>
        <w:top w:val="none" w:sz="0" w:space="0" w:color="auto"/>
        <w:left w:val="none" w:sz="0" w:space="0" w:color="auto"/>
        <w:bottom w:val="none" w:sz="0" w:space="0" w:color="auto"/>
        <w:right w:val="none" w:sz="0" w:space="0" w:color="auto"/>
      </w:divBdr>
    </w:div>
    <w:div w:id="208108730">
      <w:bodyDiv w:val="1"/>
      <w:marLeft w:val="0"/>
      <w:marRight w:val="0"/>
      <w:marTop w:val="0"/>
      <w:marBottom w:val="0"/>
      <w:divBdr>
        <w:top w:val="none" w:sz="0" w:space="0" w:color="auto"/>
        <w:left w:val="none" w:sz="0" w:space="0" w:color="auto"/>
        <w:bottom w:val="none" w:sz="0" w:space="0" w:color="auto"/>
        <w:right w:val="none" w:sz="0" w:space="0" w:color="auto"/>
      </w:divBdr>
    </w:div>
    <w:div w:id="219829231">
      <w:bodyDiv w:val="1"/>
      <w:marLeft w:val="0"/>
      <w:marRight w:val="0"/>
      <w:marTop w:val="0"/>
      <w:marBottom w:val="0"/>
      <w:divBdr>
        <w:top w:val="none" w:sz="0" w:space="0" w:color="auto"/>
        <w:left w:val="none" w:sz="0" w:space="0" w:color="auto"/>
        <w:bottom w:val="none" w:sz="0" w:space="0" w:color="auto"/>
        <w:right w:val="none" w:sz="0" w:space="0" w:color="auto"/>
      </w:divBdr>
    </w:div>
    <w:div w:id="287705745">
      <w:bodyDiv w:val="1"/>
      <w:marLeft w:val="0"/>
      <w:marRight w:val="0"/>
      <w:marTop w:val="0"/>
      <w:marBottom w:val="0"/>
      <w:divBdr>
        <w:top w:val="none" w:sz="0" w:space="0" w:color="auto"/>
        <w:left w:val="none" w:sz="0" w:space="0" w:color="auto"/>
        <w:bottom w:val="none" w:sz="0" w:space="0" w:color="auto"/>
        <w:right w:val="none" w:sz="0" w:space="0" w:color="auto"/>
      </w:divBdr>
    </w:div>
    <w:div w:id="299968971">
      <w:bodyDiv w:val="1"/>
      <w:marLeft w:val="0"/>
      <w:marRight w:val="0"/>
      <w:marTop w:val="0"/>
      <w:marBottom w:val="0"/>
      <w:divBdr>
        <w:top w:val="none" w:sz="0" w:space="0" w:color="auto"/>
        <w:left w:val="none" w:sz="0" w:space="0" w:color="auto"/>
        <w:bottom w:val="none" w:sz="0" w:space="0" w:color="auto"/>
        <w:right w:val="none" w:sz="0" w:space="0" w:color="auto"/>
      </w:divBdr>
    </w:div>
    <w:div w:id="378628010">
      <w:bodyDiv w:val="1"/>
      <w:marLeft w:val="0"/>
      <w:marRight w:val="0"/>
      <w:marTop w:val="0"/>
      <w:marBottom w:val="0"/>
      <w:divBdr>
        <w:top w:val="none" w:sz="0" w:space="0" w:color="auto"/>
        <w:left w:val="none" w:sz="0" w:space="0" w:color="auto"/>
        <w:bottom w:val="none" w:sz="0" w:space="0" w:color="auto"/>
        <w:right w:val="none" w:sz="0" w:space="0" w:color="auto"/>
      </w:divBdr>
    </w:div>
    <w:div w:id="388653373">
      <w:bodyDiv w:val="1"/>
      <w:marLeft w:val="0"/>
      <w:marRight w:val="0"/>
      <w:marTop w:val="0"/>
      <w:marBottom w:val="0"/>
      <w:divBdr>
        <w:top w:val="none" w:sz="0" w:space="0" w:color="auto"/>
        <w:left w:val="none" w:sz="0" w:space="0" w:color="auto"/>
        <w:bottom w:val="none" w:sz="0" w:space="0" w:color="auto"/>
        <w:right w:val="none" w:sz="0" w:space="0" w:color="auto"/>
      </w:divBdr>
    </w:div>
    <w:div w:id="393235925">
      <w:bodyDiv w:val="1"/>
      <w:marLeft w:val="0"/>
      <w:marRight w:val="0"/>
      <w:marTop w:val="0"/>
      <w:marBottom w:val="0"/>
      <w:divBdr>
        <w:top w:val="none" w:sz="0" w:space="0" w:color="auto"/>
        <w:left w:val="none" w:sz="0" w:space="0" w:color="auto"/>
        <w:bottom w:val="none" w:sz="0" w:space="0" w:color="auto"/>
        <w:right w:val="none" w:sz="0" w:space="0" w:color="auto"/>
      </w:divBdr>
    </w:div>
    <w:div w:id="423305645">
      <w:bodyDiv w:val="1"/>
      <w:marLeft w:val="0"/>
      <w:marRight w:val="0"/>
      <w:marTop w:val="0"/>
      <w:marBottom w:val="0"/>
      <w:divBdr>
        <w:top w:val="none" w:sz="0" w:space="0" w:color="auto"/>
        <w:left w:val="none" w:sz="0" w:space="0" w:color="auto"/>
        <w:bottom w:val="none" w:sz="0" w:space="0" w:color="auto"/>
        <w:right w:val="none" w:sz="0" w:space="0" w:color="auto"/>
      </w:divBdr>
    </w:div>
    <w:div w:id="439380202">
      <w:bodyDiv w:val="1"/>
      <w:marLeft w:val="0"/>
      <w:marRight w:val="0"/>
      <w:marTop w:val="0"/>
      <w:marBottom w:val="0"/>
      <w:divBdr>
        <w:top w:val="none" w:sz="0" w:space="0" w:color="auto"/>
        <w:left w:val="none" w:sz="0" w:space="0" w:color="auto"/>
        <w:bottom w:val="none" w:sz="0" w:space="0" w:color="auto"/>
        <w:right w:val="none" w:sz="0" w:space="0" w:color="auto"/>
      </w:divBdr>
    </w:div>
    <w:div w:id="444471534">
      <w:bodyDiv w:val="1"/>
      <w:marLeft w:val="0"/>
      <w:marRight w:val="0"/>
      <w:marTop w:val="0"/>
      <w:marBottom w:val="0"/>
      <w:divBdr>
        <w:top w:val="none" w:sz="0" w:space="0" w:color="auto"/>
        <w:left w:val="none" w:sz="0" w:space="0" w:color="auto"/>
        <w:bottom w:val="none" w:sz="0" w:space="0" w:color="auto"/>
        <w:right w:val="none" w:sz="0" w:space="0" w:color="auto"/>
      </w:divBdr>
    </w:div>
    <w:div w:id="561791656">
      <w:bodyDiv w:val="1"/>
      <w:marLeft w:val="0"/>
      <w:marRight w:val="0"/>
      <w:marTop w:val="0"/>
      <w:marBottom w:val="0"/>
      <w:divBdr>
        <w:top w:val="none" w:sz="0" w:space="0" w:color="auto"/>
        <w:left w:val="none" w:sz="0" w:space="0" w:color="auto"/>
        <w:bottom w:val="none" w:sz="0" w:space="0" w:color="auto"/>
        <w:right w:val="none" w:sz="0" w:space="0" w:color="auto"/>
      </w:divBdr>
    </w:div>
    <w:div w:id="575819376">
      <w:bodyDiv w:val="1"/>
      <w:marLeft w:val="0"/>
      <w:marRight w:val="0"/>
      <w:marTop w:val="0"/>
      <w:marBottom w:val="0"/>
      <w:divBdr>
        <w:top w:val="none" w:sz="0" w:space="0" w:color="auto"/>
        <w:left w:val="none" w:sz="0" w:space="0" w:color="auto"/>
        <w:bottom w:val="none" w:sz="0" w:space="0" w:color="auto"/>
        <w:right w:val="none" w:sz="0" w:space="0" w:color="auto"/>
      </w:divBdr>
    </w:div>
    <w:div w:id="595015486">
      <w:bodyDiv w:val="1"/>
      <w:marLeft w:val="0"/>
      <w:marRight w:val="0"/>
      <w:marTop w:val="0"/>
      <w:marBottom w:val="0"/>
      <w:divBdr>
        <w:top w:val="none" w:sz="0" w:space="0" w:color="auto"/>
        <w:left w:val="none" w:sz="0" w:space="0" w:color="auto"/>
        <w:bottom w:val="none" w:sz="0" w:space="0" w:color="auto"/>
        <w:right w:val="none" w:sz="0" w:space="0" w:color="auto"/>
      </w:divBdr>
    </w:div>
    <w:div w:id="605384892">
      <w:bodyDiv w:val="1"/>
      <w:marLeft w:val="0"/>
      <w:marRight w:val="0"/>
      <w:marTop w:val="0"/>
      <w:marBottom w:val="0"/>
      <w:divBdr>
        <w:top w:val="none" w:sz="0" w:space="0" w:color="auto"/>
        <w:left w:val="none" w:sz="0" w:space="0" w:color="auto"/>
        <w:bottom w:val="none" w:sz="0" w:space="0" w:color="auto"/>
        <w:right w:val="none" w:sz="0" w:space="0" w:color="auto"/>
      </w:divBdr>
    </w:div>
    <w:div w:id="660618127">
      <w:bodyDiv w:val="1"/>
      <w:marLeft w:val="0"/>
      <w:marRight w:val="0"/>
      <w:marTop w:val="0"/>
      <w:marBottom w:val="0"/>
      <w:divBdr>
        <w:top w:val="none" w:sz="0" w:space="0" w:color="auto"/>
        <w:left w:val="none" w:sz="0" w:space="0" w:color="auto"/>
        <w:bottom w:val="none" w:sz="0" w:space="0" w:color="auto"/>
        <w:right w:val="none" w:sz="0" w:space="0" w:color="auto"/>
      </w:divBdr>
    </w:div>
    <w:div w:id="680860953">
      <w:bodyDiv w:val="1"/>
      <w:marLeft w:val="0"/>
      <w:marRight w:val="0"/>
      <w:marTop w:val="0"/>
      <w:marBottom w:val="0"/>
      <w:divBdr>
        <w:top w:val="none" w:sz="0" w:space="0" w:color="auto"/>
        <w:left w:val="none" w:sz="0" w:space="0" w:color="auto"/>
        <w:bottom w:val="none" w:sz="0" w:space="0" w:color="auto"/>
        <w:right w:val="none" w:sz="0" w:space="0" w:color="auto"/>
      </w:divBdr>
    </w:div>
    <w:div w:id="686711654">
      <w:bodyDiv w:val="1"/>
      <w:marLeft w:val="0"/>
      <w:marRight w:val="0"/>
      <w:marTop w:val="0"/>
      <w:marBottom w:val="0"/>
      <w:divBdr>
        <w:top w:val="none" w:sz="0" w:space="0" w:color="auto"/>
        <w:left w:val="none" w:sz="0" w:space="0" w:color="auto"/>
        <w:bottom w:val="none" w:sz="0" w:space="0" w:color="auto"/>
        <w:right w:val="none" w:sz="0" w:space="0" w:color="auto"/>
      </w:divBdr>
    </w:div>
    <w:div w:id="698818707">
      <w:bodyDiv w:val="1"/>
      <w:marLeft w:val="0"/>
      <w:marRight w:val="0"/>
      <w:marTop w:val="0"/>
      <w:marBottom w:val="0"/>
      <w:divBdr>
        <w:top w:val="none" w:sz="0" w:space="0" w:color="auto"/>
        <w:left w:val="none" w:sz="0" w:space="0" w:color="auto"/>
        <w:bottom w:val="none" w:sz="0" w:space="0" w:color="auto"/>
        <w:right w:val="none" w:sz="0" w:space="0" w:color="auto"/>
      </w:divBdr>
    </w:div>
    <w:div w:id="704525710">
      <w:bodyDiv w:val="1"/>
      <w:marLeft w:val="0"/>
      <w:marRight w:val="0"/>
      <w:marTop w:val="0"/>
      <w:marBottom w:val="0"/>
      <w:divBdr>
        <w:top w:val="none" w:sz="0" w:space="0" w:color="auto"/>
        <w:left w:val="none" w:sz="0" w:space="0" w:color="auto"/>
        <w:bottom w:val="none" w:sz="0" w:space="0" w:color="auto"/>
        <w:right w:val="none" w:sz="0" w:space="0" w:color="auto"/>
      </w:divBdr>
    </w:div>
    <w:div w:id="740785311">
      <w:bodyDiv w:val="1"/>
      <w:marLeft w:val="0"/>
      <w:marRight w:val="0"/>
      <w:marTop w:val="0"/>
      <w:marBottom w:val="0"/>
      <w:divBdr>
        <w:top w:val="none" w:sz="0" w:space="0" w:color="auto"/>
        <w:left w:val="none" w:sz="0" w:space="0" w:color="auto"/>
        <w:bottom w:val="none" w:sz="0" w:space="0" w:color="auto"/>
        <w:right w:val="none" w:sz="0" w:space="0" w:color="auto"/>
      </w:divBdr>
    </w:div>
    <w:div w:id="780806132">
      <w:bodyDiv w:val="1"/>
      <w:marLeft w:val="0"/>
      <w:marRight w:val="0"/>
      <w:marTop w:val="0"/>
      <w:marBottom w:val="0"/>
      <w:divBdr>
        <w:top w:val="none" w:sz="0" w:space="0" w:color="auto"/>
        <w:left w:val="none" w:sz="0" w:space="0" w:color="auto"/>
        <w:bottom w:val="none" w:sz="0" w:space="0" w:color="auto"/>
        <w:right w:val="none" w:sz="0" w:space="0" w:color="auto"/>
      </w:divBdr>
    </w:div>
    <w:div w:id="795366133">
      <w:bodyDiv w:val="1"/>
      <w:marLeft w:val="0"/>
      <w:marRight w:val="0"/>
      <w:marTop w:val="0"/>
      <w:marBottom w:val="0"/>
      <w:divBdr>
        <w:top w:val="none" w:sz="0" w:space="0" w:color="auto"/>
        <w:left w:val="none" w:sz="0" w:space="0" w:color="auto"/>
        <w:bottom w:val="none" w:sz="0" w:space="0" w:color="auto"/>
        <w:right w:val="none" w:sz="0" w:space="0" w:color="auto"/>
      </w:divBdr>
    </w:div>
    <w:div w:id="843932678">
      <w:bodyDiv w:val="1"/>
      <w:marLeft w:val="0"/>
      <w:marRight w:val="0"/>
      <w:marTop w:val="0"/>
      <w:marBottom w:val="0"/>
      <w:divBdr>
        <w:top w:val="none" w:sz="0" w:space="0" w:color="auto"/>
        <w:left w:val="none" w:sz="0" w:space="0" w:color="auto"/>
        <w:bottom w:val="none" w:sz="0" w:space="0" w:color="auto"/>
        <w:right w:val="none" w:sz="0" w:space="0" w:color="auto"/>
      </w:divBdr>
    </w:div>
    <w:div w:id="852914587">
      <w:bodyDiv w:val="1"/>
      <w:marLeft w:val="0"/>
      <w:marRight w:val="0"/>
      <w:marTop w:val="0"/>
      <w:marBottom w:val="0"/>
      <w:divBdr>
        <w:top w:val="none" w:sz="0" w:space="0" w:color="auto"/>
        <w:left w:val="none" w:sz="0" w:space="0" w:color="auto"/>
        <w:bottom w:val="none" w:sz="0" w:space="0" w:color="auto"/>
        <w:right w:val="none" w:sz="0" w:space="0" w:color="auto"/>
      </w:divBdr>
    </w:div>
    <w:div w:id="924076337">
      <w:bodyDiv w:val="1"/>
      <w:marLeft w:val="0"/>
      <w:marRight w:val="0"/>
      <w:marTop w:val="0"/>
      <w:marBottom w:val="0"/>
      <w:divBdr>
        <w:top w:val="none" w:sz="0" w:space="0" w:color="auto"/>
        <w:left w:val="none" w:sz="0" w:space="0" w:color="auto"/>
        <w:bottom w:val="none" w:sz="0" w:space="0" w:color="auto"/>
        <w:right w:val="none" w:sz="0" w:space="0" w:color="auto"/>
      </w:divBdr>
    </w:div>
    <w:div w:id="960721929">
      <w:bodyDiv w:val="1"/>
      <w:marLeft w:val="0"/>
      <w:marRight w:val="0"/>
      <w:marTop w:val="0"/>
      <w:marBottom w:val="0"/>
      <w:divBdr>
        <w:top w:val="none" w:sz="0" w:space="0" w:color="auto"/>
        <w:left w:val="none" w:sz="0" w:space="0" w:color="auto"/>
        <w:bottom w:val="none" w:sz="0" w:space="0" w:color="auto"/>
        <w:right w:val="none" w:sz="0" w:space="0" w:color="auto"/>
      </w:divBdr>
    </w:div>
    <w:div w:id="992562182">
      <w:bodyDiv w:val="1"/>
      <w:marLeft w:val="0"/>
      <w:marRight w:val="0"/>
      <w:marTop w:val="0"/>
      <w:marBottom w:val="0"/>
      <w:divBdr>
        <w:top w:val="none" w:sz="0" w:space="0" w:color="auto"/>
        <w:left w:val="none" w:sz="0" w:space="0" w:color="auto"/>
        <w:bottom w:val="none" w:sz="0" w:space="0" w:color="auto"/>
        <w:right w:val="none" w:sz="0" w:space="0" w:color="auto"/>
      </w:divBdr>
    </w:div>
    <w:div w:id="1013338649">
      <w:bodyDiv w:val="1"/>
      <w:marLeft w:val="0"/>
      <w:marRight w:val="0"/>
      <w:marTop w:val="0"/>
      <w:marBottom w:val="0"/>
      <w:divBdr>
        <w:top w:val="none" w:sz="0" w:space="0" w:color="auto"/>
        <w:left w:val="none" w:sz="0" w:space="0" w:color="auto"/>
        <w:bottom w:val="none" w:sz="0" w:space="0" w:color="auto"/>
        <w:right w:val="none" w:sz="0" w:space="0" w:color="auto"/>
      </w:divBdr>
    </w:div>
    <w:div w:id="1024096157">
      <w:bodyDiv w:val="1"/>
      <w:marLeft w:val="0"/>
      <w:marRight w:val="0"/>
      <w:marTop w:val="0"/>
      <w:marBottom w:val="0"/>
      <w:divBdr>
        <w:top w:val="none" w:sz="0" w:space="0" w:color="auto"/>
        <w:left w:val="none" w:sz="0" w:space="0" w:color="auto"/>
        <w:bottom w:val="none" w:sz="0" w:space="0" w:color="auto"/>
        <w:right w:val="none" w:sz="0" w:space="0" w:color="auto"/>
      </w:divBdr>
    </w:div>
    <w:div w:id="1025640193">
      <w:bodyDiv w:val="1"/>
      <w:marLeft w:val="0"/>
      <w:marRight w:val="0"/>
      <w:marTop w:val="0"/>
      <w:marBottom w:val="0"/>
      <w:divBdr>
        <w:top w:val="none" w:sz="0" w:space="0" w:color="auto"/>
        <w:left w:val="none" w:sz="0" w:space="0" w:color="auto"/>
        <w:bottom w:val="none" w:sz="0" w:space="0" w:color="auto"/>
        <w:right w:val="none" w:sz="0" w:space="0" w:color="auto"/>
      </w:divBdr>
    </w:div>
    <w:div w:id="1029798462">
      <w:bodyDiv w:val="1"/>
      <w:marLeft w:val="0"/>
      <w:marRight w:val="0"/>
      <w:marTop w:val="0"/>
      <w:marBottom w:val="0"/>
      <w:divBdr>
        <w:top w:val="none" w:sz="0" w:space="0" w:color="auto"/>
        <w:left w:val="none" w:sz="0" w:space="0" w:color="auto"/>
        <w:bottom w:val="none" w:sz="0" w:space="0" w:color="auto"/>
        <w:right w:val="none" w:sz="0" w:space="0" w:color="auto"/>
      </w:divBdr>
    </w:div>
    <w:div w:id="1040321046">
      <w:bodyDiv w:val="1"/>
      <w:marLeft w:val="0"/>
      <w:marRight w:val="0"/>
      <w:marTop w:val="0"/>
      <w:marBottom w:val="0"/>
      <w:divBdr>
        <w:top w:val="none" w:sz="0" w:space="0" w:color="auto"/>
        <w:left w:val="none" w:sz="0" w:space="0" w:color="auto"/>
        <w:bottom w:val="none" w:sz="0" w:space="0" w:color="auto"/>
        <w:right w:val="none" w:sz="0" w:space="0" w:color="auto"/>
      </w:divBdr>
    </w:div>
    <w:div w:id="1044479961">
      <w:bodyDiv w:val="1"/>
      <w:marLeft w:val="0"/>
      <w:marRight w:val="0"/>
      <w:marTop w:val="0"/>
      <w:marBottom w:val="0"/>
      <w:divBdr>
        <w:top w:val="none" w:sz="0" w:space="0" w:color="auto"/>
        <w:left w:val="none" w:sz="0" w:space="0" w:color="auto"/>
        <w:bottom w:val="none" w:sz="0" w:space="0" w:color="auto"/>
        <w:right w:val="none" w:sz="0" w:space="0" w:color="auto"/>
      </w:divBdr>
    </w:div>
    <w:div w:id="1049762857">
      <w:bodyDiv w:val="1"/>
      <w:marLeft w:val="0"/>
      <w:marRight w:val="0"/>
      <w:marTop w:val="0"/>
      <w:marBottom w:val="0"/>
      <w:divBdr>
        <w:top w:val="none" w:sz="0" w:space="0" w:color="auto"/>
        <w:left w:val="none" w:sz="0" w:space="0" w:color="auto"/>
        <w:bottom w:val="none" w:sz="0" w:space="0" w:color="auto"/>
        <w:right w:val="none" w:sz="0" w:space="0" w:color="auto"/>
      </w:divBdr>
    </w:div>
    <w:div w:id="1111169908">
      <w:bodyDiv w:val="1"/>
      <w:marLeft w:val="0"/>
      <w:marRight w:val="0"/>
      <w:marTop w:val="0"/>
      <w:marBottom w:val="0"/>
      <w:divBdr>
        <w:top w:val="none" w:sz="0" w:space="0" w:color="auto"/>
        <w:left w:val="none" w:sz="0" w:space="0" w:color="auto"/>
        <w:bottom w:val="none" w:sz="0" w:space="0" w:color="auto"/>
        <w:right w:val="none" w:sz="0" w:space="0" w:color="auto"/>
      </w:divBdr>
    </w:div>
    <w:div w:id="1129932974">
      <w:bodyDiv w:val="1"/>
      <w:marLeft w:val="0"/>
      <w:marRight w:val="0"/>
      <w:marTop w:val="0"/>
      <w:marBottom w:val="0"/>
      <w:divBdr>
        <w:top w:val="none" w:sz="0" w:space="0" w:color="auto"/>
        <w:left w:val="none" w:sz="0" w:space="0" w:color="auto"/>
        <w:bottom w:val="none" w:sz="0" w:space="0" w:color="auto"/>
        <w:right w:val="none" w:sz="0" w:space="0" w:color="auto"/>
      </w:divBdr>
    </w:div>
    <w:div w:id="1130368609">
      <w:bodyDiv w:val="1"/>
      <w:marLeft w:val="0"/>
      <w:marRight w:val="0"/>
      <w:marTop w:val="0"/>
      <w:marBottom w:val="0"/>
      <w:divBdr>
        <w:top w:val="none" w:sz="0" w:space="0" w:color="auto"/>
        <w:left w:val="none" w:sz="0" w:space="0" w:color="auto"/>
        <w:bottom w:val="none" w:sz="0" w:space="0" w:color="auto"/>
        <w:right w:val="none" w:sz="0" w:space="0" w:color="auto"/>
      </w:divBdr>
    </w:div>
    <w:div w:id="1140348575">
      <w:bodyDiv w:val="1"/>
      <w:marLeft w:val="0"/>
      <w:marRight w:val="0"/>
      <w:marTop w:val="0"/>
      <w:marBottom w:val="0"/>
      <w:divBdr>
        <w:top w:val="none" w:sz="0" w:space="0" w:color="auto"/>
        <w:left w:val="none" w:sz="0" w:space="0" w:color="auto"/>
        <w:bottom w:val="none" w:sz="0" w:space="0" w:color="auto"/>
        <w:right w:val="none" w:sz="0" w:space="0" w:color="auto"/>
      </w:divBdr>
    </w:div>
    <w:div w:id="1180239852">
      <w:bodyDiv w:val="1"/>
      <w:marLeft w:val="0"/>
      <w:marRight w:val="0"/>
      <w:marTop w:val="0"/>
      <w:marBottom w:val="0"/>
      <w:divBdr>
        <w:top w:val="none" w:sz="0" w:space="0" w:color="auto"/>
        <w:left w:val="none" w:sz="0" w:space="0" w:color="auto"/>
        <w:bottom w:val="none" w:sz="0" w:space="0" w:color="auto"/>
        <w:right w:val="none" w:sz="0" w:space="0" w:color="auto"/>
      </w:divBdr>
    </w:div>
    <w:div w:id="1181358796">
      <w:bodyDiv w:val="1"/>
      <w:marLeft w:val="0"/>
      <w:marRight w:val="0"/>
      <w:marTop w:val="0"/>
      <w:marBottom w:val="0"/>
      <w:divBdr>
        <w:top w:val="none" w:sz="0" w:space="0" w:color="auto"/>
        <w:left w:val="none" w:sz="0" w:space="0" w:color="auto"/>
        <w:bottom w:val="none" w:sz="0" w:space="0" w:color="auto"/>
        <w:right w:val="none" w:sz="0" w:space="0" w:color="auto"/>
      </w:divBdr>
    </w:div>
    <w:div w:id="1221943144">
      <w:bodyDiv w:val="1"/>
      <w:marLeft w:val="0"/>
      <w:marRight w:val="0"/>
      <w:marTop w:val="0"/>
      <w:marBottom w:val="0"/>
      <w:divBdr>
        <w:top w:val="none" w:sz="0" w:space="0" w:color="auto"/>
        <w:left w:val="none" w:sz="0" w:space="0" w:color="auto"/>
        <w:bottom w:val="none" w:sz="0" w:space="0" w:color="auto"/>
        <w:right w:val="none" w:sz="0" w:space="0" w:color="auto"/>
      </w:divBdr>
    </w:div>
    <w:div w:id="1223978320">
      <w:bodyDiv w:val="1"/>
      <w:marLeft w:val="0"/>
      <w:marRight w:val="0"/>
      <w:marTop w:val="0"/>
      <w:marBottom w:val="0"/>
      <w:divBdr>
        <w:top w:val="none" w:sz="0" w:space="0" w:color="auto"/>
        <w:left w:val="none" w:sz="0" w:space="0" w:color="auto"/>
        <w:bottom w:val="none" w:sz="0" w:space="0" w:color="auto"/>
        <w:right w:val="none" w:sz="0" w:space="0" w:color="auto"/>
      </w:divBdr>
    </w:div>
    <w:div w:id="1229850650">
      <w:bodyDiv w:val="1"/>
      <w:marLeft w:val="0"/>
      <w:marRight w:val="0"/>
      <w:marTop w:val="0"/>
      <w:marBottom w:val="0"/>
      <w:divBdr>
        <w:top w:val="none" w:sz="0" w:space="0" w:color="auto"/>
        <w:left w:val="none" w:sz="0" w:space="0" w:color="auto"/>
        <w:bottom w:val="none" w:sz="0" w:space="0" w:color="auto"/>
        <w:right w:val="none" w:sz="0" w:space="0" w:color="auto"/>
      </w:divBdr>
    </w:div>
    <w:div w:id="1251348119">
      <w:bodyDiv w:val="1"/>
      <w:marLeft w:val="0"/>
      <w:marRight w:val="0"/>
      <w:marTop w:val="0"/>
      <w:marBottom w:val="0"/>
      <w:divBdr>
        <w:top w:val="none" w:sz="0" w:space="0" w:color="auto"/>
        <w:left w:val="none" w:sz="0" w:space="0" w:color="auto"/>
        <w:bottom w:val="none" w:sz="0" w:space="0" w:color="auto"/>
        <w:right w:val="none" w:sz="0" w:space="0" w:color="auto"/>
      </w:divBdr>
    </w:div>
    <w:div w:id="1279603587">
      <w:bodyDiv w:val="1"/>
      <w:marLeft w:val="0"/>
      <w:marRight w:val="0"/>
      <w:marTop w:val="0"/>
      <w:marBottom w:val="0"/>
      <w:divBdr>
        <w:top w:val="none" w:sz="0" w:space="0" w:color="auto"/>
        <w:left w:val="none" w:sz="0" w:space="0" w:color="auto"/>
        <w:bottom w:val="none" w:sz="0" w:space="0" w:color="auto"/>
        <w:right w:val="none" w:sz="0" w:space="0" w:color="auto"/>
      </w:divBdr>
    </w:div>
    <w:div w:id="1313027523">
      <w:bodyDiv w:val="1"/>
      <w:marLeft w:val="0"/>
      <w:marRight w:val="0"/>
      <w:marTop w:val="0"/>
      <w:marBottom w:val="0"/>
      <w:divBdr>
        <w:top w:val="none" w:sz="0" w:space="0" w:color="auto"/>
        <w:left w:val="none" w:sz="0" w:space="0" w:color="auto"/>
        <w:bottom w:val="none" w:sz="0" w:space="0" w:color="auto"/>
        <w:right w:val="none" w:sz="0" w:space="0" w:color="auto"/>
      </w:divBdr>
    </w:div>
    <w:div w:id="1341811313">
      <w:bodyDiv w:val="1"/>
      <w:marLeft w:val="0"/>
      <w:marRight w:val="0"/>
      <w:marTop w:val="0"/>
      <w:marBottom w:val="0"/>
      <w:divBdr>
        <w:top w:val="none" w:sz="0" w:space="0" w:color="auto"/>
        <w:left w:val="none" w:sz="0" w:space="0" w:color="auto"/>
        <w:bottom w:val="none" w:sz="0" w:space="0" w:color="auto"/>
        <w:right w:val="none" w:sz="0" w:space="0" w:color="auto"/>
      </w:divBdr>
    </w:div>
    <w:div w:id="1354258115">
      <w:bodyDiv w:val="1"/>
      <w:marLeft w:val="0"/>
      <w:marRight w:val="0"/>
      <w:marTop w:val="0"/>
      <w:marBottom w:val="0"/>
      <w:divBdr>
        <w:top w:val="none" w:sz="0" w:space="0" w:color="auto"/>
        <w:left w:val="none" w:sz="0" w:space="0" w:color="auto"/>
        <w:bottom w:val="none" w:sz="0" w:space="0" w:color="auto"/>
        <w:right w:val="none" w:sz="0" w:space="0" w:color="auto"/>
      </w:divBdr>
    </w:div>
    <w:div w:id="1382365355">
      <w:bodyDiv w:val="1"/>
      <w:marLeft w:val="0"/>
      <w:marRight w:val="0"/>
      <w:marTop w:val="0"/>
      <w:marBottom w:val="0"/>
      <w:divBdr>
        <w:top w:val="none" w:sz="0" w:space="0" w:color="auto"/>
        <w:left w:val="none" w:sz="0" w:space="0" w:color="auto"/>
        <w:bottom w:val="none" w:sz="0" w:space="0" w:color="auto"/>
        <w:right w:val="none" w:sz="0" w:space="0" w:color="auto"/>
      </w:divBdr>
    </w:div>
    <w:div w:id="1388719930">
      <w:bodyDiv w:val="1"/>
      <w:marLeft w:val="0"/>
      <w:marRight w:val="0"/>
      <w:marTop w:val="0"/>
      <w:marBottom w:val="0"/>
      <w:divBdr>
        <w:top w:val="none" w:sz="0" w:space="0" w:color="auto"/>
        <w:left w:val="none" w:sz="0" w:space="0" w:color="auto"/>
        <w:bottom w:val="none" w:sz="0" w:space="0" w:color="auto"/>
        <w:right w:val="none" w:sz="0" w:space="0" w:color="auto"/>
      </w:divBdr>
    </w:div>
    <w:div w:id="1390764840">
      <w:bodyDiv w:val="1"/>
      <w:marLeft w:val="0"/>
      <w:marRight w:val="0"/>
      <w:marTop w:val="0"/>
      <w:marBottom w:val="0"/>
      <w:divBdr>
        <w:top w:val="none" w:sz="0" w:space="0" w:color="auto"/>
        <w:left w:val="none" w:sz="0" w:space="0" w:color="auto"/>
        <w:bottom w:val="none" w:sz="0" w:space="0" w:color="auto"/>
        <w:right w:val="none" w:sz="0" w:space="0" w:color="auto"/>
      </w:divBdr>
    </w:div>
    <w:div w:id="1428306589">
      <w:bodyDiv w:val="1"/>
      <w:marLeft w:val="0"/>
      <w:marRight w:val="0"/>
      <w:marTop w:val="0"/>
      <w:marBottom w:val="0"/>
      <w:divBdr>
        <w:top w:val="none" w:sz="0" w:space="0" w:color="auto"/>
        <w:left w:val="none" w:sz="0" w:space="0" w:color="auto"/>
        <w:bottom w:val="none" w:sz="0" w:space="0" w:color="auto"/>
        <w:right w:val="none" w:sz="0" w:space="0" w:color="auto"/>
      </w:divBdr>
    </w:div>
    <w:div w:id="1436245534">
      <w:bodyDiv w:val="1"/>
      <w:marLeft w:val="0"/>
      <w:marRight w:val="0"/>
      <w:marTop w:val="0"/>
      <w:marBottom w:val="0"/>
      <w:divBdr>
        <w:top w:val="none" w:sz="0" w:space="0" w:color="auto"/>
        <w:left w:val="none" w:sz="0" w:space="0" w:color="auto"/>
        <w:bottom w:val="none" w:sz="0" w:space="0" w:color="auto"/>
        <w:right w:val="none" w:sz="0" w:space="0" w:color="auto"/>
      </w:divBdr>
    </w:div>
    <w:div w:id="1450391448">
      <w:bodyDiv w:val="1"/>
      <w:marLeft w:val="0"/>
      <w:marRight w:val="0"/>
      <w:marTop w:val="0"/>
      <w:marBottom w:val="0"/>
      <w:divBdr>
        <w:top w:val="none" w:sz="0" w:space="0" w:color="auto"/>
        <w:left w:val="none" w:sz="0" w:space="0" w:color="auto"/>
        <w:bottom w:val="none" w:sz="0" w:space="0" w:color="auto"/>
        <w:right w:val="none" w:sz="0" w:space="0" w:color="auto"/>
      </w:divBdr>
    </w:div>
    <w:div w:id="1482190713">
      <w:bodyDiv w:val="1"/>
      <w:marLeft w:val="0"/>
      <w:marRight w:val="0"/>
      <w:marTop w:val="0"/>
      <w:marBottom w:val="0"/>
      <w:divBdr>
        <w:top w:val="none" w:sz="0" w:space="0" w:color="auto"/>
        <w:left w:val="none" w:sz="0" w:space="0" w:color="auto"/>
        <w:bottom w:val="none" w:sz="0" w:space="0" w:color="auto"/>
        <w:right w:val="none" w:sz="0" w:space="0" w:color="auto"/>
      </w:divBdr>
    </w:div>
    <w:div w:id="1489396899">
      <w:bodyDiv w:val="1"/>
      <w:marLeft w:val="0"/>
      <w:marRight w:val="0"/>
      <w:marTop w:val="0"/>
      <w:marBottom w:val="0"/>
      <w:divBdr>
        <w:top w:val="none" w:sz="0" w:space="0" w:color="auto"/>
        <w:left w:val="none" w:sz="0" w:space="0" w:color="auto"/>
        <w:bottom w:val="none" w:sz="0" w:space="0" w:color="auto"/>
        <w:right w:val="none" w:sz="0" w:space="0" w:color="auto"/>
      </w:divBdr>
    </w:div>
    <w:div w:id="1491093774">
      <w:bodyDiv w:val="1"/>
      <w:marLeft w:val="0"/>
      <w:marRight w:val="0"/>
      <w:marTop w:val="0"/>
      <w:marBottom w:val="0"/>
      <w:divBdr>
        <w:top w:val="none" w:sz="0" w:space="0" w:color="auto"/>
        <w:left w:val="none" w:sz="0" w:space="0" w:color="auto"/>
        <w:bottom w:val="none" w:sz="0" w:space="0" w:color="auto"/>
        <w:right w:val="none" w:sz="0" w:space="0" w:color="auto"/>
      </w:divBdr>
    </w:div>
    <w:div w:id="1515143446">
      <w:bodyDiv w:val="1"/>
      <w:marLeft w:val="0"/>
      <w:marRight w:val="0"/>
      <w:marTop w:val="0"/>
      <w:marBottom w:val="0"/>
      <w:divBdr>
        <w:top w:val="none" w:sz="0" w:space="0" w:color="auto"/>
        <w:left w:val="none" w:sz="0" w:space="0" w:color="auto"/>
        <w:bottom w:val="none" w:sz="0" w:space="0" w:color="auto"/>
        <w:right w:val="none" w:sz="0" w:space="0" w:color="auto"/>
      </w:divBdr>
    </w:div>
    <w:div w:id="1531259105">
      <w:bodyDiv w:val="1"/>
      <w:marLeft w:val="0"/>
      <w:marRight w:val="0"/>
      <w:marTop w:val="0"/>
      <w:marBottom w:val="0"/>
      <w:divBdr>
        <w:top w:val="none" w:sz="0" w:space="0" w:color="auto"/>
        <w:left w:val="none" w:sz="0" w:space="0" w:color="auto"/>
        <w:bottom w:val="none" w:sz="0" w:space="0" w:color="auto"/>
        <w:right w:val="none" w:sz="0" w:space="0" w:color="auto"/>
      </w:divBdr>
    </w:div>
    <w:div w:id="1531912442">
      <w:bodyDiv w:val="1"/>
      <w:marLeft w:val="0"/>
      <w:marRight w:val="0"/>
      <w:marTop w:val="0"/>
      <w:marBottom w:val="0"/>
      <w:divBdr>
        <w:top w:val="none" w:sz="0" w:space="0" w:color="auto"/>
        <w:left w:val="none" w:sz="0" w:space="0" w:color="auto"/>
        <w:bottom w:val="none" w:sz="0" w:space="0" w:color="auto"/>
        <w:right w:val="none" w:sz="0" w:space="0" w:color="auto"/>
      </w:divBdr>
    </w:div>
    <w:div w:id="1591086429">
      <w:bodyDiv w:val="1"/>
      <w:marLeft w:val="0"/>
      <w:marRight w:val="0"/>
      <w:marTop w:val="0"/>
      <w:marBottom w:val="0"/>
      <w:divBdr>
        <w:top w:val="none" w:sz="0" w:space="0" w:color="auto"/>
        <w:left w:val="none" w:sz="0" w:space="0" w:color="auto"/>
        <w:bottom w:val="none" w:sz="0" w:space="0" w:color="auto"/>
        <w:right w:val="none" w:sz="0" w:space="0" w:color="auto"/>
      </w:divBdr>
    </w:div>
    <w:div w:id="1610624183">
      <w:bodyDiv w:val="1"/>
      <w:marLeft w:val="0"/>
      <w:marRight w:val="0"/>
      <w:marTop w:val="0"/>
      <w:marBottom w:val="0"/>
      <w:divBdr>
        <w:top w:val="none" w:sz="0" w:space="0" w:color="auto"/>
        <w:left w:val="none" w:sz="0" w:space="0" w:color="auto"/>
        <w:bottom w:val="none" w:sz="0" w:space="0" w:color="auto"/>
        <w:right w:val="none" w:sz="0" w:space="0" w:color="auto"/>
      </w:divBdr>
    </w:div>
    <w:div w:id="1653951600">
      <w:bodyDiv w:val="1"/>
      <w:marLeft w:val="0"/>
      <w:marRight w:val="0"/>
      <w:marTop w:val="0"/>
      <w:marBottom w:val="0"/>
      <w:divBdr>
        <w:top w:val="none" w:sz="0" w:space="0" w:color="auto"/>
        <w:left w:val="none" w:sz="0" w:space="0" w:color="auto"/>
        <w:bottom w:val="none" w:sz="0" w:space="0" w:color="auto"/>
        <w:right w:val="none" w:sz="0" w:space="0" w:color="auto"/>
      </w:divBdr>
    </w:div>
    <w:div w:id="1656371748">
      <w:bodyDiv w:val="1"/>
      <w:marLeft w:val="0"/>
      <w:marRight w:val="0"/>
      <w:marTop w:val="0"/>
      <w:marBottom w:val="0"/>
      <w:divBdr>
        <w:top w:val="none" w:sz="0" w:space="0" w:color="auto"/>
        <w:left w:val="none" w:sz="0" w:space="0" w:color="auto"/>
        <w:bottom w:val="none" w:sz="0" w:space="0" w:color="auto"/>
        <w:right w:val="none" w:sz="0" w:space="0" w:color="auto"/>
      </w:divBdr>
    </w:div>
    <w:div w:id="1656834898">
      <w:bodyDiv w:val="1"/>
      <w:marLeft w:val="0"/>
      <w:marRight w:val="0"/>
      <w:marTop w:val="0"/>
      <w:marBottom w:val="0"/>
      <w:divBdr>
        <w:top w:val="none" w:sz="0" w:space="0" w:color="auto"/>
        <w:left w:val="none" w:sz="0" w:space="0" w:color="auto"/>
        <w:bottom w:val="none" w:sz="0" w:space="0" w:color="auto"/>
        <w:right w:val="none" w:sz="0" w:space="0" w:color="auto"/>
      </w:divBdr>
    </w:div>
    <w:div w:id="1715234983">
      <w:bodyDiv w:val="1"/>
      <w:marLeft w:val="0"/>
      <w:marRight w:val="0"/>
      <w:marTop w:val="0"/>
      <w:marBottom w:val="0"/>
      <w:divBdr>
        <w:top w:val="none" w:sz="0" w:space="0" w:color="auto"/>
        <w:left w:val="none" w:sz="0" w:space="0" w:color="auto"/>
        <w:bottom w:val="none" w:sz="0" w:space="0" w:color="auto"/>
        <w:right w:val="none" w:sz="0" w:space="0" w:color="auto"/>
      </w:divBdr>
    </w:div>
    <w:div w:id="1731031142">
      <w:bodyDiv w:val="1"/>
      <w:marLeft w:val="0"/>
      <w:marRight w:val="0"/>
      <w:marTop w:val="0"/>
      <w:marBottom w:val="0"/>
      <w:divBdr>
        <w:top w:val="none" w:sz="0" w:space="0" w:color="auto"/>
        <w:left w:val="none" w:sz="0" w:space="0" w:color="auto"/>
        <w:bottom w:val="none" w:sz="0" w:space="0" w:color="auto"/>
        <w:right w:val="none" w:sz="0" w:space="0" w:color="auto"/>
      </w:divBdr>
    </w:div>
    <w:div w:id="1737238685">
      <w:bodyDiv w:val="1"/>
      <w:marLeft w:val="0"/>
      <w:marRight w:val="0"/>
      <w:marTop w:val="0"/>
      <w:marBottom w:val="0"/>
      <w:divBdr>
        <w:top w:val="none" w:sz="0" w:space="0" w:color="auto"/>
        <w:left w:val="none" w:sz="0" w:space="0" w:color="auto"/>
        <w:bottom w:val="none" w:sz="0" w:space="0" w:color="auto"/>
        <w:right w:val="none" w:sz="0" w:space="0" w:color="auto"/>
      </w:divBdr>
    </w:div>
    <w:div w:id="1773475968">
      <w:bodyDiv w:val="1"/>
      <w:marLeft w:val="0"/>
      <w:marRight w:val="0"/>
      <w:marTop w:val="0"/>
      <w:marBottom w:val="0"/>
      <w:divBdr>
        <w:top w:val="none" w:sz="0" w:space="0" w:color="auto"/>
        <w:left w:val="none" w:sz="0" w:space="0" w:color="auto"/>
        <w:bottom w:val="none" w:sz="0" w:space="0" w:color="auto"/>
        <w:right w:val="none" w:sz="0" w:space="0" w:color="auto"/>
      </w:divBdr>
    </w:div>
    <w:div w:id="1795906866">
      <w:bodyDiv w:val="1"/>
      <w:marLeft w:val="0"/>
      <w:marRight w:val="0"/>
      <w:marTop w:val="0"/>
      <w:marBottom w:val="0"/>
      <w:divBdr>
        <w:top w:val="none" w:sz="0" w:space="0" w:color="auto"/>
        <w:left w:val="none" w:sz="0" w:space="0" w:color="auto"/>
        <w:bottom w:val="none" w:sz="0" w:space="0" w:color="auto"/>
        <w:right w:val="none" w:sz="0" w:space="0" w:color="auto"/>
      </w:divBdr>
    </w:div>
    <w:div w:id="1898734378">
      <w:bodyDiv w:val="1"/>
      <w:marLeft w:val="0"/>
      <w:marRight w:val="0"/>
      <w:marTop w:val="0"/>
      <w:marBottom w:val="0"/>
      <w:divBdr>
        <w:top w:val="none" w:sz="0" w:space="0" w:color="auto"/>
        <w:left w:val="none" w:sz="0" w:space="0" w:color="auto"/>
        <w:bottom w:val="none" w:sz="0" w:space="0" w:color="auto"/>
        <w:right w:val="none" w:sz="0" w:space="0" w:color="auto"/>
      </w:divBdr>
    </w:div>
    <w:div w:id="1905987165">
      <w:bodyDiv w:val="1"/>
      <w:marLeft w:val="0"/>
      <w:marRight w:val="0"/>
      <w:marTop w:val="0"/>
      <w:marBottom w:val="0"/>
      <w:divBdr>
        <w:top w:val="none" w:sz="0" w:space="0" w:color="auto"/>
        <w:left w:val="none" w:sz="0" w:space="0" w:color="auto"/>
        <w:bottom w:val="none" w:sz="0" w:space="0" w:color="auto"/>
        <w:right w:val="none" w:sz="0" w:space="0" w:color="auto"/>
      </w:divBdr>
    </w:div>
    <w:div w:id="1909489587">
      <w:bodyDiv w:val="1"/>
      <w:marLeft w:val="0"/>
      <w:marRight w:val="0"/>
      <w:marTop w:val="0"/>
      <w:marBottom w:val="0"/>
      <w:divBdr>
        <w:top w:val="none" w:sz="0" w:space="0" w:color="auto"/>
        <w:left w:val="none" w:sz="0" w:space="0" w:color="auto"/>
        <w:bottom w:val="none" w:sz="0" w:space="0" w:color="auto"/>
        <w:right w:val="none" w:sz="0" w:space="0" w:color="auto"/>
      </w:divBdr>
    </w:div>
    <w:div w:id="1931500918">
      <w:bodyDiv w:val="1"/>
      <w:marLeft w:val="0"/>
      <w:marRight w:val="0"/>
      <w:marTop w:val="0"/>
      <w:marBottom w:val="0"/>
      <w:divBdr>
        <w:top w:val="none" w:sz="0" w:space="0" w:color="auto"/>
        <w:left w:val="none" w:sz="0" w:space="0" w:color="auto"/>
        <w:bottom w:val="none" w:sz="0" w:space="0" w:color="auto"/>
        <w:right w:val="none" w:sz="0" w:space="0" w:color="auto"/>
      </w:divBdr>
    </w:div>
    <w:div w:id="1955013421">
      <w:bodyDiv w:val="1"/>
      <w:marLeft w:val="0"/>
      <w:marRight w:val="0"/>
      <w:marTop w:val="0"/>
      <w:marBottom w:val="0"/>
      <w:divBdr>
        <w:top w:val="none" w:sz="0" w:space="0" w:color="auto"/>
        <w:left w:val="none" w:sz="0" w:space="0" w:color="auto"/>
        <w:bottom w:val="none" w:sz="0" w:space="0" w:color="auto"/>
        <w:right w:val="none" w:sz="0" w:space="0" w:color="auto"/>
      </w:divBdr>
    </w:div>
    <w:div w:id="1961255028">
      <w:bodyDiv w:val="1"/>
      <w:marLeft w:val="0"/>
      <w:marRight w:val="0"/>
      <w:marTop w:val="0"/>
      <w:marBottom w:val="0"/>
      <w:divBdr>
        <w:top w:val="none" w:sz="0" w:space="0" w:color="auto"/>
        <w:left w:val="none" w:sz="0" w:space="0" w:color="auto"/>
        <w:bottom w:val="none" w:sz="0" w:space="0" w:color="auto"/>
        <w:right w:val="none" w:sz="0" w:space="0" w:color="auto"/>
      </w:divBdr>
    </w:div>
    <w:div w:id="1968320308">
      <w:bodyDiv w:val="1"/>
      <w:marLeft w:val="0"/>
      <w:marRight w:val="0"/>
      <w:marTop w:val="0"/>
      <w:marBottom w:val="0"/>
      <w:divBdr>
        <w:top w:val="none" w:sz="0" w:space="0" w:color="auto"/>
        <w:left w:val="none" w:sz="0" w:space="0" w:color="auto"/>
        <w:bottom w:val="none" w:sz="0" w:space="0" w:color="auto"/>
        <w:right w:val="none" w:sz="0" w:space="0" w:color="auto"/>
      </w:divBdr>
    </w:div>
    <w:div w:id="1976981886">
      <w:bodyDiv w:val="1"/>
      <w:marLeft w:val="0"/>
      <w:marRight w:val="0"/>
      <w:marTop w:val="0"/>
      <w:marBottom w:val="0"/>
      <w:divBdr>
        <w:top w:val="none" w:sz="0" w:space="0" w:color="auto"/>
        <w:left w:val="none" w:sz="0" w:space="0" w:color="auto"/>
        <w:bottom w:val="none" w:sz="0" w:space="0" w:color="auto"/>
        <w:right w:val="none" w:sz="0" w:space="0" w:color="auto"/>
      </w:divBdr>
    </w:div>
    <w:div w:id="1983853214">
      <w:bodyDiv w:val="1"/>
      <w:marLeft w:val="0"/>
      <w:marRight w:val="0"/>
      <w:marTop w:val="0"/>
      <w:marBottom w:val="0"/>
      <w:divBdr>
        <w:top w:val="none" w:sz="0" w:space="0" w:color="auto"/>
        <w:left w:val="none" w:sz="0" w:space="0" w:color="auto"/>
        <w:bottom w:val="none" w:sz="0" w:space="0" w:color="auto"/>
        <w:right w:val="none" w:sz="0" w:space="0" w:color="auto"/>
      </w:divBdr>
    </w:div>
    <w:div w:id="2051488021">
      <w:bodyDiv w:val="1"/>
      <w:marLeft w:val="0"/>
      <w:marRight w:val="0"/>
      <w:marTop w:val="0"/>
      <w:marBottom w:val="0"/>
      <w:divBdr>
        <w:top w:val="none" w:sz="0" w:space="0" w:color="auto"/>
        <w:left w:val="none" w:sz="0" w:space="0" w:color="auto"/>
        <w:bottom w:val="none" w:sz="0" w:space="0" w:color="auto"/>
        <w:right w:val="none" w:sz="0" w:space="0" w:color="auto"/>
      </w:divBdr>
    </w:div>
    <w:div w:id="2109571002">
      <w:bodyDiv w:val="1"/>
      <w:marLeft w:val="0"/>
      <w:marRight w:val="0"/>
      <w:marTop w:val="0"/>
      <w:marBottom w:val="0"/>
      <w:divBdr>
        <w:top w:val="none" w:sz="0" w:space="0" w:color="auto"/>
        <w:left w:val="none" w:sz="0" w:space="0" w:color="auto"/>
        <w:bottom w:val="none" w:sz="0" w:space="0" w:color="auto"/>
        <w:right w:val="none" w:sz="0" w:space="0" w:color="auto"/>
      </w:divBdr>
    </w:div>
    <w:div w:id="21104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rug.nl/ggdc/productivity/pwt/?lang=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72E23-1471-4AF5-A69E-8114AB58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16</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Phạm</dc:creator>
  <cp:keywords/>
  <dc:description/>
  <cp:lastModifiedBy>Trang Phạm</cp:lastModifiedBy>
  <cp:revision>68</cp:revision>
  <dcterms:created xsi:type="dcterms:W3CDTF">2023-02-25T19:59:00Z</dcterms:created>
  <dcterms:modified xsi:type="dcterms:W3CDTF">2023-03-19T20:44:00Z</dcterms:modified>
</cp:coreProperties>
</file>