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quinzenais através de videoconferência.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