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BN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Nhận thông tin lúc 7h13 ngày 01/07</w:t>
      </w:r>
    </w:p>
    <w:p w:rsidR="00000000" w:rsidDel="00000000" w:rsidP="00000000" w:rsidRDefault="00000000" w:rsidRPr="00000000" w14:paraId="00000013">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Bệnh nhân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NGUYỄN VĂN TẠO</w:t>
      </w:r>
    </w:p>
    <w:p w:rsidR="00000000" w:rsidDel="00000000" w:rsidP="00000000" w:rsidRDefault="00000000" w:rsidRPr="00000000" w14:paraId="00000014">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Sinh năm: 1967</w:t>
      </w:r>
    </w:p>
    <w:p w:rsidR="00000000" w:rsidDel="00000000" w:rsidP="00000000" w:rsidRDefault="00000000" w:rsidRPr="00000000" w14:paraId="00000015">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Quốc tịch: Việt Nam</w:t>
      </w:r>
    </w:p>
    <w:p w:rsidR="00000000" w:rsidDel="00000000" w:rsidP="00000000" w:rsidRDefault="00000000" w:rsidRPr="00000000" w14:paraId="00000016">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Số CMND: </w:t>
      </w:r>
    </w:p>
    <w:p w:rsidR="00000000" w:rsidDel="00000000" w:rsidP="00000000" w:rsidRDefault="00000000" w:rsidRPr="00000000" w14:paraId="00000017">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Nghề nghiêp: bác sĩ (bệnh viện An Bình). Là bác sĩ tăng cường phụ trách Phó Giám đốc chuyên môn tại  khu cách ly KTX Tôn Đức Thắng, số 19 Nguyễn Hữu Thọ, phường Tân Phong, Q7</w:t>
      </w:r>
    </w:p>
    <w:p w:rsidR="00000000" w:rsidDel="00000000" w:rsidP="00000000" w:rsidRDefault="00000000" w:rsidRPr="00000000" w14:paraId="00000018">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Số điện thoại: 0938789781</w:t>
      </w:r>
    </w:p>
    <w:p w:rsidR="00000000" w:rsidDel="00000000" w:rsidP="00000000" w:rsidRDefault="00000000" w:rsidRPr="00000000" w14:paraId="00000019">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Địa chỉ: · B10.4/341 Phúc Thịnh, Phường 1, Quận 5.</w:t>
      </w:r>
    </w:p>
    <w:p w:rsidR="00000000" w:rsidDel="00000000" w:rsidP="00000000" w:rsidRDefault="00000000" w:rsidRPr="00000000" w14:paraId="0000001A">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Được xác định dương tính lúc 7h13 ngày 01/07. Chưa ghi nhận triệu chứng.</w:t>
      </w:r>
      <w:r w:rsidDel="00000000" w:rsidR="00000000" w:rsidRPr="00000000">
        <w:rPr>
          <w:rtl w:val="0"/>
        </w:rPr>
      </w:r>
    </w:p>
    <w:p w:rsidR="00000000" w:rsidDel="00000000" w:rsidP="00000000" w:rsidRDefault="00000000" w:rsidRPr="00000000" w14:paraId="0000001B">
      <w:pPr>
        <w:numPr>
          <w:ilvl w:val="0"/>
          <w:numId w:val="1"/>
        </w:numP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w:t>
      </w:r>
      <w:r w:rsidDel="00000000" w:rsidR="00000000" w:rsidRPr="00000000">
        <w:rPr>
          <w:rFonts w:ascii="Times New Roman" w:cs="Times New Roman" w:eastAsia="Times New Roman" w:hAnsi="Times New Roman"/>
          <w:b w:val="1"/>
          <w:color w:val="000000"/>
          <w:sz w:val="26"/>
          <w:szCs w:val="26"/>
          <w:highlight w:val="white"/>
          <w:rtl w:val="0"/>
        </w:rPr>
        <w:t xml:space="preserve">khai của BN)</w:t>
      </w:r>
    </w:p>
    <w:p w:rsidR="00000000" w:rsidDel="00000000" w:rsidP="00000000" w:rsidRDefault="00000000" w:rsidRPr="00000000" w14:paraId="0000001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BN sống cùng vợ tại địa chỉ B10.4/341 Phúc Thịnh, Phường 1, Quận 5.</w:t>
      </w:r>
    </w:p>
    <w:p w:rsidR="00000000" w:rsidDel="00000000" w:rsidP="00000000" w:rsidRDefault="00000000" w:rsidRPr="00000000" w14:paraId="0000001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Theo lời khai của BN, trước ngày 25/6, BN</w:t>
      </w:r>
      <w:r w:rsidDel="00000000" w:rsidR="00000000" w:rsidRPr="00000000">
        <w:rPr>
          <w:rFonts w:ascii="Times New Roman" w:cs="Times New Roman" w:eastAsia="Times New Roman" w:hAnsi="Times New Roman"/>
          <w:sz w:val="26"/>
          <w:szCs w:val="26"/>
          <w:highlight w:val="white"/>
          <w:rtl w:val="0"/>
        </w:rPr>
        <w:t xml:space="preserve"> đi làm tại BV An Bình và về nhà, không đi đâu. Từ ngày 25/6/2021, BN được cử tăng cường đến khu cách ly KTX Tôn Đức Thắng (giữ vai trò Phó giám đốc chuyên môn tại Khu cách ly) không về nhà. Đến ngày 1/7/2021, do phát hiện trong khu cách ly KTX các trường hợp dương tính, nên lấy mẫu xét nghiệm theo diện tầm soát, cho kết quả dương tính và BN được chuyển từ khu cách ly về cách ly điều trị tại BV bệnh Nhiệt Đới. </w:t>
      </w:r>
    </w:p>
    <w:p w:rsidR="00000000" w:rsidDel="00000000" w:rsidP="00000000" w:rsidRDefault="00000000" w:rsidRPr="00000000" w14:paraId="0000001E">
      <w:pPr>
        <w:numPr>
          <w:ilvl w:val="0"/>
          <w:numId w:val="1"/>
        </w:numPr>
        <w:spacing w:after="0" w:before="0" w:line="360" w:lineRule="auto"/>
        <w:ind w:left="72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1F">
      <w:pPr>
        <w:numPr>
          <w:ilvl w:val="0"/>
          <w:numId w:val="3"/>
        </w:numP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w:t>
      </w:r>
      <w:r w:rsidDel="00000000" w:rsidR="00000000" w:rsidRPr="00000000">
        <w:rPr>
          <w:rFonts w:ascii="Times New Roman" w:cs="Times New Roman" w:eastAsia="Times New Roman" w:hAnsi="Times New Roman"/>
          <w:sz w:val="26"/>
          <w:szCs w:val="26"/>
          <w:highlight w:val="white"/>
          <w:rtl w:val="0"/>
        </w:rPr>
        <w:t xml:space="preserve">cách ly điều trị tại BV bệnh Nhiệt Đới. </w:t>
      </w:r>
      <w:r w:rsidDel="00000000" w:rsidR="00000000" w:rsidRPr="00000000">
        <w:rPr>
          <w:rtl w:val="0"/>
        </w:rPr>
      </w:r>
    </w:p>
    <w:p w:rsidR="00000000" w:rsidDel="00000000" w:rsidP="00000000" w:rsidRDefault="00000000" w:rsidRPr="00000000" w14:paraId="00000020">
      <w:pPr>
        <w:numPr>
          <w:ilvl w:val="0"/>
          <w:numId w:val="3"/>
        </w:numP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1">
      <w:pPr>
        <w:numPr>
          <w:ilvl w:val="0"/>
          <w:numId w:val="3"/>
        </w:numP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3">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5">
            <w:pPr>
              <w:numPr>
                <w:ilvl w:val="0"/>
                <w:numId w:val="7"/>
              </w:numP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7">
            <w:pPr>
              <w:numPr>
                <w:ilvl w:val="0"/>
                <w:numId w:val="7"/>
              </w:numP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2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9">
            <w:pPr>
              <w:numPr>
                <w:ilvl w:val="0"/>
                <w:numId w:val="7"/>
              </w:numP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7"/>
              </w:numP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2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2D">
            <w:pPr>
              <w:numPr>
                <w:ilvl w:val="0"/>
                <w:numId w:val="7"/>
              </w:numP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2E">
            <w:pP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Nhóm 2</w:t>
            </w:r>
            <w:r w:rsidDel="00000000" w:rsidR="00000000" w:rsidRPr="00000000">
              <w:rPr>
                <w:rFonts w:ascii="Times New Roman" w:cs="Times New Roman" w:eastAsia="Times New Roman" w:hAnsi="Times New Roman"/>
                <w:color w:val="000000"/>
                <w:sz w:val="26"/>
                <w:szCs w:val="26"/>
                <w:rtl w:val="0"/>
              </w:rPr>
              <w:t xml:space="preserve"> – 8b)</w:t>
            </w:r>
          </w:p>
        </w:tc>
        <w:tc>
          <w:tcPr/>
          <w:p w:rsidR="00000000" w:rsidDel="00000000" w:rsidP="00000000" w:rsidRDefault="00000000" w:rsidRPr="00000000" w14:paraId="0000002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2">
      <w:pPr>
        <w:rPr>
          <w:rFonts w:ascii="Times New Roman" w:cs="Times New Roman" w:eastAsia="Times New Roman" w:hAnsi="Times New Roman"/>
          <w:sz w:val="26"/>
          <w:szCs w:val="26"/>
        </w:rPr>
        <w:sectPr>
          <w:head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pacing w:after="12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Các trường hợp F1 của ca dương tính:</w:t>
      </w:r>
      <w:r w:rsidDel="00000000" w:rsidR="00000000" w:rsidRPr="00000000">
        <w:rPr>
          <w:rtl w:val="0"/>
        </w:rPr>
      </w:r>
    </w:p>
    <w:tbl>
      <w:tblPr>
        <w:tblStyle w:val="Table4"/>
        <w:tblW w:w="9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1020"/>
        <w:gridCol w:w="1230"/>
        <w:gridCol w:w="4290"/>
        <w:tblGridChange w:id="0">
          <w:tblGrid>
            <w:gridCol w:w="3210"/>
            <w:gridCol w:w="1020"/>
            <w:gridCol w:w="1230"/>
            <w:gridCol w:w="4290"/>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1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1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1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1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Địa chỉ</w:t>
            </w:r>
          </w:p>
        </w:tc>
      </w:tr>
      <w:tr>
        <w:trPr>
          <w:trHeight w:val="396.9726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240" w:lineRule="auto"/>
              <w:rPr>
                <w:rFonts w:ascii="Times New Roman" w:cs="Times New Roman" w:eastAsia="Times New Roman" w:hAnsi="Times New Roman"/>
                <w:color w:val="1d2228"/>
                <w:sz w:val="28"/>
                <w:szCs w:val="28"/>
              </w:rPr>
            </w:pPr>
            <w:r w:rsidDel="00000000" w:rsidR="00000000" w:rsidRPr="00000000">
              <w:rPr>
                <w:rFonts w:ascii="Times New Roman" w:cs="Times New Roman" w:eastAsia="Times New Roman" w:hAnsi="Times New Roman"/>
                <w:color w:val="1d2228"/>
                <w:sz w:val="28"/>
                <w:szCs w:val="28"/>
                <w:rtl w:val="0"/>
              </w:rPr>
              <w:t xml:space="preserve">Hồ Thị Hồng Thắm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240" w:lineRule="auto"/>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1987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B10.4/341 Phúc Thịnh</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P1 Q5</w:t>
            </w:r>
          </w:p>
        </w:tc>
      </w:tr>
    </w:tbl>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after="12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Lịch sử đi lại của F1 Hồ Thị HồngThắm:</w:t>
      </w:r>
    </w:p>
    <w:p w:rsidR="00000000" w:rsidDel="00000000" w:rsidP="00000000" w:rsidRDefault="00000000" w:rsidRPr="00000000" w14:paraId="0000009C">
      <w:pPr>
        <w:spacing w:after="12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*Ngày 18/6/2021đến ngày 29/6/2021: </w:t>
      </w:r>
      <w:r w:rsidDel="00000000" w:rsidR="00000000" w:rsidRPr="00000000">
        <w:rPr>
          <w:rFonts w:ascii="Times New Roman" w:cs="Times New Roman" w:eastAsia="Times New Roman" w:hAnsi="Times New Roman"/>
          <w:sz w:val="28"/>
          <w:szCs w:val="28"/>
          <w:rtl w:val="0"/>
        </w:rPr>
        <w:t xml:space="preserve">cách 2 ngày đi chợ Cao Đạt một lần, không nhận giao hàng hay mua đồ từ siêu thị. Không có ai khác đến nhà.</w:t>
      </w:r>
    </w:p>
    <w:p w:rsidR="00000000" w:rsidDel="00000000" w:rsidP="00000000" w:rsidRDefault="00000000" w:rsidRPr="00000000" w14:paraId="0000009D">
      <w:pPr>
        <w:spacing w:after="120" w:before="240" w:lineRule="auto"/>
        <w:ind w:left="360" w:firstLine="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*Ngày 30/6/2021:</w:t>
      </w:r>
    </w:p>
    <w:p w:rsidR="00000000" w:rsidDel="00000000" w:rsidP="00000000" w:rsidRDefault="00000000" w:rsidRPr="00000000" w14:paraId="0000009E">
      <w:pPr>
        <w:numPr>
          <w:ilvl w:val="0"/>
          <w:numId w:val="5"/>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Sáng đi chợ Cao Đạt mua đồ không nhớ mua ở đâu, mua thuốc Vitamin C và Paracetamol tại nhà thuốc Thành Đạt </w:t>
      </w:r>
      <w:r w:rsidDel="00000000" w:rsidR="00000000" w:rsidRPr="00000000">
        <w:rPr>
          <w:rFonts w:ascii="Times New Roman" w:cs="Times New Roman" w:eastAsia="Times New Roman" w:hAnsi="Times New Roman"/>
          <w:sz w:val="28"/>
          <w:szCs w:val="28"/>
          <w:highlight w:val="yellow"/>
          <w:rtl w:val="0"/>
        </w:rPr>
        <w:t xml:space="preserve">(có tiếp xúc Nguyễn Thị Hoàng Lan)</w:t>
      </w:r>
    </w:p>
    <w:p w:rsidR="00000000" w:rsidDel="00000000" w:rsidP="00000000" w:rsidRDefault="00000000" w:rsidRPr="00000000" w14:paraId="0000009F">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Chiều 13h đặt Grab để di chuyển đến KTX ĐH Tôn Đức Thắng </w:t>
      </w:r>
      <w:r w:rsidDel="00000000" w:rsidR="00000000" w:rsidRPr="00000000">
        <w:rPr>
          <w:rFonts w:ascii="Times New Roman" w:cs="Times New Roman" w:eastAsia="Times New Roman" w:hAnsi="Times New Roman"/>
          <w:sz w:val="28"/>
          <w:szCs w:val="28"/>
          <w:highlight w:val="yellow"/>
          <w:rtl w:val="0"/>
        </w:rPr>
        <w:t xml:space="preserve">(Trần Ngọc Bảo, nam, Mã chuyến đi 26AF868WWJQ8)</w:t>
      </w:r>
    </w:p>
    <w:p w:rsidR="00000000" w:rsidDel="00000000" w:rsidP="00000000" w:rsidRDefault="00000000" w:rsidRPr="00000000" w14:paraId="000000A0">
      <w:pPr>
        <w:numPr>
          <w:ilvl w:val="0"/>
          <w:numId w:val="5"/>
        </w:numPr>
        <w:spacing w:after="12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Từ 13h30 - 13h35 lấy đồ và xe từ bảo vệ Khu cách ly và di chuyển về nhà tại C/c Phúc Thịnh.</w:t>
      </w:r>
    </w:p>
    <w:p w:rsidR="00000000" w:rsidDel="00000000" w:rsidP="00000000" w:rsidRDefault="00000000" w:rsidRPr="00000000" w14:paraId="000000A1">
      <w:pPr>
        <w:spacing w:after="120" w:befor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*Ngày 1/7/2021: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2">
      <w:pPr>
        <w:numPr>
          <w:ilvl w:val="0"/>
          <w:numId w:val="4"/>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Sáng 9h30 -10h30 đi nộp hồ sơ cho thầy Kha </w:t>
      </w:r>
      <w:r w:rsidDel="00000000" w:rsidR="00000000" w:rsidRPr="00000000">
        <w:rPr>
          <w:rFonts w:ascii="Times New Roman" w:cs="Times New Roman" w:eastAsia="Times New Roman" w:hAnsi="Times New Roman"/>
          <w:sz w:val="28"/>
          <w:szCs w:val="28"/>
          <w:highlight w:val="yellow"/>
          <w:rtl w:val="0"/>
        </w:rPr>
        <w:t xml:space="preserve">(Trần Mạnh Kha, 1963, </w:t>
      </w:r>
      <w:r w:rsidDel="00000000" w:rsidR="00000000" w:rsidRPr="00000000">
        <w:rPr>
          <w:rFonts w:ascii="Times New Roman" w:cs="Times New Roman" w:eastAsia="Times New Roman" w:hAnsi="Times New Roman"/>
          <w:color w:val="0d0d0d"/>
          <w:sz w:val="28"/>
          <w:szCs w:val="28"/>
          <w:highlight w:val="yellow"/>
          <w:rtl w:val="0"/>
        </w:rPr>
        <w:t xml:space="preserve">2404A C/c Hùng Vương Plaza)</w:t>
      </w:r>
      <w:r w:rsidDel="00000000" w:rsidR="00000000" w:rsidRPr="00000000">
        <w:rPr>
          <w:rtl w:val="0"/>
        </w:rPr>
      </w:r>
    </w:p>
    <w:p w:rsidR="00000000" w:rsidDel="00000000" w:rsidP="00000000" w:rsidRDefault="00000000" w:rsidRPr="00000000" w14:paraId="000000A3">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Từ </w:t>
      </w:r>
      <w:r w:rsidDel="00000000" w:rsidR="00000000" w:rsidRPr="00000000">
        <w:rPr>
          <w:rFonts w:ascii="Times New Roman" w:cs="Times New Roman" w:eastAsia="Times New Roman" w:hAnsi="Times New Roman"/>
          <w:sz w:val="28"/>
          <w:szCs w:val="28"/>
          <w:rtl w:val="0"/>
        </w:rPr>
        <w:t xml:space="preserve">10h30 – 11h: gặp 02 nhân viên vệ sinh trong thang máy của cung cư Phúc Thịnh.</w:t>
      </w:r>
    </w:p>
    <w:p w:rsidR="00000000" w:rsidDel="00000000" w:rsidP="00000000" w:rsidRDefault="00000000" w:rsidRPr="00000000" w14:paraId="000000A4">
      <w:pPr>
        <w:numPr>
          <w:ilvl w:val="0"/>
          <w:numId w:val="4"/>
        </w:numPr>
        <w:spacing w:after="12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Chiều và tối không đi đâu.</w:t>
      </w:r>
    </w:p>
    <w:p w:rsidR="00000000" w:rsidDel="00000000" w:rsidP="00000000" w:rsidRDefault="00000000" w:rsidRPr="00000000" w14:paraId="000000A5">
      <w:pPr>
        <w:spacing w:after="120" w:befor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*Ngày 2/7/2021</w:t>
      </w:r>
      <w:r w:rsidDel="00000000" w:rsidR="00000000" w:rsidRPr="00000000">
        <w:rPr>
          <w:rFonts w:ascii="Times New Roman" w:cs="Times New Roman" w:eastAsia="Times New Roman" w:hAnsi="Times New Roman"/>
          <w:sz w:val="28"/>
          <w:szCs w:val="28"/>
          <w:rtl w:val="0"/>
        </w:rPr>
        <w:t xml:space="preserve">: từ lúc 7h – 7h30 có đi chợ Cao Đạt mua trái cây và rau không nhớ nơi mua.</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val="vi-VN"/>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pPr>
      <w:spacing w:afterAutospacing="1" w:beforeAutospacing="1"/>
    </w:pPr>
    <w:rPr>
      <w:sz w:val="24"/>
      <w:szCs w:val="24"/>
      <w:lang w:eastAsia="zh-CN"/>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TableGrid">
    <w:name w:val="Table Grid"/>
    <w:basedOn w:val="TableNormal"/>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qqy+hbpPXLi8GmB9Sb03KGypQ==">AMUW2mX0Nj1d7CbM7wgNDAn3s4xIFyCzjC2YclKcx0q47tUJ4g4Y/2Ca/X8fFa5vTPAUzZ9Ix1yNjyBhHMlwtvIv2VPRdWAEtGmrjIF0gwE98ycEV4JiocrTAsTUG4nvOZLnmLfIafI8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