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spacing w:after="0" w:line="360" w:lineRule="auto"/>
        <w:ind w:left="44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 NGUYỄN THỊ THUẬN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sz w:val="26"/>
          <w:szCs w:val="26"/>
          <w:rtl w:val="0"/>
        </w:rPr>
        <w:t xml:space="preserve">NGUYỄN THỊ THUẬN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w:t>
      </w:r>
      <w:r w:rsidDel="00000000" w:rsidR="00000000" w:rsidRPr="00000000">
        <w:rPr>
          <w:rFonts w:ascii="Times New Roman" w:cs="Times New Roman" w:eastAsia="Times New Roman" w:hAnsi="Times New Roman"/>
          <w:sz w:val="26"/>
          <w:szCs w:val="26"/>
          <w:rtl w:val="0"/>
        </w:rPr>
        <w:t xml:space="preserve">1986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Chứng minh nhân dân: </w:t>
      </w:r>
      <w:r w:rsidDel="00000000" w:rsidR="00000000" w:rsidRPr="00000000">
        <w:rPr>
          <w:rFonts w:ascii="Times New Roman" w:cs="Times New Roman" w:eastAsia="Times New Roman" w:hAnsi="Times New Roman"/>
          <w:sz w:val="26"/>
          <w:szCs w:val="26"/>
          <w:rtl w:val="0"/>
        </w:rPr>
        <w:t xml:space="preserve">051186001219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w:t>
      </w:r>
      <w:r w:rsidDel="00000000" w:rsidR="00000000" w:rsidRPr="00000000">
        <w:rPr>
          <w:rFonts w:ascii="Times New Roman" w:cs="Times New Roman" w:eastAsia="Times New Roman" w:hAnsi="Times New Roman"/>
          <w:sz w:val="26"/>
          <w:szCs w:val="26"/>
          <w:rtl w:val="0"/>
        </w:rPr>
        <w:t xml:space="preserve"> 0988956158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w:t>
      </w:r>
      <w:r w:rsidDel="00000000" w:rsidR="00000000" w:rsidRPr="00000000">
        <w:rPr>
          <w:rtl w:val="0"/>
        </w:rPr>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ở:243/40 Hoàng Diệu, Phường 4, Quận 4, Thành phố Hồ Chí Minh. </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Nghề nghiệp: nhân viên công TNHH TMDV tư vấn Điền </w:t>
      </w:r>
      <w:r w:rsidDel="00000000" w:rsidR="00000000" w:rsidRPr="00000000">
        <w:rPr>
          <w:rFonts w:ascii="Times New Roman" w:cs="Times New Roman" w:eastAsia="Times New Roman" w:hAnsi="Times New Roman"/>
          <w:sz w:val="26"/>
          <w:szCs w:val="26"/>
          <w:shd w:fill="ffe5e5" w:val="clear"/>
          <w:rtl w:val="0"/>
        </w:rPr>
        <w:t xml:space="preserve">Phát</w:t>
      </w:r>
      <w:r w:rsidDel="00000000" w:rsidR="00000000" w:rsidRPr="00000000">
        <w:rPr>
          <w:rFonts w:ascii="Times New Roman" w:cs="Times New Roman" w:eastAsia="Times New Roman" w:hAnsi="Times New Roman"/>
          <w:sz w:val="26"/>
          <w:szCs w:val="26"/>
          <w:rtl w:val="0"/>
        </w:rPr>
        <w:t xml:space="preserve"> AZ</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6"/>
          <w:szCs w:val="26"/>
          <w:rtl w:val="0"/>
        </w:rPr>
        <w:t xml:space="preserve">- Nơi làm việc: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20 Đường số 10, Khu dân cư Hồng Long, Thủ Đức, Thành phố Hồ Chí Minh</w:t>
      </w:r>
      <w:r w:rsidDel="00000000" w:rsidR="00000000" w:rsidRPr="00000000">
        <w:rPr>
          <w:rtl w:val="0"/>
        </w:rPr>
      </w:r>
    </w:p>
    <w:p w:rsidR="00000000" w:rsidDel="00000000" w:rsidP="00000000" w:rsidRDefault="00000000" w:rsidRPr="00000000" w14:paraId="0000001B">
      <w:pPr>
        <w:spacing w:after="0" w:line="360" w:lineRule="auto"/>
        <w:ind w:left="4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Từ 1/6/2021- 30/06/2021, sống tại nhà riêng 243/40 Hoàng Diệu, Phường 4, Quận 4, Thành phố Hồ Chí Minh cùng gia đình: </w:t>
      </w:r>
    </w:p>
    <w:p w:rsidR="00000000" w:rsidDel="00000000" w:rsidP="00000000" w:rsidRDefault="00000000" w:rsidRPr="00000000" w14:paraId="0000001D">
      <w:pPr>
        <w:numPr>
          <w:ilvl w:val="0"/>
          <w:numId w:val="7"/>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Mẹ chồng: Từ Hữu (1947) </w:t>
      </w:r>
    </w:p>
    <w:p w:rsidR="00000000" w:rsidDel="00000000" w:rsidP="00000000" w:rsidRDefault="00000000" w:rsidRPr="00000000" w14:paraId="0000001E">
      <w:pPr>
        <w:numPr>
          <w:ilvl w:val="0"/>
          <w:numId w:val="7"/>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Chồng: Âu Lê Vĩ Kiệt (1979)</w:t>
      </w:r>
    </w:p>
    <w:p w:rsidR="00000000" w:rsidDel="00000000" w:rsidP="00000000" w:rsidRDefault="00000000" w:rsidRPr="00000000" w14:paraId="0000001F">
      <w:pPr>
        <w:numPr>
          <w:ilvl w:val="0"/>
          <w:numId w:val="7"/>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Con gái: Âu Lê Gia Mỹ </w:t>
      </w:r>
    </w:p>
    <w:p w:rsidR="00000000" w:rsidDel="00000000" w:rsidP="00000000" w:rsidRDefault="00000000" w:rsidRPr="00000000" w14:paraId="00000020">
      <w:pPr>
        <w:numPr>
          <w:ilvl w:val="0"/>
          <w:numId w:val="7"/>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Con trai: Âu Lê Tùng Lâm (2011) </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1/6/2021-22/06/2021, đi làm từ 8h-17h tại công ty TNHH TMDV tư vấn Điền Phát AZ (</w:t>
      </w:r>
      <w:r w:rsidDel="00000000" w:rsidR="00000000" w:rsidRPr="00000000">
        <w:rPr>
          <w:rFonts w:ascii="Times New Roman" w:cs="Times New Roman" w:eastAsia="Times New Roman" w:hAnsi="Times New Roman"/>
          <w:color w:val="222222"/>
          <w:sz w:val="26"/>
          <w:szCs w:val="26"/>
          <w:highlight w:val="white"/>
          <w:rtl w:val="0"/>
        </w:rPr>
        <w:t xml:space="preserve">20 Đường số 10, Khu dân cư Hồng Long, Thủ Đức, Thành phố Hồ Chí Minh)</w:t>
      </w:r>
      <w:r w:rsidDel="00000000" w:rsidR="00000000" w:rsidRPr="00000000">
        <w:rPr>
          <w:rFonts w:ascii="Times New Roman" w:cs="Times New Roman" w:eastAsia="Times New Roman" w:hAnsi="Times New Roman"/>
          <w:sz w:val="26"/>
          <w:szCs w:val="26"/>
          <w:rtl w:val="0"/>
        </w:rPr>
        <w:t xml:space="preserve">. Tiếp xúc gần với đồng nghiệp: </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Hỉ (nhà tại đường Đỗ Xuân Hợp) </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Lương Thị Kiều Thảo (1976) -giám đốc (nhà riêng tại </w:t>
      </w:r>
      <w:r w:rsidDel="00000000" w:rsidR="00000000" w:rsidRPr="00000000">
        <w:rPr>
          <w:rFonts w:ascii="Times New Roman" w:cs="Times New Roman" w:eastAsia="Times New Roman" w:hAnsi="Times New Roman"/>
          <w:color w:val="222222"/>
          <w:sz w:val="26"/>
          <w:szCs w:val="26"/>
          <w:rtl w:val="0"/>
        </w:rPr>
        <w:t xml:space="preserve">0 Đường số 10, Khu dân cư Hồng Long, Thủ Đức, Thành phố Hồ Chí Minh) </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nghỉ làm do biết đồng nghiệp có triệu chứng nghi nhiễm Covid- ca bệnh Lương Thị Kiều Thảo- 1976 (đồng nghiệp làm chung công ty, được phát hiện dương tính vào ngày 29/06/2021.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23/06/2021 -30/06/2021: một vài hôm có đi chợ Nhỏ gần chùa Giác Nguyên để mua đồ. M</w:t>
      </w:r>
      <w:r w:rsidDel="00000000" w:rsidR="00000000" w:rsidRPr="00000000">
        <w:rPr>
          <w:rFonts w:ascii="Times New Roman" w:cs="Times New Roman" w:eastAsia="Times New Roman" w:hAnsi="Times New Roman"/>
          <w:sz w:val="26"/>
          <w:szCs w:val="26"/>
          <w:rtl w:val="0"/>
        </w:rPr>
        <w:t xml:space="preserve">ua cá tại sạp cuối cùng của chợ Nhỏ (Hẻm 129F/186 Bến Vân Đồn quận 4) (của 2 vợ chồng tầm 40 tuổi và con trai bán). Mua rau của anh ngồi gần sạp bán cá tầm 40 tuổi là người miền Bắc.</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25-26/6/2021 đi mua thuốc tại nhà thuốc Hữu Nghị, đường Hoàng Diệu, Phường 6, Quận 4. </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23/06/2021 -30/06/2021: một cách ly tại nhà và lấy mẫu xét nghiệm mẫu gộp.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cả gia đình 5 người đi khám và làm xét nghiệm PCR tại Bệnh viện đa khoa Thành phố Thủ Đức. Tại đây, Nguyễn Thị Thuận, Âu Lê Tùng Lâm (con trai chị Thuận) và Từ Hữu (mẹ chồng của chị Thuận) được phát hiện dương tính-&gt; Được chuyển điều trị tại KTX ĐHQG. Chồng là Âu Lê Vĩ Kiệt và con gái Âu Lê Gia Mỹ có kết quả âm tính nên về nhà.  </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ngẹt mũi, mất thính giác </w:t>
      </w:r>
    </w:p>
    <w:p w:rsidR="00000000" w:rsidDel="00000000" w:rsidP="00000000" w:rsidRDefault="00000000" w:rsidRPr="00000000" w14:paraId="0000002A">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Chưa ghi nhận. </w:t>
      </w:r>
    </w:p>
    <w:p w:rsidR="00000000" w:rsidDel="00000000" w:rsidP="00000000" w:rsidRDefault="00000000" w:rsidRPr="00000000" w14:paraId="0000002B">
      <w:pPr>
        <w:spacing w:after="0" w:line="360" w:lineRule="auto"/>
        <w:ind w:left="87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11" w:right="0" w:hanging="471"/>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8"/>
          <w:szCs w:val="28"/>
          <w:rtl w:val="0"/>
        </w:rPr>
        <w:t xml:space="preserve">ÂU LÊ TÙNG LÂM</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-Bệnh nhân: </w:t>
      </w:r>
      <w:r w:rsidDel="00000000" w:rsidR="00000000" w:rsidRPr="00000000">
        <w:rPr>
          <w:rFonts w:ascii="Times New Roman" w:cs="Times New Roman" w:eastAsia="Times New Roman" w:hAnsi="Times New Roman"/>
          <w:b w:val="1"/>
          <w:sz w:val="28"/>
          <w:szCs w:val="28"/>
          <w:rtl w:val="0"/>
        </w:rPr>
        <w:t xml:space="preserve"> ÂU LÊ TÙNG LÂM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w:t>
      </w:r>
      <w:r w:rsidDel="00000000" w:rsidR="00000000" w:rsidRPr="00000000">
        <w:rPr>
          <w:rFonts w:ascii="Times New Roman" w:cs="Times New Roman" w:eastAsia="Times New Roman" w:hAnsi="Times New Roman"/>
          <w:sz w:val="26"/>
          <w:szCs w:val="26"/>
          <w:rtl w:val="0"/>
        </w:rPr>
        <w:t xml:space="preserve">2011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quốc tịch: Việt Nam.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Chứng minh nhân dân: </w:t>
      </w:r>
      <w:r w:rsidDel="00000000" w:rsidR="00000000" w:rsidRPr="00000000">
        <w:rPr>
          <w:rFonts w:ascii="Times New Roman" w:cs="Times New Roman" w:eastAsia="Times New Roman" w:hAnsi="Times New Roman"/>
          <w:sz w:val="26"/>
          <w:szCs w:val="26"/>
          <w:rtl w:val="0"/>
        </w:rPr>
        <w:t xml:space="preserve">chưa có</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w:t>
      </w:r>
      <w:r w:rsidDel="00000000" w:rsidR="00000000" w:rsidRPr="00000000">
        <w:rPr>
          <w:rFonts w:ascii="Times New Roman" w:cs="Times New Roman" w:eastAsia="Times New Roman" w:hAnsi="Times New Roman"/>
          <w:sz w:val="26"/>
          <w:szCs w:val="26"/>
          <w:rtl w:val="0"/>
        </w:rPr>
        <w:t xml:space="preserve">0988956158 (mẹ)</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243/40 Hoàng Diệu, Phường 4, Quận 4, Thành phố Hồ Chí Minh.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Nghề nghiệp</w:t>
      </w:r>
      <w:r w:rsidDel="00000000" w:rsidR="00000000" w:rsidRPr="00000000">
        <w:rPr>
          <w:rFonts w:ascii="Times New Roman" w:cs="Times New Roman" w:eastAsia="Times New Roman" w:hAnsi="Times New Roman"/>
          <w:sz w:val="26"/>
          <w:szCs w:val="26"/>
          <w:rtl w:val="0"/>
        </w:rPr>
        <w:t xml:space="preserve">: học sinh</w:t>
      </w:r>
      <w:r w:rsidDel="00000000" w:rsidR="00000000" w:rsidRPr="00000000">
        <w:rPr>
          <w:rtl w:val="0"/>
        </w:rPr>
      </w:r>
    </w:p>
    <w:p w:rsidR="00000000" w:rsidDel="00000000" w:rsidP="00000000" w:rsidRDefault="00000000" w:rsidRPr="00000000" w14:paraId="00000033">
      <w:pPr>
        <w:spacing w:after="0" w:line="36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4">
      <w:pPr>
        <w:numPr>
          <w:ilvl w:val="0"/>
          <w:numId w:val="8"/>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Còn nhỏ, nghỉ học ở nhà từ 1/06/2021- 30/06/2021 sinh hoạt tại nhà riêng 243/40 Hoàng Diệu, Phường 4, Quận 4, Thành phố Hồ Chí Minh.</w:t>
      </w:r>
    </w:p>
    <w:p w:rsidR="00000000" w:rsidDel="00000000" w:rsidP="00000000" w:rsidRDefault="00000000" w:rsidRPr="00000000" w14:paraId="00000035">
      <w:pPr>
        <w:numPr>
          <w:ilvl w:val="0"/>
          <w:numId w:val="8"/>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được mẹ là BN Nguyễn Thị Thuận chở tới công ty TNHH TMDV tư vấn Điền Phát AZ (</w:t>
      </w:r>
      <w:r w:rsidDel="00000000" w:rsidR="00000000" w:rsidRPr="00000000">
        <w:rPr>
          <w:rFonts w:ascii="Times New Roman" w:cs="Times New Roman" w:eastAsia="Times New Roman" w:hAnsi="Times New Roman"/>
          <w:color w:val="222222"/>
          <w:sz w:val="26"/>
          <w:szCs w:val="26"/>
          <w:highlight w:val="white"/>
          <w:rtl w:val="0"/>
        </w:rPr>
        <w:t xml:space="preserve">20 Đường số 10, Khu dân cư Hồng Long, Thủ Đức, Thành phố Hồ Chí Minh) </w:t>
      </w:r>
      <w:r w:rsidDel="00000000" w:rsidR="00000000" w:rsidRPr="00000000">
        <w:rPr>
          <w:rFonts w:ascii="Times New Roman" w:cs="Times New Roman" w:eastAsia="Times New Roman" w:hAnsi="Times New Roman"/>
          <w:sz w:val="26"/>
          <w:szCs w:val="26"/>
          <w:rtl w:val="0"/>
        </w:rPr>
        <w:t xml:space="preserve">và có tiếp xúc với đồng nghiệp của mẹ: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360" w:lineRule="auto"/>
        <w:ind w:left="5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chị Hỉ (nhà tại đường Đỗ Xuân Hợp)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line="360" w:lineRule="auto"/>
        <w:ind w:left="5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Lương Thị Kiều Thảo</w:t>
      </w:r>
      <w:r w:rsidDel="00000000" w:rsidR="00000000" w:rsidRPr="00000000">
        <w:rPr>
          <w:rFonts w:ascii="Times New Roman" w:cs="Times New Roman" w:eastAsia="Times New Roman" w:hAnsi="Times New Roman"/>
          <w:sz w:val="26"/>
          <w:szCs w:val="26"/>
          <w:rtl w:val="0"/>
        </w:rPr>
        <w:t xml:space="preserve"> (1976) -giám đốc </w:t>
      </w:r>
    </w:p>
    <w:p w:rsidR="00000000" w:rsidDel="00000000" w:rsidP="00000000" w:rsidRDefault="00000000" w:rsidRPr="00000000" w14:paraId="00000038">
      <w:pPr>
        <w:numPr>
          <w:ilvl w:val="0"/>
          <w:numId w:val="10"/>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làm xét nghiệm PCR tại Bệnh viện đa khoa Thành phố Thủ Đức do có tiếp xúc gần với BN Lương Thị Kiều Thảo và nhận KQ dương tính. Trong ngày 01/07/2021 Được chuyển điều trị tại KTX ĐHQG </w:t>
      </w:r>
    </w:p>
    <w:p w:rsidR="00000000" w:rsidDel="00000000" w:rsidP="00000000" w:rsidRDefault="00000000" w:rsidRPr="00000000" w14:paraId="00000039">
      <w:pPr>
        <w:numPr>
          <w:ilvl w:val="0"/>
          <w:numId w:val="10"/>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Sốt, mất thính giác </w:t>
      </w:r>
    </w:p>
    <w:p w:rsidR="00000000" w:rsidDel="00000000" w:rsidP="00000000" w:rsidRDefault="00000000" w:rsidRPr="00000000" w14:paraId="0000003A">
      <w:pPr>
        <w:numPr>
          <w:ilvl w:val="0"/>
          <w:numId w:val="10"/>
        </w:numPr>
        <w:pBdr>
          <w:top w:color="auto" w:space="0" w:sz="0" w:val="none"/>
          <w:bottom w:color="auto" w:space="0" w:sz="0" w:val="none"/>
          <w:right w:color="auto" w:space="0" w:sz="0" w:val="none"/>
          <w:between w:color="auto" w:space="0" w:sz="0" w:val="none"/>
        </w:pBd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 có</w:t>
      </w:r>
    </w:p>
    <w:p w:rsidR="00000000" w:rsidDel="00000000" w:rsidP="00000000" w:rsidRDefault="00000000" w:rsidRPr="00000000" w14:paraId="0000003B">
      <w:pPr>
        <w:spacing w:after="0" w:line="360" w:lineRule="auto"/>
        <w:ind w:left="911" w:hanging="471"/>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360" w:lineRule="auto"/>
        <w:ind w:left="911" w:hanging="47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Bệnh nhân: TỪ HỮU</w:t>
      </w:r>
    </w:p>
    <w:p w:rsidR="00000000" w:rsidDel="00000000" w:rsidP="00000000" w:rsidRDefault="00000000" w:rsidRPr="00000000" w14:paraId="0000003D">
      <w:pPr>
        <w:spacing w:after="0" w:line="360" w:lineRule="auto"/>
        <w:ind w:left="911" w:hanging="47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Nhận thông tin lúc:</w:t>
      </w:r>
    </w:p>
    <w:p w:rsidR="00000000" w:rsidDel="00000000" w:rsidP="00000000" w:rsidRDefault="00000000" w:rsidRPr="00000000" w14:paraId="0000003E">
      <w:pPr>
        <w:spacing w:after="0" w:line="360" w:lineRule="auto"/>
        <w:ind w:left="911" w:hanging="47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8"/>
          <w:szCs w:val="28"/>
          <w:rtl w:val="0"/>
        </w:rPr>
        <w:t xml:space="preserve">TỪ HỮU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1947, quốc tịch: Việt Nam.</w:t>
      </w:r>
    </w:p>
    <w:p w:rsidR="00000000" w:rsidDel="00000000" w:rsidP="00000000" w:rsidRDefault="00000000" w:rsidRPr="00000000" w14:paraId="0000003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0791470028662</w:t>
      </w:r>
    </w:p>
    <w:p w:rsidR="00000000" w:rsidDel="00000000" w:rsidP="00000000" w:rsidRDefault="00000000" w:rsidRPr="00000000" w14:paraId="0000004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0938333213</w:t>
      </w:r>
    </w:p>
    <w:p w:rsidR="00000000" w:rsidDel="00000000" w:rsidP="00000000" w:rsidRDefault="00000000" w:rsidRPr="00000000" w14:paraId="0000004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4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243/40 Hoàng Diệu, Phường 4, Quận 4, Thành phố Hồ Chí Minh. </w:t>
      </w:r>
    </w:p>
    <w:p w:rsidR="00000000" w:rsidDel="00000000" w:rsidP="00000000" w:rsidRDefault="00000000" w:rsidRPr="00000000" w14:paraId="0000004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Nghỉ hưu</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Tới nhà họ hàng tại 67 Khánh Hội, tiếp xúc gần với: Âu Lê Huệ Mẫn (1976) (con)</w:t>
      </w:r>
    </w:p>
    <w:p w:rsidR="00000000" w:rsidDel="00000000" w:rsidP="00000000" w:rsidRDefault="00000000" w:rsidRPr="00000000" w14:paraId="00000046">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Già ở nhà, có ghé chợ Nhỏ gần nhà (hẻm chùa Giác Nguyên) mua đồ (không nhớ địa chỉ quán)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2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Các hoạt động đã triển khai</w:t>
      </w:r>
    </w:p>
    <w:p w:rsidR="00000000" w:rsidDel="00000000" w:rsidP="00000000" w:rsidRDefault="00000000" w:rsidRPr="00000000" w14:paraId="00000048">
      <w:pPr>
        <w:numPr>
          <w:ilvl w:val="0"/>
          <w:numId w:val="9"/>
        </w:numPr>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Sau khi nhận thông tin, Ủy ban nhân dân Quận 4 đã kịp thời chỉ đạo Trung tâm Y tế Quận 4 phối hợp Ủy ban nhân dân Phường 4. Tiến hành phong tỏa tạm thời, lập rào chắn bảo vệ và bố trí lực lượng trực gác khu vực từ số nhà 243/34  đến số nhà 243/48 Hoàng Diệu Phường 4 và 243/39 đến đố nhà 243/53 Phường 8, Quận 4, để tiến hành điều tra dịch tễ và lấy mẫu xét nghiệm.</w:t>
      </w:r>
    </w:p>
    <w:p w:rsidR="00000000" w:rsidDel="00000000" w:rsidP="00000000" w:rsidRDefault="00000000" w:rsidRPr="00000000" w14:paraId="00000049">
      <w:pPr>
        <w:numPr>
          <w:ilvl w:val="0"/>
          <w:numId w:val="9"/>
        </w:numPr>
        <w:spacing w:after="24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Lập danh sách tiếp xúc và tiến hành xác minh, thực hiện cách ly tập trung, tại nhà, lấy mẫu xét nghiệm.</w:t>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275"/>
        <w:gridCol w:w="1245"/>
        <w:gridCol w:w="1150"/>
        <w:gridCol w:w="1134"/>
        <w:gridCol w:w="993"/>
        <w:gridCol w:w="1716"/>
        <w:tblGridChange w:id="0">
          <w:tblGrid>
            <w:gridCol w:w="1838"/>
            <w:gridCol w:w="1275"/>
            <w:gridCol w:w="1245"/>
            <w:gridCol w:w="1150"/>
            <w:gridCol w:w="1134"/>
            <w:gridCol w:w="993"/>
            <w:gridCol w:w="1716"/>
          </w:tblGrid>
        </w:tblGridChange>
      </w:tblGrid>
      <w:tr>
        <w:trPr>
          <w:trHeight w:val="983" w:hRule="atLeast"/>
        </w:trPr>
        <w:tc>
          <w:tcP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tượng</w:t>
            </w:r>
          </w:p>
        </w:tc>
        <w:tc>
          <w:tcP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được lập DS</w:t>
            </w:r>
          </w:p>
        </w:tc>
        <w:tc>
          <w:tcP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Lấy mẫu Xét nghiệm</w:t>
            </w:r>
          </w:p>
        </w:tc>
        <w:tc>
          <w:tcP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 tập trung TP</w:t>
            </w:r>
          </w:p>
        </w:tc>
        <w:tc>
          <w:tcP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 tập trung QH</w:t>
            </w:r>
          </w:p>
        </w:tc>
        <w:tc>
          <w:tcP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 tại nhà</w:t>
            </w:r>
          </w:p>
        </w:tc>
        <w:tc>
          <w:tcP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c>
          <w:tcP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w:t>
            </w:r>
          </w:p>
        </w:tc>
        <w:tc>
          <w:tcP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Kcl Lê Thánh Tôn</w:t>
            </w:r>
          </w:p>
        </w:tc>
      </w:tr>
      <w:tr>
        <w:tc>
          <w:tcP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F2</w:t>
            </w:r>
          </w:p>
        </w:tc>
        <w:tc>
          <w:tcP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c>
          <w:tcP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phong toả</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7">
      <w:pPr>
        <w:numPr>
          <w:ilvl w:val="0"/>
          <w:numId w:val="9"/>
        </w:numPr>
        <w:shd w:fill="ffffff" w:val="clear"/>
        <w:spacing w:after="120" w:before="24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-Thực hiện phun vệ sinh khử khuẩn; truyền thông và hướng dẫn cho các hộ dân trong khu vực phong toả thực hiện cách ly, đeo khẩu trang và khử khuẩn tay thường xuyên, tự vệ sinh khử khuẩn nhà ở, giữ khoảng cách với mọi người xung quanh. Tự theo dõi sức khoẻ và báo cáo cho Trạm Y tế khi có bất kỳ triệu chứng sốt, ho, khó thở, giảm vị giác…</w:t>
      </w:r>
    </w:p>
    <w:p w:rsidR="00000000" w:rsidDel="00000000" w:rsidP="00000000" w:rsidRDefault="00000000" w:rsidRPr="00000000" w14:paraId="00000068">
      <w:pPr>
        <w:numPr>
          <w:ilvl w:val="0"/>
          <w:numId w:val="9"/>
        </w:numPr>
        <w:shd w:fill="ffffff" w:val="clear"/>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 Điều tra dịch tễ, lấy mẫu 02 đối tượng tiếp xúc gần (F1), đưa đi cách ly tập trung tại Khu cách ly Lê Thánh Tôn, Phường 3, Quận 4. Lấy mẫu 20 ca F2 cách ly tại nhà và lấy 82 mẫu trong khu vực phong tỏa. Tổng số người đã lấy mẫu xét nghiệm là 102 mẫu.</w:t>
      </w:r>
    </w:p>
    <w:p w:rsidR="00000000" w:rsidDel="00000000" w:rsidP="00000000" w:rsidRDefault="00000000" w:rsidRPr="00000000" w14:paraId="00000069">
      <w:pPr>
        <w:numPr>
          <w:ilvl w:val="0"/>
          <w:numId w:val="9"/>
        </w:numPr>
        <w:shd w:fill="ffffff" w:val="clear"/>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Phong tỏa hẻm 241 Hoàng Diệu từ số nhà số nhà 243/34  đến số nhà 243/48 Hoàng Diệu Phường 4 và 243/39 đến đố nhà 243/53 Phường 8, Quận 4, chờ kết quả xét nghiệm mẫu SARS-CoV-2. Riêng 3 căn nhà đối diện nhà ca bệnh (243/38 , 243/42 Hoàng Diệu, Phường 4 và căn 243/45 Hoàng Diệu, Phường 8) có 20 trường hợp cách ly tại nhà trong vòng 14 ngày.</w:t>
      </w:r>
    </w:p>
    <w:p w:rsidR="00000000" w:rsidDel="00000000" w:rsidP="00000000" w:rsidRDefault="00000000" w:rsidRPr="00000000" w14:paraId="0000006A">
      <w:pPr>
        <w:numPr>
          <w:ilvl w:val="0"/>
          <w:numId w:val="9"/>
        </w:numPr>
        <w:shd w:fill="ffffff" w:val="clear"/>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Tiếp tục nhận, cập nhật các trường hợp tự khai báo có tiếp xúc gần với bệnh nhân, tiến hành hướng dẫn cách ly và lấy mẫu xét nghiệm.</w:t>
      </w:r>
    </w:p>
    <w:p w:rsidR="00000000" w:rsidDel="00000000" w:rsidP="00000000" w:rsidRDefault="00000000" w:rsidRPr="00000000" w14:paraId="0000006B">
      <w:pPr>
        <w:shd w:fill="ffffff" w:val="clear"/>
        <w:spacing w:after="240" w:before="120" w:line="240" w:lineRule="auto"/>
        <w:ind w:left="0" w:firstLine="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6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6D">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6F">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1">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3">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5">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77">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78">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Mar>
              <w:top w:w="0.0" w:type="dxa"/>
              <w:left w:w="115.0" w:type="dxa"/>
              <w:bottom w:w="0.0" w:type="dxa"/>
              <w:right w:w="115.0" w:type="dxa"/>
            </w:tcMar>
          </w:tcPr>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US" w:val="vi-VN"/>
    </w:rPr>
  </w:style>
  <w:style w:type="paragraph" w:styleId="2">
    <w:name w:val="heading 1"/>
    <w:basedOn w:val="1"/>
    <w:next w:val="1"/>
    <w:uiPriority w:val="0"/>
    <w:qFormat w:val="1"/>
    <w:pPr>
      <w:keepNext w:val="1"/>
      <w:keepLines w:val="1"/>
      <w:spacing w:after="120" w:before="480"/>
      <w:outlineLvl w:val="0"/>
    </w:pPr>
    <w:rPr>
      <w:b w:val="1"/>
      <w:sz w:val="48"/>
      <w:szCs w:val="48"/>
    </w:rPr>
  </w:style>
  <w:style w:type="paragraph" w:styleId="3">
    <w:name w:val="heading 2"/>
    <w:basedOn w:val="1"/>
    <w:next w:val="1"/>
    <w:uiPriority w:val="0"/>
    <w:qFormat w:val="1"/>
    <w:pPr>
      <w:keepNext w:val="1"/>
      <w:keepLines w:val="1"/>
      <w:spacing w:after="80" w:before="360"/>
      <w:outlineLvl w:val="1"/>
    </w:pPr>
    <w:rPr>
      <w:b w:val="1"/>
      <w:sz w:val="36"/>
      <w:szCs w:val="36"/>
    </w:rPr>
  </w:style>
  <w:style w:type="paragraph" w:styleId="4">
    <w:name w:val="heading 3"/>
    <w:basedOn w:val="1"/>
    <w:next w:val="1"/>
    <w:uiPriority w:val="0"/>
    <w:qFormat w:val="1"/>
    <w:pPr>
      <w:keepNext w:val="1"/>
      <w:keepLines w:val="1"/>
      <w:spacing w:after="80" w:before="280"/>
      <w:outlineLvl w:val="2"/>
    </w:pPr>
    <w:rPr>
      <w:b w:val="1"/>
      <w:sz w:val="28"/>
      <w:szCs w:val="28"/>
    </w:rPr>
  </w:style>
  <w:style w:type="paragraph" w:styleId="5">
    <w:name w:val="heading 4"/>
    <w:basedOn w:val="1"/>
    <w:next w:val="1"/>
    <w:uiPriority w:val="0"/>
    <w:qFormat w:val="1"/>
    <w:pPr>
      <w:keepNext w:val="1"/>
      <w:keepLines w:val="1"/>
      <w:spacing w:after="40" w:before="240"/>
      <w:outlineLvl w:val="3"/>
    </w:pPr>
    <w:rPr>
      <w:b w:val="1"/>
      <w:sz w:val="24"/>
      <w:szCs w:val="24"/>
    </w:rPr>
  </w:style>
  <w:style w:type="paragraph" w:styleId="6">
    <w:name w:val="heading 5"/>
    <w:basedOn w:val="1"/>
    <w:next w:val="1"/>
    <w:uiPriority w:val="0"/>
    <w:qFormat w:val="1"/>
    <w:pPr>
      <w:keepNext w:val="1"/>
      <w:keepLines w:val="1"/>
      <w:spacing w:after="40" w:before="220"/>
      <w:outlineLvl w:val="4"/>
    </w:pPr>
    <w:rPr>
      <w:b w:val="1"/>
    </w:rPr>
  </w:style>
  <w:style w:type="paragraph" w:styleId="7">
    <w:name w:val="heading 6"/>
    <w:basedOn w:val="1"/>
    <w:next w:val="1"/>
    <w:uiPriority w:val="0"/>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Autospacing="1" w:beforeAutospacing="1"/>
    </w:pPr>
    <w:rPr>
      <w:rFonts w:ascii="Times New Roman" w:cs="Times New Roman" w:eastAsia="SimSun" w:hAnsi="Times New Roman"/>
      <w:sz w:val="24"/>
      <w:szCs w:val="24"/>
      <w:lang w:bidi="ar-SA" w:eastAsia="zh-CN" w:val="en-US"/>
    </w:rPr>
  </w:style>
  <w:style w:type="character" w:styleId="12">
    <w:name w:val="Strong"/>
    <w:basedOn w:val="8"/>
    <w:uiPriority w:val="22"/>
    <w:qFormat w:val="1"/>
    <w:rPr>
      <w:b w:val="1"/>
      <w:bCs w:val="1"/>
    </w:rPr>
  </w:style>
  <w:style w:type="paragraph" w:styleId="13">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4">
    <w:name w:val="Table Grid"/>
    <w:basedOn w:val="9"/>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5">
    <w:name w:val="Title"/>
    <w:basedOn w:val="1"/>
    <w:next w:val="1"/>
    <w:uiPriority w:val="0"/>
    <w:qFormat w:val="1"/>
    <w:pPr>
      <w:keepNext w:val="1"/>
      <w:keepLines w:val="1"/>
      <w:spacing w:after="120" w:before="480"/>
    </w:pPr>
    <w:rPr>
      <w:b w:val="1"/>
      <w:sz w:val="72"/>
      <w:szCs w:val="72"/>
    </w:rPr>
  </w:style>
  <w:style w:type="table" w:styleId="16" w:customStyle="1">
    <w:name w:val="Table Normal1"/>
    <w:uiPriority w:val="0"/>
    <w:qFormat w:val="1"/>
    <w:tblPr>
      <w:tblCellMar>
        <w:top w:w="0.0" w:type="dxa"/>
        <w:left w:w="0.0" w:type="dxa"/>
        <w:bottom w:w="0.0" w:type="dxa"/>
        <w:right w:w="0.0" w:type="dxa"/>
      </w:tblCellMar>
    </w:tblPr>
  </w:style>
  <w:style w:type="paragraph" w:styleId="17">
    <w:name w:val="List Paragraph"/>
    <w:basedOn w:val="1"/>
    <w:uiPriority w:val="34"/>
    <w:qFormat w:val="1"/>
    <w:pPr>
      <w:ind w:left="720"/>
      <w:contextualSpacing w:val="1"/>
    </w:pPr>
  </w:style>
  <w:style w:type="table" w:styleId="18" w:customStyle="1">
    <w:name w:val="_Style 15"/>
    <w:basedOn w:val="16"/>
    <w:uiPriority w:val="0"/>
    <w:qFormat w:val="1"/>
    <w:tblPr>
      <w:tblCellMar>
        <w:left w:w="115.0" w:type="dxa"/>
        <w:right w:w="115.0" w:type="dxa"/>
      </w:tblCellMar>
    </w:tblPr>
  </w:style>
  <w:style w:type="table" w:styleId="19" w:customStyle="1">
    <w:name w:val="_Style 16"/>
    <w:basedOn w:val="16"/>
    <w:uiPriority w:val="0"/>
    <w:qFormat w:val="1"/>
    <w:tblPr>
      <w:tblCellMar>
        <w:left w:w="115.0" w:type="dxa"/>
        <w:right w:w="115.0" w:type="dxa"/>
      </w:tblCellMar>
    </w:tblPr>
  </w:style>
  <w:style w:type="table" w:styleId="20" w:customStyle="1">
    <w:name w:val="_Style 17"/>
    <w:basedOn w:val="16"/>
    <w:uiPriority w:val="0"/>
    <w:qFormat w:val="1"/>
    <w:tblPr>
      <w:tblCellMar>
        <w:left w:w="115.0" w:type="dxa"/>
        <w:right w:w="115.0" w:type="dxa"/>
      </w:tblCellMar>
    </w:tblPr>
  </w:style>
  <w:style w:type="character" w:styleId="21" w:customStyle="1">
    <w:name w:val="grkhzd"/>
    <w:basedOn w:val="8"/>
    <w:uiPriority w:val="0"/>
  </w:style>
  <w:style w:type="character" w:styleId="22" w:customStyle="1">
    <w:name w:val="lrzxr"/>
    <w:basedOn w:val="8"/>
    <w:uiPriority w:val="0"/>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00ih6y7vmWAA1nrUOuhU3+6WA==">AMUW2mWLFXI5z8+CkVI4XFgYJ7i32qOST25CtMs85X09NC4J1dvH38PCAEmLsqTWTdXnJZCC5e1DxRw/cWqP3ZEKrSFFb3bcUmINHmQEAgCN2FqHk+xO2Wu13/6ZiNf6IFa0KdB0D6pv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