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Ind w:w="-850.999999999999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7"/>
        <w:gridCol w:w="5812"/>
        <w:tblGridChange w:id="0">
          <w:tblGrid>
            <w:gridCol w:w="4537"/>
            <w:gridCol w:w="581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tabs>
                <w:tab w:val="center" w:pos="7200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tabs>
                <w:tab w:val="center" w:pos="7200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BV PHỤC HỒI CHỨC NĂNG</w:t>
            </w:r>
          </w:p>
          <w:p w:rsidR="00000000" w:rsidDel="00000000" w:rsidP="00000000" w:rsidRDefault="00000000" w:rsidRPr="00000000" w14:paraId="00000004">
            <w:pPr>
              <w:tabs>
                <w:tab w:val="center" w:pos="7200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ĐIỀU TRỊ BỆNH NGHỀ NGHIỆP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177800</wp:posOffset>
                      </wp:positionV>
                      <wp:extent cx="1181100" cy="127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5450" y="378000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177800</wp:posOffset>
                      </wp:positionV>
                      <wp:extent cx="1181100" cy="12700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center" w:pos="7200"/>
              </w:tabs>
              <w:ind w:left="27"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6">
            <w:pPr>
              <w:tabs>
                <w:tab w:val="center" w:pos="7200"/>
              </w:tabs>
              <w:ind w:left="27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Độc lập – Tự do –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190500</wp:posOffset>
                      </wp:positionV>
                      <wp:extent cx="2259965" cy="127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16018" y="3780000"/>
                                <a:ext cx="2259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190500</wp:posOffset>
                      </wp:positionV>
                      <wp:extent cx="2259965" cy="127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996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tabs>
                <w:tab w:val="left" w:pos="851"/>
                <w:tab w:val="center" w:pos="7200"/>
              </w:tabs>
              <w:spacing w:after="120" w:lineRule="auto"/>
              <w:ind w:left="27" w:firstLine="0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tabs>
                <w:tab w:val="center" w:pos="7200"/>
              </w:tabs>
              <w:spacing w:after="120" w:before="12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Số:         /BC - BVPHCN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center" w:pos="7200"/>
              </w:tabs>
              <w:spacing w:after="120" w:before="120" w:lineRule="auto"/>
              <w:ind w:left="27"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Thành phố Hồ Chí Minh, ngày 01 tháng 7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trường hợp 02 ca bệnh dương tính Covid – 19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84.0" w:type="dxa"/>
        <w:jc w:val="left"/>
        <w:tblInd w:w="0.0" w:type="dxa"/>
        <w:tblLayout w:type="fixed"/>
        <w:tblLook w:val="0400"/>
      </w:tblPr>
      <w:tblGrid>
        <w:gridCol w:w="1985"/>
        <w:gridCol w:w="7399"/>
        <w:tblGridChange w:id="0">
          <w:tblGrid>
            <w:gridCol w:w="1985"/>
            <w:gridCol w:w="739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Kính gửi: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Phòng Nghiệp vụ Y – Sở Y tế Thành phố Hồ Chí Minh;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Trung tâm kiểm soát bệnh tật Thành phố Hồ Chí Minh (HCDC);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30/6/2021, Bệnh viện PHCN - ĐTBNN ghi nhận 02 ca bệnh dương tính virus Sars-Cov-2. Bệnh viện xin báo cáo với Phòng Nghiệp vụ Y (SYT Tp. HCM), HCDC và TTYT Quận 8 về ca bệnh này, cụ thể như sau: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hành chính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hai: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LỤC MINH TÂN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Giới tính: Nam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Năm sinh: 1994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chỉ: 43/1A Nguyễn Nhược Thị, phường 15, quận 8, TP. Hồ Chí Minh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 khai báo y tế: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0707700259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Diễn tiến quá trình ca bệnh đến khám bệnh tại Bệnh viện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hai: LỤC MINH TÂN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Lí do đến khám: sốt, ho, mất vị giác. Kèm có tiếp xúc F0.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1701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12g14 ngày 30/6/2021, BN Lục Minh Tân (1994) và Nguyễn Duy Chinh (1965, đồng nghiệp) đến BV PHCN khám tư vấn xét nghiệm SARS-CoV-2.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BV PHCN tiếp nhận, check-in lúc 12g14, cả 4 người khai báo y tế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yếu tố dịch tễ, BN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triệu chứng, đến khám để tư vấn xét nghiệm Covid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chuyển PK sàng lọc 2, lấy mẫu test nhanh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Kết quả test nhanh lúc 13g15, Lục Minh Tân DƯƠNG TÍNH, Nguyễn Duy Chinh ÂM TÍNH.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Lục Minh Tân được cách ly tại PK sàng lọc, Nguyễn Duy Chinh được cách ly tại PK sàng lọc 2  – BV PHCN ĐTBNN.</w:t>
        <w:tab/>
        <w:tab/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Yếu tố dịch tễ điều tra được: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F0 (cậu) không đeo khẩu trang tại nhà BN ngày 28/6/2021.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Cách nhập viện 2 ngày, BN ớn lạnh, mệt mỏi, tự mua thuốc uống không giảm, ăn uống mất vị giác =&gt; Khám BVPHCN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biện pháp đã triển khai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Ngay khi nhận được thông tin Ban chỉ đạo phòng chống dịch BV thực hiện: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Cách ly 3 người tại khu vực PK sàng lọc.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mẫu bệnh phẩm chuyển đến BV Nhiệt Đới làm xét nghiệm RT-PCR khẳng định.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Truy xuất camera tìm những người có tiếp xúc: có 05 trường hợp tiếp xúc khác (NVYT tại khu vực KBYT và phòng khám sàng lọc, bảo vệ đều có mặc PPE) đã được xử lý đảm bảo nguyên tắc KSNK.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khu vực tiếp nhận bệnh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BV Nhiệt Đới trả kết quả lúc 19g20 ngày 30/6/2021: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Hữu Tài 1986,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TÍNH SARS-Cov-2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BV Nhiệt Đới trả kết quả lúc 01g25 ngày 01/7/2021: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Lục Minh Tân 1994,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TÍNH SARS-Cov-2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Duy Chinh 1965,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ÂM TÍNH SARS-Cov-2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F0: chuyển 2 BN đến BV Huyện Bình Chánh bằng xe của TTCC115 lúc 9g35 ngày 01/7/2021.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F1: chuyển KCL tập trung Q7 lúc 10g40 ngày 01/7/2021 bằng xe CC của BV.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khi chuyển F0 và F1 đi, BV tiến hành vệ sinh bề mặt và khử khuẩn toàn bộ khu vực sàng lọc theo quy định.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Khử khuẩn xe CC chuyển F1 khi xe về đến BV.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Trích xuất camera </w:t>
      </w:r>
    </w:p>
    <w:tbl>
      <w:tblPr>
        <w:tblStyle w:val="Table3"/>
        <w:tblW w:w="9782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5954"/>
        <w:gridCol w:w="1559"/>
        <w:tblGridChange w:id="0">
          <w:tblGrid>
            <w:gridCol w:w="2269"/>
            <w:gridCol w:w="5954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Thông tin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Hình ảnh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Đối tượng</w:t>
            </w:r>
          </w:p>
        </w:tc>
      </w:tr>
      <w:tr>
        <w:trPr>
          <w:trHeight w:val="5115" w:hRule="atLeast"/>
        </w:trPr>
        <w:tc>
          <w:tcPr/>
          <w:p w:rsidR="00000000" w:rsidDel="00000000" w:rsidP="00000000" w:rsidRDefault="00000000" w:rsidRPr="00000000" w14:paraId="0000003B">
            <w:pPr>
              <w:spacing w:after="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Trần Hữu Tài 1986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3279098" cy="325343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098" cy="3253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F0 </w:t>
            </w:r>
          </w:p>
        </w:tc>
      </w:tr>
      <w:tr>
        <w:trPr>
          <w:trHeight w:val="5115" w:hRule="atLeast"/>
        </w:trPr>
        <w:tc>
          <w:tcPr/>
          <w:p w:rsidR="00000000" w:rsidDel="00000000" w:rsidP="00000000" w:rsidRDefault="00000000" w:rsidRPr="00000000" w14:paraId="0000003E">
            <w:pPr>
              <w:spacing w:after="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Lục Minh Tân (1994)</w:t>
            </w:r>
          </w:p>
          <w:p w:rsidR="00000000" w:rsidDel="00000000" w:rsidP="00000000" w:rsidRDefault="00000000" w:rsidRPr="00000000" w14:paraId="0000003F">
            <w:pPr>
              <w:spacing w:after="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Duy Chinh (1965)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357529" cy="316429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29" cy="3164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F0 </w:t>
            </w:r>
          </w:p>
          <w:p w:rsidR="00000000" w:rsidDel="00000000" w:rsidP="00000000" w:rsidRDefault="00000000" w:rsidRPr="00000000" w14:paraId="00000043">
            <w:pPr>
              <w:spacing w:after="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F1</w:t>
            </w:r>
          </w:p>
        </w:tc>
      </w:tr>
    </w:tbl>
    <w:p w:rsidR="00000000" w:rsidDel="00000000" w:rsidP="00000000" w:rsidRDefault="00000000" w:rsidRPr="00000000" w14:paraId="00000046">
      <w:pPr>
        <w:spacing w:after="60" w:line="240" w:lineRule="auto"/>
        <w:ind w:left="28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Trên đây là báo cáo về trường hợp ca nhiễm COVID-19 tại BV Phục hồi chức năng – Điều trị Bệnh nghề nghiệp./.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Như trên;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BCĐ PCD;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Lưu: VT, KHTH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GIÁM ĐỐC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TS.BSCKII. Phan Minh Hoàng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left"/>
      <w:pPr>
        <w:ind w:left="1004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039"/>
    <w:pPr>
      <w:ind w:left="720"/>
      <w:contextualSpacing w:val="1"/>
    </w:pPr>
  </w:style>
  <w:style w:type="table" w:styleId="TableGrid">
    <w:name w:val="Table Grid"/>
    <w:basedOn w:val="TableNormal"/>
    <w:rsid w:val="003F59B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MediumGrid1-Accent21" w:customStyle="1">
    <w:name w:val="Medium Grid 1 - Accent 21"/>
    <w:basedOn w:val="Normal"/>
    <w:uiPriority w:val="34"/>
    <w:qFormat w:val="1"/>
    <w:rsid w:val="007D0A0D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107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107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PB7DVz4wH4Wodq6POOniFh44Q==">AMUW2mU6RE/7HPo9KDmGEJMBqce2g7/xqEuYM7yX63MgKvVxcm9ajCa1hF9YltTcO0zzJennQL0n5ddUzP8mkLAWPjFc+mXWllxYNfxFe0hlQo1A9n+78ku0LMC6qT9QTB1F+/zwkhuS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2021-06-17T00:16:00Z</dcterms:created>
  <dc:creator>Nguyễn Phương Thảo</dc:creator>
</cp:coreProperties>
</file>