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1B" w:rsidRPr="00591246" w:rsidRDefault="003507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2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4"/>
        <w:gridCol w:w="5944"/>
      </w:tblGrid>
      <w:tr w:rsidR="0035071B" w:rsidRPr="00591246" w:rsidTr="00AF102D">
        <w:trPr>
          <w:trHeight w:val="2077"/>
        </w:trPr>
        <w:tc>
          <w:tcPr>
            <w:tcW w:w="48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35071B" w:rsidRPr="00591246" w:rsidRDefault="002438BF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4AFE8F9E" wp14:editId="22D881A8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156210</wp:posOffset>
                      </wp:positionV>
                      <wp:extent cx="714375" cy="0"/>
                      <wp:effectExtent l="0" t="0" r="9525" b="190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522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6" o:spid="_x0000_s1026" type="#_x0000_t32" style="position:absolute;margin-left:72.75pt;margin-top:12.3pt;width:56.25pt;height: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35071B" w:rsidRPr="00591246" w:rsidRDefault="00F95763">
            <w:pPr>
              <w:spacing w:before="120" w:after="120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báo cáo 1 trường hợp ca dương tính COVID-19 số </w:t>
            </w: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00000</w:t>
            </w:r>
          </w:p>
        </w:tc>
        <w:tc>
          <w:tcPr>
            <w:tcW w:w="5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35071B" w:rsidRPr="00591246" w:rsidRDefault="002438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6F2DB07" wp14:editId="0DC982F3">
                      <wp:simplePos x="0" y="0"/>
                      <wp:positionH relativeFrom="column">
                        <wp:posOffset>824470</wp:posOffset>
                      </wp:positionH>
                      <wp:positionV relativeFrom="paragraph">
                        <wp:posOffset>213419</wp:posOffset>
                      </wp:positionV>
                      <wp:extent cx="1895475" cy="3175"/>
                      <wp:effectExtent l="0" t="0" r="9525" b="3492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C93EA" id="Straight Arrow Connector 115" o:spid="_x0000_s1026" type="#_x0000_t32" style="position:absolute;margin-left:64.9pt;margin-top:16.8pt;width:149.25pt;height: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</w:t>
            </w:r>
            <w:r w:rsidR="00AF102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04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tháng </w:t>
            </w:r>
            <w:r w:rsidR="00AF102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07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năm  2021</w:t>
            </w:r>
          </w:p>
          <w:p w:rsidR="0035071B" w:rsidRPr="00591246" w:rsidRDefault="0035071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F957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35071B" w:rsidRPr="00591246" w:rsidRDefault="003507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071B" w:rsidRPr="00591246" w:rsidRDefault="00F9576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</w:t>
      </w:r>
      <w:r w:rsidRPr="00591246">
        <w:rPr>
          <w:rFonts w:ascii="Times New Roman" w:eastAsia="Times New Roman" w:hAnsi="Times New Roman" w:cs="Times New Roman"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35071B" w:rsidRPr="00591246" w:rsidRDefault="007C7C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Nhận thông tin lúc  giờ 00 phút, ngày 2/07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Bệnh nhân: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0E27B4">
        <w:rPr>
          <w:rFonts w:ascii="Times New Roman" w:eastAsia="Times New Roman" w:hAnsi="Times New Roman" w:cs="Times New Roman"/>
          <w:b/>
          <w:sz w:val="26"/>
          <w:szCs w:val="26"/>
        </w:rPr>
        <w:t>VY THỊ MỸ DUYÊN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(BN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Giới tính: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Nữ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sinh năm </w:t>
      </w:r>
      <w:r w:rsidR="000E27B4">
        <w:rPr>
          <w:rFonts w:ascii="Times New Roman" w:eastAsia="Times New Roman" w:hAnsi="Times New Roman" w:cs="Times New Roman"/>
          <w:sz w:val="26"/>
          <w:szCs w:val="26"/>
        </w:rPr>
        <w:t>2000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quốc tịch Việt Nam (sau đây gọi tắt là BN). </w:t>
      </w:r>
    </w:p>
    <w:p w:rsidR="005D213F" w:rsidRPr="00591246" w:rsidRDefault="005D213F" w:rsidP="005D213F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Số CMND/CCCD: </w:t>
      </w:r>
      <w:r w:rsidR="000E27B4">
        <w:rPr>
          <w:rFonts w:ascii="Times New Roman" w:eastAsia="Times New Roman" w:hAnsi="Times New Roman" w:cs="Times New Roman"/>
          <w:sz w:val="26"/>
          <w:szCs w:val="26"/>
        </w:rPr>
        <w:t>241875122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l2azs9ifznft" w:colFirst="0" w:colLast="0"/>
      <w:bookmarkEnd w:id="0"/>
      <w:r w:rsidRPr="00591246"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E27B4">
        <w:rPr>
          <w:rFonts w:ascii="Times New Roman" w:eastAsia="Times New Roman" w:hAnsi="Times New Roman" w:cs="Times New Roman"/>
          <w:sz w:val="26"/>
          <w:szCs w:val="26"/>
        </w:rPr>
        <w:t>36 Nam Cao, Phường Tân Phú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, TP. Thủ Đức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xtbf8nng4bvr" w:colFirst="0" w:colLast="0"/>
      <w:bookmarkEnd w:id="1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 xml:space="preserve">nhân viên khu sản xuất </w:t>
      </w:r>
      <w:r w:rsidR="000E27B4">
        <w:rPr>
          <w:rFonts w:ascii="Times New Roman" w:eastAsia="Times New Roman" w:hAnsi="Times New Roman" w:cs="Times New Roman"/>
          <w:sz w:val="26"/>
          <w:szCs w:val="26"/>
        </w:rPr>
        <w:t>1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 xml:space="preserve"> bộ phận </w:t>
      </w:r>
      <w:r w:rsidR="000E27B4">
        <w:rPr>
          <w:rFonts w:ascii="Times New Roman" w:eastAsia="Times New Roman" w:hAnsi="Times New Roman" w:cs="Times New Roman"/>
          <w:sz w:val="26"/>
          <w:szCs w:val="26"/>
        </w:rPr>
        <w:t>SA/COIL</w:t>
      </w:r>
      <w:r w:rsidR="00D61E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công ty NIDEC SANKYO</w:t>
      </w:r>
      <w:r w:rsidR="00D862CF">
        <w:rPr>
          <w:rFonts w:ascii="Times New Roman" w:eastAsia="Times New Roman" w:hAnsi="Times New Roman" w:cs="Times New Roman"/>
          <w:sz w:val="26"/>
          <w:szCs w:val="26"/>
        </w:rPr>
        <w:t xml:space="preserve"> (Lô I1 – đường N1, Phường tân Phú, Khu công nghệ cao, Thủ Đức)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="000E27B4">
        <w:rPr>
          <w:rFonts w:ascii="Times New Roman" w:eastAsia="Times New Roman" w:hAnsi="Times New Roman" w:cs="Times New Roman"/>
          <w:sz w:val="26"/>
          <w:szCs w:val="26"/>
        </w:rPr>
        <w:t>0354281185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:rsidR="0035071B" w:rsidRPr="00591246" w:rsidRDefault="00C25B6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Ngày 29/06/2021,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B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N được lấy mẫu test nhanh tại công ty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kết quả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âm tính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, mẫu gộp âm tính</w:t>
      </w:r>
      <w:r w:rsidRP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. Ngày 0</w:t>
      </w:r>
      <w:r w:rsid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2</w:t>
      </w:r>
      <w:r w:rsidRP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/07/2021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BN được lấy mẫu </w:t>
      </w:r>
      <w:r w:rsidR="0078746E">
        <w:rPr>
          <w:rFonts w:ascii="Times New Roman" w:eastAsia="Times New Roman" w:hAnsi="Times New Roman" w:cs="Times New Roman"/>
          <w:sz w:val="26"/>
          <w:szCs w:val="26"/>
        </w:rPr>
        <w:t>PCR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kết quả dương tính với SARS-CoV-2.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0E27B4" w:rsidRPr="00591246" w:rsidRDefault="00F95763" w:rsidP="000E27B4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joh7txa7r96c" w:colFirst="0" w:colLast="0"/>
      <w:bookmarkEnd w:id="2"/>
      <w:r w:rsidRPr="00591246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BN sống tại nhà </w:t>
      </w:r>
      <w:r w:rsidR="000E27B4">
        <w:rPr>
          <w:rFonts w:ascii="Times New Roman" w:eastAsia="Times New Roman" w:hAnsi="Times New Roman" w:cs="Times New Roman"/>
          <w:sz w:val="26"/>
          <w:szCs w:val="26"/>
        </w:rPr>
        <w:t>trọ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cùng </w:t>
      </w:r>
      <w:r w:rsidR="000E27B4">
        <w:rPr>
          <w:rFonts w:ascii="Times New Roman" w:eastAsia="Times New Roman" w:hAnsi="Times New Roman" w:cs="Times New Roman"/>
          <w:sz w:val="26"/>
          <w:szCs w:val="26"/>
        </w:rPr>
        <w:t>bạn Bàn Văn Đông (sđt:0976803358)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 xml:space="preserve"> tại </w:t>
      </w:r>
      <w:r w:rsidR="000E27B4">
        <w:rPr>
          <w:rFonts w:ascii="Times New Roman" w:eastAsia="Times New Roman" w:hAnsi="Times New Roman" w:cs="Times New Roman"/>
          <w:sz w:val="26"/>
          <w:szCs w:val="26"/>
        </w:rPr>
        <w:t>36 Nam Cao, Phường Tân Phú, TP. Thủ Đức</w:t>
      </w:r>
    </w:p>
    <w:p w:rsidR="00CE5DC3" w:rsidRDefault="00CE5DC3" w:rsidP="00CE5D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20:00 ngày 21/6, ghé mua trà sữa lề đường (gần nhà) tại đường Nam Cao,</w:t>
      </w:r>
      <w:r w:rsidRPr="00CE5D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Phường Tân Phú, TP. Thủ Đức</w:t>
      </w:r>
    </w:p>
    <w:p w:rsidR="00CE5DC3" w:rsidRPr="00D61ED8" w:rsidRDefault="00CE5DC3" w:rsidP="00CE5D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20:00 ngày 22/6 ghé mua thùng mì tại tiệm tạp hóa gần UBND Phường Tân Phú, TP. Thủ Đức.</w:t>
      </w:r>
    </w:p>
    <w:p w:rsidR="00E85FF3" w:rsidRDefault="00D61ED8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61ED8">
        <w:rPr>
          <w:rFonts w:ascii="Times New Roman" w:hAnsi="Times New Roman" w:cs="Times New Roman"/>
          <w:sz w:val="26"/>
          <w:szCs w:val="26"/>
        </w:rPr>
        <w:t xml:space="preserve">Ngày 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-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>28/6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>đi làm khung giờ 8:00 đến 20:00 tại công ty Nidec Sankyo</w:t>
      </w:r>
      <w:r w:rsidR="00CE5DC3" w:rsidRPr="00CE5D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E5DC3">
        <w:rPr>
          <w:rFonts w:ascii="Times New Roman" w:eastAsia="Times New Roman" w:hAnsi="Times New Roman" w:cs="Times New Roman"/>
          <w:sz w:val="26"/>
          <w:szCs w:val="26"/>
        </w:rPr>
        <w:t>khu sản xuất 1 bộ phận SA/COIL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>(Lô I1 – đường N1, Phường tân Phú, Khu công nghệ cao, Thủ Đức)</w:t>
      </w:r>
      <w:r w:rsidR="00C0198F">
        <w:rPr>
          <w:rFonts w:ascii="Times New Roman" w:eastAsia="Times New Roman" w:hAnsi="Times New Roman" w:cs="Times New Roman"/>
          <w:sz w:val="26"/>
          <w:szCs w:val="26"/>
        </w:rPr>
        <w:t>, tiếp xúc với người cùng bộ phận</w:t>
      </w:r>
      <w:r w:rsidR="00EE7FF6">
        <w:rPr>
          <w:rFonts w:ascii="Times New Roman" w:eastAsia="Times New Roman" w:hAnsi="Times New Roman" w:cs="Times New Roman"/>
          <w:sz w:val="26"/>
          <w:szCs w:val="26"/>
        </w:rPr>
        <w:t xml:space="preserve"> (không nhớ tên, sđt), trưởng bộ phận là Nguyễn Thị Bích Tuyền (sđt:0986858062)</w:t>
      </w:r>
      <w:r w:rsidR="00C0198F">
        <w:rPr>
          <w:rFonts w:ascii="Times New Roman" w:eastAsia="Times New Roman" w:hAnsi="Times New Roman" w:cs="Times New Roman"/>
          <w:sz w:val="26"/>
          <w:szCs w:val="26"/>
        </w:rPr>
        <w:t xml:space="preserve">. Khung giờ 20:00 đến sáng, về nhả ở với gia đình. </w:t>
      </w:r>
    </w:p>
    <w:p w:rsidR="00E04B24" w:rsidRPr="00EE7FF6" w:rsidRDefault="00E04B24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29/6, cách ly tập trung tại công ty</w:t>
      </w:r>
    </w:p>
    <w:p w:rsidR="00EE7FF6" w:rsidRPr="00591246" w:rsidRDefault="00EE7FF6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2/7 chuyển cách ly tập trung tại kí túc xá Đại học Ngân Hàng.</w:t>
      </w:r>
    </w:p>
    <w:p w:rsidR="002438BF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Tiền sử bệnh: chưa ghi nhận.</w:t>
      </w:r>
    </w:p>
    <w:p w:rsidR="00F95763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Triệu chứng: hiện tại BN 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có </w:t>
      </w:r>
      <w:r w:rsidR="00EE7F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bắt đầu có triệu chứng ho (4/7)</w:t>
      </w:r>
      <w:bookmarkStart w:id="3" w:name="_GoBack"/>
      <w:bookmarkEnd w:id="3"/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35071B" w:rsidRPr="00591246" w:rsidRDefault="00F9576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35071B" w:rsidRPr="00591246">
        <w:tc>
          <w:tcPr>
            <w:tcW w:w="4084" w:type="dxa"/>
          </w:tcPr>
          <w:p w:rsidR="0035071B" w:rsidRPr="00591246" w:rsidRDefault="00F95763">
            <w:pPr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35071B" w:rsidRPr="00591246">
        <w:trPr>
          <w:trHeight w:val="191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85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Lưu: PCBTN, KHNV, TCHC</w:t>
            </w:r>
          </w:p>
          <w:p w:rsidR="0035071B" w:rsidRPr="00591246" w:rsidRDefault="00F95763">
            <w:pPr>
              <w:ind w:left="720" w:hanging="29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(LHN - Nhóm 2)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35071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35071B" w:rsidRPr="00591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2169"/>
    <w:multiLevelType w:val="multilevel"/>
    <w:tmpl w:val="FBDCC0C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5C420B"/>
    <w:multiLevelType w:val="multilevel"/>
    <w:tmpl w:val="D4100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03C31"/>
    <w:multiLevelType w:val="multilevel"/>
    <w:tmpl w:val="A8DC92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B6304F"/>
    <w:multiLevelType w:val="multilevel"/>
    <w:tmpl w:val="2098BA7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2C3F0A"/>
    <w:multiLevelType w:val="multilevel"/>
    <w:tmpl w:val="43E8A2E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915F71"/>
    <w:multiLevelType w:val="multilevel"/>
    <w:tmpl w:val="6018FC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C536D"/>
    <w:multiLevelType w:val="multilevel"/>
    <w:tmpl w:val="63C27D1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20064D1"/>
    <w:multiLevelType w:val="multilevel"/>
    <w:tmpl w:val="D69E1D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DF4C7F"/>
    <w:multiLevelType w:val="multilevel"/>
    <w:tmpl w:val="B2BA3C6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0947B9"/>
    <w:multiLevelType w:val="multilevel"/>
    <w:tmpl w:val="AF1AF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35071B"/>
    <w:rsid w:val="000E27B4"/>
    <w:rsid w:val="001279C2"/>
    <w:rsid w:val="00154096"/>
    <w:rsid w:val="001F2FB3"/>
    <w:rsid w:val="002438BF"/>
    <w:rsid w:val="003126FC"/>
    <w:rsid w:val="0035071B"/>
    <w:rsid w:val="00497E49"/>
    <w:rsid w:val="00570B50"/>
    <w:rsid w:val="00591246"/>
    <w:rsid w:val="005D213F"/>
    <w:rsid w:val="005D33DC"/>
    <w:rsid w:val="0078746E"/>
    <w:rsid w:val="007C7C05"/>
    <w:rsid w:val="008F3392"/>
    <w:rsid w:val="00947ADC"/>
    <w:rsid w:val="00AD0976"/>
    <w:rsid w:val="00AF102D"/>
    <w:rsid w:val="00B15A91"/>
    <w:rsid w:val="00C0198F"/>
    <w:rsid w:val="00C235A7"/>
    <w:rsid w:val="00C25B65"/>
    <w:rsid w:val="00CE5DC3"/>
    <w:rsid w:val="00D54EF6"/>
    <w:rsid w:val="00D61ED8"/>
    <w:rsid w:val="00D862CF"/>
    <w:rsid w:val="00E04B24"/>
    <w:rsid w:val="00E60007"/>
    <w:rsid w:val="00E85FF3"/>
    <w:rsid w:val="00EE7FF6"/>
    <w:rsid w:val="00F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5E6A1"/>
  <w15:docId w15:val="{422482A8-E237-40AF-A0D0-D1B8FF97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27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3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29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E2B6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Bullets">
    <w:name w:val="Bullets"/>
    <w:rsid w:val="001E2B6A"/>
  </w:style>
  <w:style w:type="paragraph" w:customStyle="1" w:styleId="BodyA">
    <w:name w:val="Body A"/>
    <w:rsid w:val="001E2B6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color w:val="000000"/>
      <w:u w:color="000000"/>
      <w:bdr w:val="nil"/>
    </w:r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BsAn7aS7ueKq5skyr/UDELZxw==">AMUW2mWfpyF1+5BSduQBK0d12OXT787K+A8jCg7PHQ9TsaL6/fD2x5OFevVHQ8WMF3YC6ZexDBxGBeHZ+UiQZUmfauV7gG4h7GLMBAsF+8gpph/6SybvGBm1BLHDXH7t/9TeqCVcbYiGBhynQpEWQL2a5t+vgNi0MpxnD5pi1Tu/gbg/cSDL3rkVJWvietYUKDFlreyXbIf2QiBqBHzlVY0LAaxg6k7cu83ixXAmqmKwIixLIqqvlbzAEJ/MbB74DcTldAtAb4UsjLhU+3ZJdTmk1/Us9bT5uobDOX95xBr9I9wQeE7qu4dKyunl1UYG/guUAO1foPVknPrh4aLoAPlpna1oy5IUiGxinhjFHLMVVzPRT3RjQV2MgoMk4/cZVYCSxkfc9V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2021-07-02T11:02:00Z</dcterms:created>
  <dcterms:modified xsi:type="dcterms:W3CDTF">2021-07-04T10:35:00Z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