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giờ 00 phút, ngày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ĐÀO THỊ CẢNH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SN: 19</w:t>
      </w:r>
      <w:r w:rsidDel="00000000" w:rsidR="00000000" w:rsidRPr="00000000">
        <w:rPr>
          <w:rFonts w:ascii="Times New Roman" w:cs="Times New Roman" w:eastAsia="Times New Roman" w:hAnsi="Times New Roman"/>
          <w:sz w:val="26"/>
          <w:szCs w:val="26"/>
          <w:rtl w:val="0"/>
        </w:rPr>
        <w:t xml:space="preserve">92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CMND: </w:t>
      </w:r>
      <w:r w:rsidDel="00000000" w:rsidR="00000000" w:rsidRPr="00000000">
        <w:rPr>
          <w:rFonts w:ascii="Times New Roman" w:cs="Times New Roman" w:eastAsia="Times New Roman" w:hAnsi="Times New Roman"/>
          <w:sz w:val="26"/>
          <w:szCs w:val="26"/>
          <w:rtl w:val="0"/>
        </w:rPr>
        <w:t xml:space="preserve">230925239</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56 Hàng Tre, Long Thạnh Mỹ, thành phố Thủ Đức,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hàn máy xưởng sản xuất 1 công ty NIDEC SANKYO.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Đường N1, Phường Tân Phú, Thành phố Thủ Đức,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0" w:right="0" w:firstLine="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0939871382</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BN được lấy mẫu xét nghiệm </w:t>
      </w:r>
      <w:r w:rsidDel="00000000" w:rsidR="00000000" w:rsidRPr="00000000">
        <w:rPr>
          <w:rFonts w:ascii="Times New Roman" w:cs="Times New Roman" w:eastAsia="Times New Roman" w:hAnsi="Times New Roman"/>
          <w:sz w:val="26"/>
          <w:szCs w:val="26"/>
          <w:rtl w:val="0"/>
        </w:rPr>
        <w:t xml:space="preserve">khoảng 4 lần từ</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ngày </w:t>
      </w:r>
      <w:r w:rsidDel="00000000" w:rsidR="00000000" w:rsidRPr="00000000">
        <w:rPr>
          <w:rFonts w:ascii="Times New Roman" w:cs="Times New Roman" w:eastAsia="Times New Roman" w:hAnsi="Times New Roman"/>
          <w:sz w:val="26"/>
          <w:szCs w:val="26"/>
          <w:rtl w:val="0"/>
        </w:rPr>
        <w:t xml:space="preserve">28</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/06/2021 do </w:t>
      </w:r>
      <w:r w:rsidDel="00000000" w:rsidR="00000000" w:rsidRPr="00000000">
        <w:rPr>
          <w:rFonts w:ascii="Times New Roman" w:cs="Times New Roman" w:eastAsia="Times New Roman" w:hAnsi="Times New Roman"/>
          <w:sz w:val="26"/>
          <w:szCs w:val="26"/>
          <w:rtl w:val="0"/>
        </w:rPr>
        <w:t xml:space="preserve">công ty phong tỏa vì có ca dương tính, lần cuối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/2021 lấy mẫu</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có kết quả XN dương tính với SARS-CoV-2.</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cùng chồng Hồ Nguyễn Đắc Công Minh (1998; SĐT: 0767878918) và em gái Vũ Thị Thủy (1992). Nhà BN là phòng trọ kiot dãy gồm 4 phòng.</w:t>
      </w:r>
      <w:r w:rsidDel="00000000" w:rsidR="00000000" w:rsidRPr="00000000">
        <w:rPr>
          <w:rtl w:val="0"/>
        </w:rPr>
      </w:r>
    </w:p>
    <w:p w:rsidR="00000000" w:rsidDel="00000000" w:rsidP="00000000" w:rsidRDefault="00000000" w:rsidRPr="00000000" w14:paraId="0000001C">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BN đi làm từ thứ 2 đến chủ nhật từ 8h đến 20h, di chuyển bằng xe gắn máy Sirius đỏ đen không nhớ rõ số hiệu, thường đổ xăng tại cây xăng kế FPT shop trên đường Lê Văn Việt.  BN ăn sáng và ăn tối tại nhà, trưa ăn tại nhà ăn công ty khung giờ 11h. BN thường tiếp xúc với nhiều người trong phân xưởng và không nhớ hết. </w:t>
      </w:r>
      <w:r w:rsidDel="00000000" w:rsidR="00000000" w:rsidRPr="00000000">
        <w:rPr>
          <w:rtl w:val="0"/>
        </w:rPr>
      </w:r>
    </w:p>
    <w:p w:rsidR="00000000" w:rsidDel="00000000" w:rsidP="00000000" w:rsidRDefault="00000000" w:rsidRPr="00000000" w14:paraId="0000001D">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công ty BN phong tỏa, BN ở tại công ty cách ly. Trong thời gian cách ly tại công ty, BN sinh hoạt ăn uống, tắm rửa và nghỉ ngơi chung với rất nhiều người trong cùng công ty, không khoảng cách, không khẩu trang.</w:t>
      </w:r>
    </w:p>
    <w:p w:rsidR="00000000" w:rsidDel="00000000" w:rsidP="00000000" w:rsidRDefault="00000000" w:rsidRPr="00000000" w14:paraId="0000001E">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cách ly tại khu cách ly sau trường THCS Linh Trung, ở cùng 2 người cùng công ty: Phan Thị Thanh và Nguyễn Thị Tươi.</w:t>
      </w:r>
      <w:r w:rsidDel="00000000" w:rsidR="00000000" w:rsidRPr="00000000">
        <w:rPr>
          <w:rtl w:val="0"/>
        </w:rPr>
      </w:r>
    </w:p>
    <w:p w:rsidR="00000000" w:rsidDel="00000000" w:rsidP="00000000" w:rsidRDefault="00000000" w:rsidRPr="00000000" w14:paraId="0000001F">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Ghi nhận triệu chứng: chưa ghi nhận bất thường.</w:t>
      </w:r>
      <w:r w:rsidDel="00000000" w:rsidR="00000000" w:rsidRPr="00000000">
        <w:rPr>
          <w:rtl w:val="0"/>
        </w:rPr>
      </w:r>
    </w:p>
    <w:p w:rsidR="00000000" w:rsidDel="00000000" w:rsidP="00000000" w:rsidRDefault="00000000" w:rsidRPr="00000000" w14:paraId="00000020">
      <w:pPr>
        <w:numPr>
          <w:ilvl w:val="0"/>
          <w:numId w:val="2"/>
        </w:numPr>
        <w:tabs>
          <w:tab w:val="left" w:pos="709"/>
          <w:tab w:val="left" w:pos="1591"/>
        </w:tabs>
        <w:spacing w:after="0" w:before="0" w:line="30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 bất thường.</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5">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Lưu: PCBTN, KHNV, TCHC</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(LHN, TTKN – 8b)</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5">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spacing w:after="0" w:before="0" w:line="300"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0lDznVcGMd/GHZmC66Wxkp7pyA==">AMUW2mXqa/xFezG44RhbijJJDCxJvYhARkK41S+Qktjja5ZtO7bpT4z5WCNEL/nI5P+BQSLG/osuZKQJQc5hV6/6P25ISVE6ilO2l6CxWmtwu5weBmvWFKY=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