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bệnh nhân số 0000 tại thành phố Hồ Chí Minh như sau: </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KHẮC THỊ HẰNG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BN0000),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nữ, sinh năm 1996, quốc tịch: Việt Nam, Chứng minh nhân dân: 194582660</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81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103 Đường 100, KP1, Tân Phú, Quận 9</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công nhân bộ phận RO tại công ty Nidec Sankyo Việt Nam địa chỉ: đường N1, phường Tân Phú, TP Thủ Đức </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0339590147</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w:t>
      </w:r>
      <w:r w:rsidDel="00000000" w:rsidR="00000000" w:rsidRPr="00000000">
        <w:rPr>
          <w:rFonts w:ascii="Times New Roman" w:cs="Times New Roman" w:eastAsia="Times New Roman" w:hAnsi="Times New Roman"/>
          <w:sz w:val="26"/>
          <w:szCs w:val="26"/>
          <w:rtl w:val="0"/>
        </w:rPr>
        <w:t xml:space="preserve">29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 lần 2 ngày 02/07/2021 theo diện lấy mẫu mở rộng tại công ty Nidec Sankyo  và có kết quả dương tính với SAR-COV-2.</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tại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03 Đường 100, KP1, Tân Phú, Quận 9 cùng với</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gia đình gồm:</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Chồng: Đặng Việt Anh SN 1996 SĐT: 0359427319 (hiện đang cách ly tại nhà)</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Anh trai: Đặng Ngọc Tuấn Anh SN 1993 (hiện đang cách ly tại nhà)</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14/06- 28/06/2021, BN đi làm tại nhân bộ phận RO tại công ty Nidec Sankyo Việt Nam địa chỉ: đường N1, phường Tân Phú, TP Thủ Đức. BN thường mua đồ ăn sáng tại nhà ăn công ty, ăn trưa tại nhà ăn công ty, tối ăn tại nhà. Hiện các công nhân làm cùng BN đã cách ly</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Thời gian còn lại BN ở nhà, không đi đâu, không tiếp xúc với ai</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02/07/2021, BN được chuyển đi cách ly tại KCL Long Thành Mỹ</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Triệu chứng: Không có</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Bệnh nền: chưa ghi nhận.</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BV</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5">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5">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810" w:hanging="360"/>
      </w:pPr>
      <w:rPr>
        <w:rFonts w:ascii="Times New Roman" w:cs="Times New Roman" w:eastAsia="Times New Roman" w:hAnsi="Times New Roman"/>
      </w:rPr>
    </w:lvl>
    <w:lvl w:ilvl="1">
      <w:start w:val="1"/>
      <w:numFmt w:val="bullet"/>
      <w:lvlText w:val="o"/>
      <w:lvlJc w:val="left"/>
      <w:pPr>
        <w:ind w:left="-1350" w:hanging="360"/>
      </w:pPr>
      <w:rPr>
        <w:rFonts w:ascii="Courier New" w:cs="Courier New" w:eastAsia="Courier New" w:hAnsi="Courier New"/>
      </w:rPr>
    </w:lvl>
    <w:lvl w:ilvl="2">
      <w:start w:val="1"/>
      <w:numFmt w:val="bullet"/>
      <w:lvlText w:val="▪"/>
      <w:lvlJc w:val="left"/>
      <w:pPr>
        <w:ind w:left="-630" w:hanging="360"/>
      </w:pPr>
      <w:rPr>
        <w:rFonts w:ascii="Noto Sans Symbols" w:cs="Noto Sans Symbols" w:eastAsia="Noto Sans Symbols" w:hAnsi="Noto Sans Symbols"/>
      </w:rPr>
    </w:lvl>
    <w:lvl w:ilvl="3">
      <w:start w:val="1"/>
      <w:numFmt w:val="bullet"/>
      <w:lvlText w:val="●"/>
      <w:lvlJc w:val="left"/>
      <w:pPr>
        <w:ind w:left="90" w:hanging="360"/>
      </w:pPr>
      <w:rPr>
        <w:rFonts w:ascii="Noto Sans Symbols" w:cs="Noto Sans Symbols" w:eastAsia="Noto Sans Symbols" w:hAnsi="Noto Sans Symbols"/>
      </w:rPr>
    </w:lvl>
    <w:lvl w:ilvl="4">
      <w:start w:val="1"/>
      <w:numFmt w:val="bullet"/>
      <w:lvlText w:val="o"/>
      <w:lvlJc w:val="left"/>
      <w:pPr>
        <w:ind w:left="810" w:hanging="360"/>
      </w:pPr>
      <w:rPr>
        <w:rFonts w:ascii="Courier New" w:cs="Courier New" w:eastAsia="Courier New" w:hAnsi="Courier New"/>
      </w:rPr>
    </w:lvl>
    <w:lvl w:ilvl="5">
      <w:start w:val="1"/>
      <w:numFmt w:val="bullet"/>
      <w:lvlText w:val="▪"/>
      <w:lvlJc w:val="left"/>
      <w:pPr>
        <w:ind w:left="1530" w:hanging="360"/>
      </w:pPr>
      <w:rPr>
        <w:rFonts w:ascii="Noto Sans Symbols" w:cs="Noto Sans Symbols" w:eastAsia="Noto Sans Symbols" w:hAnsi="Noto Sans Symbols"/>
      </w:rPr>
    </w:lvl>
    <w:lvl w:ilvl="6">
      <w:start w:val="1"/>
      <w:numFmt w:val="bullet"/>
      <w:lvlText w:val="●"/>
      <w:lvlJc w:val="left"/>
      <w:pPr>
        <w:ind w:left="2250" w:hanging="360"/>
      </w:pPr>
      <w:rPr>
        <w:rFonts w:ascii="Noto Sans Symbols" w:cs="Noto Sans Symbols" w:eastAsia="Noto Sans Symbols" w:hAnsi="Noto Sans Symbols"/>
      </w:rPr>
    </w:lvl>
    <w:lvl w:ilvl="7">
      <w:start w:val="1"/>
      <w:numFmt w:val="bullet"/>
      <w:lvlText w:val="o"/>
      <w:lvlJc w:val="left"/>
      <w:pPr>
        <w:ind w:left="2970" w:hanging="360"/>
      </w:pPr>
      <w:rPr>
        <w:rFonts w:ascii="Courier New" w:cs="Courier New" w:eastAsia="Courier New" w:hAnsi="Courier New"/>
      </w:rPr>
    </w:lvl>
    <w:lvl w:ilvl="8">
      <w:start w:val="1"/>
      <w:numFmt w:val="bullet"/>
      <w:lvlText w:val="▪"/>
      <w:lvlJc w:val="left"/>
      <w:pPr>
        <w:ind w:left="369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unhideWhenUsed w:val="1"/>
    <w:rsid w:val="00640AEA"/>
    <w:pPr>
      <w:spacing w:after="100" w:afterAutospacing="1" w:before="100" w:beforeAutospacing="1" w:line="240" w:lineRule="auto"/>
    </w:pPr>
    <w:rPr>
      <w:rFonts w:ascii="Times New Roman" w:cs="Times New Roman" w:eastAsia="Times New Roman" w:hAnsi="Times New Roman"/>
      <w:sz w:val="24"/>
      <w:szCs w:val="24"/>
    </w:rPr>
  </w:style>
  <w:style w:type="character" w:styleId="fontstyle01" w:customStyle="1">
    <w:name w:val="fontstyle01"/>
    <w:basedOn w:val="DefaultParagraphFont"/>
    <w:rsid w:val="00690C5B"/>
    <w:rPr>
      <w:rFonts w:ascii="TimesNewRomanPSMT" w:hAnsi="TimesNewRomanPSMT" w:hint="default"/>
      <w:b w:val="0"/>
      <w:bCs w:val="0"/>
      <w:i w:val="0"/>
      <w:iCs w:val="0"/>
      <w:color w:val="000000"/>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KUL1+2I/qhZQpfi5HIyijUNdw==">AMUW2mVBRE0tXpeiQph5Krwa0hCPN2qV9/I//tyKiy9+6WzcH7tKci9LNHSOCmmGISZDNOCm6WQePl2XE0aQ4GQIGgug7jBaIQH9bQ3THZzELafASdXmkio=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