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Rule="auto"/>
              <w:jc w:val="center"/>
              <w:rPr>
                <w:sz w:val="26"/>
                <w:szCs w:val="26"/>
              </w:rPr>
            </w:pPr>
            <w:r w:rsidDel="00000000" w:rsidR="00000000" w:rsidRPr="00000000">
              <w:rPr>
                <w:sz w:val="26"/>
                <w:szCs w:val="26"/>
                <w:rtl w:val="0"/>
              </w:rPr>
              <w:t xml:space="preserve">SỞ Y TẾ THÀNH PHỐ HỒ CHÍ MINH</w:t>
            </w:r>
          </w:p>
          <w:p w:rsidR="00000000" w:rsidDel="00000000" w:rsidP="00000000" w:rsidRDefault="00000000" w:rsidRPr="00000000" w14:paraId="00000003">
            <w:pPr>
              <w:spacing w:after="60" w:lineRule="auto"/>
              <w:jc w:val="center"/>
              <w:rPr>
                <w:b w:val="1"/>
                <w:sz w:val="26"/>
                <w:szCs w:val="26"/>
              </w:rPr>
            </w:pPr>
            <w:r w:rsidDel="00000000" w:rsidR="00000000" w:rsidRPr="00000000">
              <w:rPr>
                <w:b w:val="1"/>
                <w:sz w:val="26"/>
                <w:szCs w:val="26"/>
                <w:rtl w:val="0"/>
              </w:rPr>
              <w:t xml:space="preserve">TRUNG TÂM KIỂM SOÁT</w:t>
            </w:r>
          </w:p>
          <w:p w:rsidR="00000000" w:rsidDel="00000000" w:rsidP="00000000" w:rsidRDefault="00000000" w:rsidRPr="00000000" w14:paraId="00000004">
            <w:pPr>
              <w:spacing w:after="60" w:lineRule="auto"/>
              <w:jc w:val="center"/>
              <w:rPr>
                <w:b w:val="1"/>
                <w:sz w:val="26"/>
                <w:szCs w:val="26"/>
              </w:rPr>
            </w:pPr>
            <w:r w:rsidDel="00000000" w:rsidR="00000000" w:rsidRPr="00000000">
              <w:rPr>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152400</wp:posOffset>
                      </wp:positionV>
                      <wp:extent cx="752475" cy="31750"/>
                      <wp:effectExtent b="0" l="0" r="0" t="0"/>
                      <wp:wrapNone/>
                      <wp:docPr id="103" name=""/>
                      <a:graphic>
                        <a:graphicData uri="http://schemas.microsoft.com/office/word/2010/wordprocessingShape">
                          <wps:wsp>
                            <wps:cNvCnPr/>
                            <wps:spPr>
                              <a:xfrm>
                                <a:off x="4979288" y="3780000"/>
                                <a:ext cx="7334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152400</wp:posOffset>
                      </wp:positionV>
                      <wp:extent cx="752475" cy="31750"/>
                      <wp:effectExtent b="0" l="0" r="0" t="0"/>
                      <wp:wrapNone/>
                      <wp:docPr id="10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52475" cy="31750"/>
                              </a:xfrm>
                              <a:prstGeom prst="rect"/>
                              <a:ln/>
                            </pic:spPr>
                          </pic:pic>
                        </a:graphicData>
                      </a:graphic>
                    </wp:anchor>
                  </w:drawing>
                </mc:Fallback>
              </mc:AlternateContent>
            </w:r>
          </w:p>
          <w:p w:rsidR="00000000" w:rsidDel="00000000" w:rsidP="00000000" w:rsidRDefault="00000000" w:rsidRPr="00000000" w14:paraId="00000005">
            <w:pPr>
              <w:spacing w:after="120" w:before="120" w:lineRule="auto"/>
              <w:jc w:val="center"/>
              <w:rPr>
                <w:sz w:val="26"/>
                <w:szCs w:val="26"/>
              </w:rPr>
            </w:pPr>
            <w:r w:rsidDel="00000000" w:rsidR="00000000" w:rsidRPr="00000000">
              <w:rPr>
                <w:sz w:val="26"/>
                <w:szCs w:val="26"/>
                <w:rtl w:val="0"/>
              </w:rPr>
              <w:t xml:space="preserve">Số:                   /TTKSBT-BTN</w:t>
            </w:r>
          </w:p>
          <w:p w:rsidR="00000000" w:rsidDel="00000000" w:rsidP="00000000" w:rsidRDefault="00000000" w:rsidRPr="00000000" w14:paraId="00000006">
            <w:pPr>
              <w:spacing w:after="120" w:before="120" w:lineRule="auto"/>
              <w:ind w:left="-247" w:firstLine="0"/>
              <w:jc w:val="center"/>
              <w:rPr>
                <w:sz w:val="26"/>
                <w:szCs w:val="26"/>
                <w:highlight w:val="white"/>
              </w:rPr>
            </w:pPr>
            <w:r w:rsidDel="00000000" w:rsidR="00000000" w:rsidRPr="00000000">
              <w:rPr>
                <w:sz w:val="26"/>
                <w:szCs w:val="26"/>
                <w:rtl w:val="0"/>
              </w:rPr>
              <w:t xml:space="preserve">V/v </w:t>
            </w:r>
            <w:r w:rsidDel="00000000" w:rsidR="00000000" w:rsidRPr="00000000">
              <w:rPr>
                <w:sz w:val="24"/>
                <w:szCs w:val="24"/>
                <w:rtl w:val="0"/>
              </w:rPr>
              <w:t xml:space="preserve">báo cáo 1 trường hợp ca dương tính COVID-19</w:t>
            </w:r>
            <w:r w:rsidDel="00000000" w:rsidR="00000000" w:rsidRPr="00000000">
              <w:rPr>
                <w:sz w:val="24"/>
                <w:szCs w:val="24"/>
                <w:highlight w:val="white"/>
                <w:rtl w:val="0"/>
              </w:rPr>
              <w:t xml:space="preserve"> số ......</w:t>
            </w:r>
            <w:r w:rsidDel="00000000" w:rsidR="00000000" w:rsidRPr="00000000">
              <w:rPr>
                <w:rtl w:val="0"/>
              </w:rPr>
            </w:r>
          </w:p>
        </w:tc>
        <w:tc>
          <w:tcPr/>
          <w:p w:rsidR="00000000" w:rsidDel="00000000" w:rsidP="00000000" w:rsidRDefault="00000000" w:rsidRPr="00000000" w14:paraId="00000007">
            <w:pPr>
              <w:spacing w:after="120" w:lineRule="auto"/>
              <w:jc w:val="center"/>
              <w:rPr>
                <w:b w:val="1"/>
                <w:sz w:val="26"/>
                <w:szCs w:val="26"/>
              </w:rPr>
            </w:pPr>
            <w:r w:rsidDel="00000000" w:rsidR="00000000" w:rsidRPr="00000000">
              <w:rPr>
                <w:b w:val="1"/>
                <w:sz w:val="26"/>
                <w:szCs w:val="26"/>
                <w:rtl w:val="0"/>
              </w:rPr>
              <w:t xml:space="preserve">CỘNG HOÀ XÃ HỘI CHỦ NGHĨA VIỆT NAM</w:t>
            </w:r>
          </w:p>
          <w:p w:rsidR="00000000" w:rsidDel="00000000" w:rsidP="00000000" w:rsidRDefault="00000000" w:rsidRPr="00000000" w14:paraId="00000008">
            <w:pPr>
              <w:spacing w:after="120" w:before="120" w:lineRule="auto"/>
              <w:jc w:val="center"/>
              <w:rPr>
                <w:b w:val="1"/>
                <w:sz w:val="26"/>
                <w:szCs w:val="26"/>
              </w:rPr>
            </w:pPr>
            <w:r w:rsidDel="00000000" w:rsidR="00000000" w:rsidRPr="00000000">
              <w:rPr>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Rule="auto"/>
              <w:jc w:val="center"/>
              <w:rPr>
                <w:i w:val="1"/>
                <w:sz w:val="26"/>
                <w:szCs w:val="26"/>
              </w:rPr>
            </w:pPr>
            <w:r w:rsidDel="00000000" w:rsidR="00000000" w:rsidRPr="00000000">
              <w:rPr>
                <w:i w:val="1"/>
                <w:sz w:val="26"/>
                <w:szCs w:val="26"/>
                <w:rtl w:val="0"/>
              </w:rPr>
              <w:t xml:space="preserve">Tp. Hồ Chí Minh, ngày        tháng       năm  2021</w:t>
            </w:r>
          </w:p>
          <w:p w:rsidR="00000000" w:rsidDel="00000000" w:rsidP="00000000" w:rsidRDefault="00000000" w:rsidRPr="00000000" w14:paraId="0000000A">
            <w:pPr>
              <w:spacing w:after="120" w:before="120" w:lineRule="auto"/>
              <w:jc w:val="center"/>
              <w:rPr>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bookmarkStart w:colFirst="0" w:colLast="0" w:name="_heading=h.1fob9te" w:id="0"/>
      <w:bookmarkEnd w:id="0"/>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white"/>
          <w:rtl w:val="0"/>
        </w:rPr>
        <w:t xml:space="preserve">BN số </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7 giờ 00 phút, ngày </w:t>
      </w:r>
      <w:r w:rsidDel="00000000" w:rsidR="00000000" w:rsidRPr="00000000">
        <w:rPr>
          <w:rFonts w:ascii="Times New Roman" w:cs="Times New Roman" w:eastAsia="Times New Roman" w:hAnsi="Times New Roman"/>
          <w:sz w:val="26"/>
          <w:szCs w:val="26"/>
          <w:rtl w:val="0"/>
        </w:rPr>
        <w:t xml:space="preserve">4/7</w:t>
      </w:r>
      <w:r w:rsidDel="00000000" w:rsidR="00000000" w:rsidRPr="00000000">
        <w:rPr>
          <w:rFonts w:ascii="Times New Roman" w:cs="Times New Roman" w:eastAsia="Times New Roman" w:hAnsi="Times New Roman"/>
          <w:color w:val="000000"/>
          <w:sz w:val="26"/>
          <w:szCs w:val="26"/>
          <w:rtl w:val="0"/>
        </w:rPr>
        <w:t xml:space="preserve">/2021.</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ĐINH THỊ THÚY HẰNG</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Fonts w:ascii="Times New Roman" w:cs="Times New Roman" w:eastAsia="Times New Roman" w:hAnsi="Times New Roman"/>
          <w:sz w:val="26"/>
          <w:szCs w:val="26"/>
          <w:highlight w:val="white"/>
          <w:rtl w:val="0"/>
        </w:rPr>
        <w:t xml:space="preserve">BN0000</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Fonts w:ascii="Times New Roman" w:cs="Times New Roman" w:eastAsia="Times New Roman" w:hAnsi="Times New Roman"/>
          <w:color w:val="000000"/>
          <w:sz w:val="26"/>
          <w:szCs w:val="26"/>
          <w:rtl w:val="0"/>
        </w:rPr>
        <w:t xml:space="preserve"> nữ, sinh năm: 199</w:t>
      </w: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color w:val="000000"/>
          <w:sz w:val="26"/>
          <w:szCs w:val="26"/>
          <w:rtl w:val="0"/>
        </w:rPr>
        <w:t xml:space="preserve">, quốc tịch: Việt Na</w:t>
      </w:r>
      <w:r w:rsidDel="00000000" w:rsidR="00000000" w:rsidRPr="00000000">
        <w:rPr>
          <w:rFonts w:ascii="Times New Roman" w:cs="Times New Roman" w:eastAsia="Times New Roman" w:hAnsi="Times New Roman"/>
          <w:sz w:val="26"/>
          <w:szCs w:val="26"/>
          <w:rtl w:val="0"/>
        </w:rPr>
        <w:t xml:space="preserve">m, tôn giáo: Phật. Chứng minh nhân dân: 28528565009</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Nhà trọ - 45 đường 160 Lã Xuân Oai, Quận 9</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nhân tại công ty Nidec Sankyo </w:t>
      </w:r>
      <w:r w:rsidDel="00000000" w:rsidR="00000000" w:rsidRPr="00000000">
        <w:rPr>
          <w:rFonts w:ascii="Times New Roman" w:cs="Times New Roman" w:eastAsia="Times New Roman" w:hAnsi="Times New Roman"/>
          <w:sz w:val="26"/>
          <w:szCs w:val="26"/>
          <w:rtl w:val="0"/>
        </w:rPr>
        <w:t xml:space="preserve">- Xưởng sản xuất 1, line 78</w:t>
      </w:r>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SĐT: 0</w:t>
      </w:r>
      <w:r w:rsidDel="00000000" w:rsidR="00000000" w:rsidRPr="00000000">
        <w:rPr>
          <w:rFonts w:ascii="Times New Roman" w:cs="Times New Roman" w:eastAsia="Times New Roman" w:hAnsi="Times New Roman"/>
          <w:sz w:val="26"/>
          <w:szCs w:val="26"/>
          <w:rtl w:val="0"/>
        </w:rPr>
        <w:t xml:space="preserve">707.919.804</w:t>
      </w:r>
      <w:r w:rsidDel="00000000" w:rsidR="00000000" w:rsidRPr="00000000">
        <w:rPr>
          <w:rtl w:val="0"/>
        </w:rPr>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cách ly và xét nghiệm ở công ty theo diện</w:t>
      </w:r>
      <w:r w:rsidDel="00000000" w:rsidR="00000000" w:rsidRPr="00000000">
        <w:rPr>
          <w:rFonts w:ascii="Times New Roman" w:cs="Times New Roman" w:eastAsia="Times New Roman" w:hAnsi="Times New Roman"/>
          <w:sz w:val="26"/>
          <w:szCs w:val="26"/>
          <w:rtl w:val="0"/>
        </w:rPr>
        <w:t xml:space="preserve"> xét nghiệm tầm soát do công ty Nidec Sakyo có ca nhiễm COVID-19 F0: THẠCH SOM NOL (BN00000)</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XN lần 1 ngày </w:t>
      </w:r>
      <w:r w:rsidDel="00000000" w:rsidR="00000000" w:rsidRPr="00000000">
        <w:rPr>
          <w:rFonts w:ascii="Times New Roman" w:cs="Times New Roman" w:eastAsia="Times New Roman" w:hAnsi="Times New Roman"/>
          <w:sz w:val="26"/>
          <w:szCs w:val="26"/>
          <w:rtl w:val="0"/>
        </w:rPr>
        <w:t xml:space="preserve">2/7</w:t>
      </w:r>
      <w:r w:rsidDel="00000000" w:rsidR="00000000" w:rsidRPr="00000000">
        <w:rPr>
          <w:rFonts w:ascii="Times New Roman" w:cs="Times New Roman" w:eastAsia="Times New Roman" w:hAnsi="Times New Roman"/>
          <w:color w:val="000000"/>
          <w:sz w:val="26"/>
          <w:szCs w:val="26"/>
          <w:rtl w:val="0"/>
        </w:rPr>
        <w:t xml:space="preserve"> tại Công ty, cho kết quả DƯƠNG TÍNH với Sar-Cov-2.</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Nhà bệnh nhân có 2 người, bao gồm bệnh nhân và:</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 gái: Đinh Thị Yến Nhi - 1999 - Ở nhà  - Sđt: 0348718081 </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Lịch</w:t>
      </w:r>
      <w:r w:rsidDel="00000000" w:rsidR="00000000" w:rsidRPr="00000000">
        <w:rPr>
          <w:rFonts w:ascii="Times New Roman" w:cs="Times New Roman" w:eastAsia="Times New Roman" w:hAnsi="Times New Roman"/>
          <w:color w:val="000000"/>
          <w:sz w:val="26"/>
          <w:szCs w:val="26"/>
          <w:rtl w:val="0"/>
        </w:rPr>
        <w:t xml:space="preserve"> làm việc của BN từ ngày </w:t>
      </w:r>
      <w:r w:rsidDel="00000000" w:rsidR="00000000" w:rsidRPr="00000000">
        <w:rPr>
          <w:rFonts w:ascii="Times New Roman" w:cs="Times New Roman" w:eastAsia="Times New Roman" w:hAnsi="Times New Roman"/>
          <w:sz w:val="26"/>
          <w:szCs w:val="26"/>
          <w:rtl w:val="0"/>
        </w:rPr>
        <w:t xml:space="preserve">18/6/2020 - 2/7/2020</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 Ngày 27/6 - 30/6: ca sáng (8h-18h), trưa ăn tại công ty tại nhà ăn công ty vào lúc 11h30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Khoảng 18h hằng ngày có đi mua đồ tại Bách Hóa Xanh đầu đường Lã Xuân Oai (32 Lã Xuân Oai, phường Tăng Nhơn Phú A, thành phố Thủ Đức, thành phố Hồ Chí Minh)</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Vì tính chất công việc, do đó trong khoảng thời gian trên BN tiếp xúc với tất cả nhân viên làm cùng line. C</w:t>
      </w:r>
      <w:r w:rsidDel="00000000" w:rsidR="00000000" w:rsidRPr="00000000">
        <w:rPr>
          <w:rFonts w:ascii="Times New Roman" w:cs="Times New Roman" w:eastAsia="Times New Roman" w:hAnsi="Times New Roman"/>
          <w:sz w:val="26"/>
          <w:szCs w:val="26"/>
          <w:rtl w:val="0"/>
        </w:rPr>
        <w:t xml:space="preserve">ác nhân viên ở cùng đã được cách ly và lấy mẫu theo diện công ty NIDEC SANKYO.</w:t>
      </w:r>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30/6 thấy hơi sốt + sổ mũi, khi vào khu cách ly tới giờ thì bình thường</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bệnh nền: chưa ghi nhận</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Chuyển BN đến </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p w:rsidR="00000000" w:rsidDel="00000000" w:rsidP="00000000" w:rsidRDefault="00000000" w:rsidRPr="00000000" w14:paraId="0000002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20" w:lineRule="auto"/>
              <w:jc w:val="both"/>
              <w:rPr>
                <w:i w:val="1"/>
                <w:color w:val="000000"/>
                <w:sz w:val="26"/>
                <w:szCs w:val="26"/>
              </w:rPr>
            </w:pPr>
            <w:r w:rsidDel="00000000" w:rsidR="00000000" w:rsidRPr="00000000">
              <w:rPr>
                <w:color w:val="000000"/>
                <w:sz w:val="26"/>
                <w:szCs w:val="26"/>
                <w:rtl w:val="0"/>
              </w:rPr>
              <w:t xml:space="preserve"> </w:t>
            </w:r>
            <w:r w:rsidDel="00000000" w:rsidR="00000000" w:rsidRPr="00000000">
              <w:rPr>
                <w:b w:val="1"/>
                <w:i w:val="1"/>
                <w:color w:val="000000"/>
                <w:sz w:val="26"/>
                <w:szCs w:val="26"/>
                <w:rtl w:val="0"/>
              </w:rPr>
              <w:t xml:space="preserve">      Nơi nhận</w:t>
            </w:r>
            <w:r w:rsidDel="00000000" w:rsidR="00000000" w:rsidRPr="00000000">
              <w:rPr>
                <w:i w:val="1"/>
                <w:color w:val="000000"/>
                <w:sz w:val="26"/>
                <w:szCs w:val="26"/>
                <w:rtl w:val="0"/>
              </w:rPr>
              <w:t xml:space="preserve">:</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b w:val="1"/>
                <w:color w:val="000000"/>
                <w:sz w:val="26"/>
                <w:szCs w:val="26"/>
              </w:rPr>
            </w:pPr>
            <w:r w:rsidDel="00000000" w:rsidR="00000000" w:rsidRPr="00000000">
              <w:rPr>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color w:val="000000"/>
                <w:sz w:val="24"/>
                <w:szCs w:val="24"/>
              </w:rPr>
            </w:pPr>
            <w:r w:rsidDel="00000000" w:rsidR="00000000" w:rsidRPr="00000000">
              <w:rPr>
                <w:color w:val="000000"/>
                <w:sz w:val="24"/>
                <w:szCs w:val="24"/>
                <w:rtl w:val="0"/>
              </w:rPr>
              <w:t xml:space="preserve">Như trên;</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b w:val="1"/>
                <w:color w:val="000000"/>
                <w:sz w:val="26"/>
                <w:szCs w:val="26"/>
              </w:rPr>
            </w:pPr>
            <w:r w:rsidDel="00000000" w:rsidR="00000000" w:rsidRPr="00000000">
              <w:rPr>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color w:val="000000"/>
                <w:sz w:val="24"/>
                <w:szCs w:val="24"/>
              </w:rPr>
            </w:pPr>
            <w:r w:rsidDel="00000000" w:rsidR="00000000" w:rsidRPr="00000000">
              <w:rPr>
                <w:color w:val="000000"/>
                <w:sz w:val="24"/>
                <w:szCs w:val="24"/>
                <w:rtl w:val="0"/>
              </w:rPr>
              <w:t xml:space="preserve">Viện Pasteur TPHCM;</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color w:val="000000"/>
                <w:sz w:val="24"/>
                <w:szCs w:val="24"/>
              </w:rPr>
            </w:pPr>
            <w:r w:rsidDel="00000000" w:rsidR="00000000" w:rsidRPr="00000000">
              <w:rPr>
                <w:color w:val="000000"/>
                <w:sz w:val="24"/>
                <w:szCs w:val="24"/>
                <w:rtl w:val="0"/>
              </w:rPr>
              <w:t xml:space="preserve">BGĐ Sở Y tế; </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color w:val="000000"/>
                <w:sz w:val="24"/>
                <w:szCs w:val="24"/>
              </w:rPr>
            </w:pPr>
            <w:r w:rsidDel="00000000" w:rsidR="00000000" w:rsidRPr="00000000">
              <w:rPr>
                <w:color w:val="000000"/>
                <w:sz w:val="24"/>
                <w:szCs w:val="24"/>
                <w:rtl w:val="0"/>
              </w:rPr>
              <w:t xml:space="preserve">Phòng Nghiệp vụ Y – SYT;</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tabs>
                <w:tab w:val="left" w:pos="462"/>
              </w:tabs>
              <w:ind w:left="374" w:hanging="52.00000000000003"/>
              <w:jc w:val="both"/>
              <w:rPr>
                <w:color w:val="000000"/>
                <w:sz w:val="24"/>
                <w:szCs w:val="24"/>
              </w:rPr>
            </w:pPr>
            <w:r w:rsidDel="00000000" w:rsidR="00000000" w:rsidRPr="00000000">
              <w:rPr>
                <w:color w:val="000000"/>
                <w:sz w:val="24"/>
                <w:szCs w:val="24"/>
                <w:rtl w:val="0"/>
              </w:rPr>
              <w:t xml:space="preserve">Lưu: PCBTN, KHNV, TCHC</w:t>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720" w:hanging="294"/>
              <w:jc w:val="both"/>
              <w:rPr>
                <w:color w:val="000000"/>
                <w:sz w:val="24"/>
                <w:szCs w:val="24"/>
              </w:rPr>
            </w:pPr>
            <w:r w:rsidDel="00000000" w:rsidR="00000000" w:rsidRPr="00000000">
              <w:rPr>
                <w:color w:val="000000"/>
                <w:sz w:val="24"/>
                <w:szCs w:val="24"/>
                <w:rtl w:val="0"/>
              </w:rPr>
              <w:t xml:space="preserve">(PHN)</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b w:val="1"/>
                <w:color w:val="000000"/>
                <w:sz w:val="24"/>
                <w:szCs w:val="24"/>
              </w:rPr>
            </w:pPr>
            <w:r w:rsidDel="00000000" w:rsidR="00000000" w:rsidRPr="00000000">
              <w:rPr>
                <w:rtl w:val="0"/>
              </w:rPr>
            </w:r>
          </w:p>
        </w:tc>
      </w:tr>
    </w:tbl>
    <w:p w:rsidR="00000000" w:rsidDel="00000000" w:rsidP="00000000" w:rsidRDefault="00000000" w:rsidRPr="00000000" w14:paraId="00000039">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B">
            <w:pPr>
              <w:jc w:val="center"/>
              <w:rPr>
                <w:b w:val="1"/>
                <w:color w:val="000000"/>
                <w:sz w:val="26"/>
                <w:szCs w:val="26"/>
              </w:rPr>
            </w:pPr>
            <w:r w:rsidDel="00000000" w:rsidR="00000000" w:rsidRPr="00000000">
              <w:rPr>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C">
            <w:pPr>
              <w:jc w:val="center"/>
              <w:rPr>
                <w:b w:val="1"/>
                <w:color w:val="000000"/>
                <w:sz w:val="26"/>
                <w:szCs w:val="26"/>
              </w:rPr>
            </w:pPr>
            <w:r w:rsidDel="00000000" w:rsidR="00000000" w:rsidRPr="00000000">
              <w:rPr>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D">
            <w:pPr>
              <w:jc w:val="center"/>
              <w:rPr>
                <w:b w:val="1"/>
                <w:color w:val="000000"/>
                <w:sz w:val="26"/>
                <w:szCs w:val="26"/>
              </w:rPr>
            </w:pPr>
            <w:r w:rsidDel="00000000" w:rsidR="00000000" w:rsidRPr="00000000">
              <w:rPr>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E">
            <w:pPr>
              <w:jc w:val="center"/>
              <w:rPr>
                <w:b w:val="1"/>
                <w:color w:val="000000"/>
                <w:sz w:val="26"/>
                <w:szCs w:val="26"/>
              </w:rPr>
            </w:pPr>
            <w:r w:rsidDel="00000000" w:rsidR="00000000" w:rsidRPr="00000000">
              <w:rPr>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F">
            <w:pPr>
              <w:jc w:val="center"/>
              <w:rPr>
                <w:b w:val="1"/>
                <w:color w:val="000000"/>
                <w:sz w:val="26"/>
                <w:szCs w:val="26"/>
              </w:rPr>
            </w:pPr>
            <w:r w:rsidDel="00000000" w:rsidR="00000000" w:rsidRPr="00000000">
              <w:rPr>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0">
            <w:pPr>
              <w:jc w:val="center"/>
              <w:rPr>
                <w:b w:val="1"/>
                <w:color w:val="000000"/>
                <w:sz w:val="26"/>
                <w:szCs w:val="26"/>
              </w:rPr>
            </w:pPr>
            <w:r w:rsidDel="00000000" w:rsidR="00000000" w:rsidRPr="00000000">
              <w:rPr>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1">
            <w:pPr>
              <w:jc w:val="center"/>
              <w:rPr>
                <w:b w:val="1"/>
                <w:color w:val="000000"/>
                <w:sz w:val="26"/>
                <w:szCs w:val="26"/>
              </w:rPr>
            </w:pPr>
            <w:r w:rsidDel="00000000" w:rsidR="00000000" w:rsidRPr="00000000">
              <w:rPr>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2">
            <w:pPr>
              <w:jc w:val="center"/>
              <w:rPr>
                <w:b w:val="1"/>
                <w:color w:val="000000"/>
                <w:sz w:val="26"/>
                <w:szCs w:val="26"/>
              </w:rPr>
            </w:pPr>
            <w:r w:rsidDel="00000000" w:rsidR="00000000" w:rsidRPr="00000000">
              <w:rPr>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6">
            <w:pPr>
              <w:jc w:val="center"/>
              <w:rPr>
                <w:b w:val="1"/>
                <w:color w:val="000000"/>
                <w:sz w:val="26"/>
                <w:szCs w:val="26"/>
              </w:rPr>
            </w:pPr>
            <w:r w:rsidDel="00000000" w:rsidR="00000000" w:rsidRPr="00000000">
              <w:rPr>
                <w:b w:val="1"/>
                <w:color w:val="000000"/>
                <w:sz w:val="26"/>
                <w:szCs w:val="26"/>
                <w:rtl w:val="0"/>
              </w:rPr>
              <w:t xml:space="preserve">Cách ly</w:t>
            </w:r>
          </w:p>
        </w:tc>
        <w:tc>
          <w:tcPr>
            <w:shd w:fill="auto" w:val="clear"/>
            <w:vAlign w:val="center"/>
          </w:tcPr>
          <w:p w:rsidR="00000000" w:rsidDel="00000000" w:rsidP="00000000" w:rsidRDefault="00000000" w:rsidRPr="00000000" w14:paraId="00000047">
            <w:pPr>
              <w:jc w:val="center"/>
              <w:rPr>
                <w:b w:val="1"/>
                <w:color w:val="000000"/>
                <w:sz w:val="26"/>
                <w:szCs w:val="26"/>
              </w:rPr>
            </w:pPr>
            <w:r w:rsidDel="00000000" w:rsidR="00000000" w:rsidRPr="00000000">
              <w:rPr>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F">
            <w:pPr>
              <w:jc w:val="center"/>
              <w:rPr>
                <w:b w:val="1"/>
                <w:color w:val="000000"/>
                <w:sz w:val="26"/>
                <w:szCs w:val="26"/>
              </w:rPr>
            </w:pPr>
            <w:r w:rsidDel="00000000" w:rsidR="00000000" w:rsidRPr="00000000">
              <w:rPr>
                <w:b w:val="1"/>
                <w:color w:val="000000"/>
                <w:sz w:val="26"/>
                <w:szCs w:val="26"/>
                <w:rtl w:val="0"/>
              </w:rPr>
              <w:t xml:space="preserve">Âm</w:t>
            </w:r>
          </w:p>
        </w:tc>
        <w:tc>
          <w:tcPr>
            <w:shd w:fill="auto" w:val="clear"/>
            <w:vAlign w:val="center"/>
          </w:tcPr>
          <w:p w:rsidR="00000000" w:rsidDel="00000000" w:rsidP="00000000" w:rsidRDefault="00000000" w:rsidRPr="00000000" w14:paraId="00000050">
            <w:pPr>
              <w:jc w:val="center"/>
              <w:rPr>
                <w:b w:val="1"/>
                <w:color w:val="000000"/>
                <w:sz w:val="26"/>
                <w:szCs w:val="26"/>
              </w:rPr>
            </w:pPr>
            <w:r w:rsidDel="00000000" w:rsidR="00000000" w:rsidRPr="00000000">
              <w:rPr>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1">
            <w:pPr>
              <w:jc w:val="center"/>
              <w:rPr>
                <w:b w:val="1"/>
                <w:color w:val="000000"/>
                <w:sz w:val="26"/>
                <w:szCs w:val="26"/>
              </w:rPr>
            </w:pPr>
            <w:r w:rsidDel="00000000" w:rsidR="00000000" w:rsidRPr="00000000">
              <w:rPr>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2">
            <w:pPr>
              <w:jc w:val="center"/>
              <w:rPr>
                <w:b w:val="1"/>
                <w:color w:val="000000"/>
                <w:sz w:val="26"/>
                <w:szCs w:val="26"/>
              </w:rPr>
            </w:pPr>
            <w:r w:rsidDel="00000000" w:rsidR="00000000" w:rsidRPr="00000000">
              <w:rPr>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3">
            <w:pPr>
              <w:jc w:val="center"/>
              <w:rPr>
                <w:b w:val="1"/>
                <w:color w:val="000000"/>
                <w:sz w:val="26"/>
                <w:szCs w:val="26"/>
              </w:rPr>
            </w:pPr>
            <w:r w:rsidDel="00000000" w:rsidR="00000000" w:rsidRPr="00000000">
              <w:rPr>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4">
            <w:pPr>
              <w:jc w:val="center"/>
              <w:rPr>
                <w:b w:val="1"/>
                <w:color w:val="000000"/>
                <w:sz w:val="26"/>
                <w:szCs w:val="26"/>
              </w:rPr>
            </w:pPr>
            <w:r w:rsidDel="00000000" w:rsidR="00000000" w:rsidRPr="00000000">
              <w:rPr>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jc w:val="center"/>
              <w:rPr>
                <w:b w:val="1"/>
                <w:color w:val="000000"/>
                <w:sz w:val="26"/>
                <w:szCs w:val="26"/>
              </w:rPr>
            </w:pPr>
            <w:r w:rsidDel="00000000" w:rsidR="00000000" w:rsidRPr="00000000">
              <w:rPr>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D">
            <w:pPr>
              <w:jc w:val="center"/>
              <w:rPr>
                <w:b w:val="1"/>
                <w:color w:val="000000"/>
                <w:sz w:val="26"/>
                <w:szCs w:val="26"/>
              </w:rPr>
            </w:pPr>
            <w:r w:rsidDel="00000000" w:rsidR="00000000" w:rsidRPr="00000000">
              <w:rPr>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2">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jc w:val="center"/>
              <w:rPr>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F">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jc w:val="center"/>
              <w:rPr>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C">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jc w:val="center"/>
              <w:rPr>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9">
            <w:pPr>
              <w:jc w:val="center"/>
              <w:rPr>
                <w:b w:val="1"/>
                <w:color w:val="000000"/>
                <w:sz w:val="26"/>
                <w:szCs w:val="26"/>
              </w:rPr>
            </w:pPr>
            <w:r w:rsidDel="00000000" w:rsidR="00000000" w:rsidRPr="00000000">
              <w:rPr>
                <w:b w:val="1"/>
                <w:color w:val="000000"/>
                <w:sz w:val="26"/>
                <w:szCs w:val="26"/>
                <w:rtl w:val="0"/>
              </w:rPr>
              <w:t xml:space="preserve">Tổng</w:t>
            </w:r>
          </w:p>
        </w:tc>
        <w:tc>
          <w:tcPr>
            <w:shd w:fill="auto" w:val="clear"/>
            <w:vAlign w:val="center"/>
          </w:tcPr>
          <w:p w:rsidR="00000000" w:rsidDel="00000000" w:rsidP="00000000" w:rsidRDefault="00000000" w:rsidRPr="00000000" w14:paraId="0000008A">
            <w:pPr>
              <w:jc w:val="center"/>
              <w:rPr>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8B">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jc w:val="center"/>
              <w:rPr>
                <w:b w:val="1"/>
                <w:color w:val="000000"/>
                <w:sz w:val="26"/>
                <w:szCs w:val="26"/>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TableGrid">
    <w:name w:val="Table Grid"/>
    <w:basedOn w:val="TableNormal"/>
    <w:rsid w:val="00165D4D"/>
    <w:pPr>
      <w:spacing w:after="0" w:line="240" w:lineRule="auto"/>
    </w:pPr>
    <w:rPr>
      <w:rFonts w:ascii="Times New Roman" w:cs="Times New Roman" w:eastAsia="MS Mincho" w:hAnsi="Times New Roman"/>
      <w:sz w:val="20"/>
      <w:szCs w:val="20"/>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B479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B4792"/>
  </w:style>
  <w:style w:type="paragraph" w:styleId="Footer">
    <w:name w:val="footer"/>
    <w:basedOn w:val="Normal"/>
    <w:link w:val="FooterChar"/>
    <w:uiPriority w:val="99"/>
    <w:unhideWhenUsed w:val="1"/>
    <w:rsid w:val="007B47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4792"/>
  </w:style>
  <w:style w:type="table" w:styleId="a8"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9"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a"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7Ds2XBi65PNZ2smytWHHo/7Llg==">AMUW2mUrR0Ai7hR8MnCIbIY9reLzOtmO3K8MRcj6Sf4zbtQb72feJ0ARC9S8ld3Nkwseu10vTpLagKrucATl8yNOMAdYyVb9PN7hfCg9BvNUWmcc2+/6GehSYvV7yKuP81/1dNXs3ZQw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2021-06-30T06:34:00Z</dcterms:created>
  <dc:creator>admin</dc:creator>
</cp:coreProperties>
</file>