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3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4">
            <w:pPr>
              <w:spacing w:after="60" w:line="3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5">
            <w:pPr>
              <w:spacing w:after="60" w:line="3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771525" cy="50800"/>
                      <wp:effectExtent b="0" l="0" r="0" t="0"/>
                      <wp:wrapNone/>
                      <wp:docPr id="107"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771525" cy="50800"/>
                      <wp:effectExtent b="0" l="0" r="0" t="0"/>
                      <wp:wrapNone/>
                      <wp:docPr id="10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1525" cy="50800"/>
                              </a:xfrm>
                              <a:prstGeom prst="rect"/>
                              <a:ln/>
                            </pic:spPr>
                          </pic:pic>
                        </a:graphicData>
                      </a:graphic>
                    </wp:anchor>
                  </w:drawing>
                </mc:Fallback>
              </mc:AlternateContent>
            </w:r>
          </w:p>
          <w:p w:rsidR="00000000" w:rsidDel="00000000" w:rsidP="00000000" w:rsidRDefault="00000000" w:rsidRPr="00000000" w14:paraId="00000006">
            <w:pPr>
              <w:spacing w:after="120" w:before="120" w:line="36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7">
            <w:pPr>
              <w:spacing w:after="120" w:before="120" w:line="36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8">
            <w:pPr>
              <w:spacing w:after="120" w:line="36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9">
            <w:pPr>
              <w:spacing w:after="120" w:before="120" w:line="3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A">
            <w:pPr>
              <w:spacing w:after="120" w:before="120" w:line="360" w:lineRule="auto"/>
              <w:jc w:val="center"/>
              <w:rPr>
                <w:i w:val="1"/>
                <w:sz w:val="26"/>
                <w:szCs w:val="26"/>
              </w:rPr>
            </w:pPr>
            <w:r w:rsidDel="00000000" w:rsidR="00000000" w:rsidRPr="00000000">
              <w:rPr>
                <w:i w:val="1"/>
                <w:sz w:val="26"/>
                <w:szCs w:val="26"/>
                <w:rtl w:val="0"/>
              </w:rPr>
              <w:t xml:space="preserve">Tp. Hồ Chí Minh, ngày        tháng       năm  2021</w:t>
            </w:r>
          </w:p>
          <w:p w:rsidR="00000000" w:rsidDel="00000000" w:rsidP="00000000" w:rsidRDefault="00000000" w:rsidRPr="00000000" w14:paraId="0000000B">
            <w:pPr>
              <w:spacing w:after="120" w:before="120"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00 phút, ngày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/7/2021.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HỒ THỊ KIM THOA</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nữ </w:t>
      </w:r>
      <w:r w:rsidDel="00000000" w:rsidR="00000000" w:rsidRPr="00000000">
        <w:rPr>
          <w:rFonts w:ascii="Times New Roman" w:cs="Times New Roman" w:eastAsia="Times New Roman" w:hAnsi="Times New Roman"/>
          <w:color w:val="000000"/>
          <w:sz w:val="26"/>
          <w:szCs w:val="26"/>
          <w:rtl w:val="0"/>
        </w:rPr>
        <w:t xml:space="preserve">, sinh năm: 199</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tôn giáo: không . Chứng minh nhân dân: 385771157.</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đường 12D, Chân Phúc Cẩm, Long Thạnh Mỹ.</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w:t>
      </w:r>
      <w:r w:rsidDel="00000000" w:rsidR="00000000" w:rsidRPr="00000000">
        <w:rPr>
          <w:rFonts w:ascii="Times New Roman" w:cs="Times New Roman" w:eastAsia="Times New Roman" w:hAnsi="Times New Roman"/>
          <w:sz w:val="26"/>
          <w:szCs w:val="26"/>
          <w:rtl w:val="0"/>
        </w:rPr>
        <w:t xml:space="preserve">tại CÔNG TY JABIL, </w:t>
      </w:r>
      <w:r w:rsidDel="00000000" w:rsidR="00000000" w:rsidRPr="00000000">
        <w:rPr>
          <w:rFonts w:ascii="Times New Roman" w:cs="Times New Roman" w:eastAsia="Times New Roman" w:hAnsi="Times New Roman"/>
          <w:sz w:val="26"/>
          <w:szCs w:val="26"/>
          <w:highlight w:val="white"/>
          <w:rtl w:val="0"/>
        </w:rPr>
        <w:t xml:space="preserve">Lô I8-1, Khu Công nghệ cao, Phường Tân Phú, Quận 9</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w:t>
      </w:r>
      <w:r w:rsidDel="00000000" w:rsidR="00000000" w:rsidRPr="00000000">
        <w:rPr>
          <w:rFonts w:ascii="Times New Roman" w:cs="Times New Roman" w:eastAsia="Times New Roman" w:hAnsi="Times New Roman"/>
          <w:b w:val="1"/>
          <w:sz w:val="26"/>
          <w:szCs w:val="26"/>
          <w:rtl w:val="0"/>
        </w:rPr>
        <w:t xml:space="preserve">0334780060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Lần 1 ng</w:t>
      </w:r>
      <w:r w:rsidDel="00000000" w:rsidR="00000000" w:rsidRPr="00000000">
        <w:rPr>
          <w:rFonts w:ascii="Times New Roman" w:cs="Times New Roman" w:eastAsia="Times New Roman" w:hAnsi="Times New Roman"/>
          <w:sz w:val="26"/>
          <w:szCs w:val="26"/>
          <w:rtl w:val="0"/>
        </w:rPr>
        <w:t xml:space="preserve">ày 26/06/2021</w:t>
      </w:r>
      <w:r w:rsidDel="00000000" w:rsidR="00000000" w:rsidRPr="00000000">
        <w:rPr>
          <w:rFonts w:ascii="Times New Roman" w:cs="Times New Roman" w:eastAsia="Times New Roman" w:hAnsi="Times New Roman"/>
          <w:color w:val="000000"/>
          <w:sz w:val="26"/>
          <w:szCs w:val="26"/>
          <w:rtl w:val="0"/>
        </w:rPr>
        <w:t xml:space="preserve"> tại </w:t>
      </w:r>
      <w:r w:rsidDel="00000000" w:rsidR="00000000" w:rsidRPr="00000000">
        <w:rPr>
          <w:rFonts w:ascii="Times New Roman" w:cs="Times New Roman" w:eastAsia="Times New Roman" w:hAnsi="Times New Roman"/>
          <w:sz w:val="26"/>
          <w:szCs w:val="26"/>
          <w:rtl w:val="0"/>
        </w:rPr>
        <w:t xml:space="preserve">Trạm y tế do BN tự khai báo đã tiếp xúc F2 do trong công ty có 1 ca dương tính tên: BN PHAN THỊ BÍCH LIÊN và có kết quả âm tính. Lần 2 BN được xét nghiệm ngày 01/07/2021 theo diện tiếp xúc gần với BN NGÔ VĂN QUỐC (BN NGÔ VĂN QUỐC là cậu của BN HỒ THỊ KIM THOA)  và</w:t>
      </w:r>
      <w:r w:rsidDel="00000000" w:rsidR="00000000" w:rsidRPr="00000000">
        <w:rPr>
          <w:rFonts w:ascii="Times New Roman" w:cs="Times New Roman" w:eastAsia="Times New Roman" w:hAnsi="Times New Roman"/>
          <w:color w:val="000000"/>
          <w:sz w:val="26"/>
          <w:szCs w:val="26"/>
          <w:rtl w:val="0"/>
        </w:rPr>
        <w:t xml:space="preserve"> c</w:t>
      </w:r>
      <w:r w:rsidDel="00000000" w:rsidR="00000000" w:rsidRPr="00000000">
        <w:rPr>
          <w:rFonts w:ascii="Times New Roman" w:cs="Times New Roman" w:eastAsia="Times New Roman" w:hAnsi="Times New Roman"/>
          <w:sz w:val="26"/>
          <w:szCs w:val="26"/>
          <w:rtl w:val="0"/>
        </w:rPr>
        <w:t xml:space="preserve">ó</w:t>
      </w:r>
      <w:r w:rsidDel="00000000" w:rsidR="00000000" w:rsidRPr="00000000">
        <w:rPr>
          <w:rFonts w:ascii="Times New Roman" w:cs="Times New Roman" w:eastAsia="Times New Roman" w:hAnsi="Times New Roman"/>
          <w:color w:val="000000"/>
          <w:sz w:val="26"/>
          <w:szCs w:val="26"/>
          <w:rtl w:val="0"/>
        </w:rPr>
        <w:t xml:space="preserve"> kết quả DƯƠNG TÍNH với </w:t>
      </w:r>
      <w:r w:rsidDel="00000000" w:rsidR="00000000" w:rsidRPr="00000000">
        <w:rPr>
          <w:rFonts w:ascii="Times New Roman" w:cs="Times New Roman" w:eastAsia="Times New Roman" w:hAnsi="Times New Roman"/>
          <w:sz w:val="26"/>
          <w:szCs w:val="26"/>
          <w:rtl w:val="0"/>
        </w:rPr>
        <w:t xml:space="preserve">SARS-CoV-2</w:t>
      </w:r>
      <w:r w:rsidDel="00000000" w:rsidR="00000000" w:rsidRPr="00000000">
        <w:rPr>
          <w:rFonts w:ascii="Times New Roman" w:cs="Times New Roman" w:eastAsia="Times New Roman" w:hAnsi="Times New Roman"/>
          <w:color w:val="000000"/>
          <w:sz w:val="26"/>
          <w:szCs w:val="26"/>
          <w:rtl w:val="0"/>
        </w:rPr>
        <w:t xml:space="preserve">. L</w:t>
      </w:r>
      <w:r w:rsidDel="00000000" w:rsidR="00000000" w:rsidRPr="00000000">
        <w:rPr>
          <w:rFonts w:ascii="Times New Roman" w:cs="Times New Roman" w:eastAsia="Times New Roman" w:hAnsi="Times New Roman"/>
          <w:sz w:val="26"/>
          <w:szCs w:val="26"/>
          <w:rtl w:val="0"/>
        </w:rPr>
        <w:t xml:space="preserve">ần 3 BN được xét nghiệm ở khu cách ly ngày 02/07/2021.</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BN được chuyển đi cách ly tập trung ở  Khu cách ly Trường Cao đẳng nghề Thủ Thiêm.</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trọ cùng với cậu là BN NGÔ VĂN QUỐC. </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ở khâu sản xuất vật dụng điện tử, BN làm cùng và thường nói chuyện, ăn uống với các công nhân Trịnh Thị Kim, Trần Thị Thu Ngân, Lai Thị Thùy Hân. Trong quá trình làm việc BN có tiếp xúc với hầu hết các công nhân khác trong khâu làm việc của mình.</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theo ca:</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 ngày (6h - 18h): 16-19/06/2021</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 đêm: (18h - 6h): 23/06/2021</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Nghỉ: 20-22/06/2021.</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công ty nhận được thông tin có công nhân dương tính là BN </w:t>
      </w:r>
      <w:r w:rsidDel="00000000" w:rsidR="00000000" w:rsidRPr="00000000">
        <w:rPr>
          <w:rFonts w:ascii="Times New Roman" w:cs="Times New Roman" w:eastAsia="Times New Roman" w:hAnsi="Times New Roman"/>
          <w:sz w:val="26"/>
          <w:szCs w:val="26"/>
          <w:highlight w:val="white"/>
          <w:rtl w:val="0"/>
        </w:rPr>
        <w:t xml:space="preserve">PHAN THỊ BÍCH LIÊN và cho toàn bộ nhân viên ở tua làm việc cùng được nghỉ và cách ly tại nhà, trong đó có BN.</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26/06/2021: Cậu BN là BN NGÔ VĂN QUỐC có triệu chứng ho, đau bụng. </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28/06/2021: BN có đến mua thuốc ở tiệm thuốc đối diện Bách Hóa Xanh, địa chỉ: 142 Lê Văn Việt, Hiệp Phú, Quận 9.</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01/07/2021: BN có biểu hiện đau họng.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tbl>
      <w:tblPr>
        <w:tblStyle w:val="Table2"/>
        <w:tblW w:w="11280.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320"/>
        <w:gridCol w:w="2355"/>
        <w:gridCol w:w="2550"/>
        <w:gridCol w:w="2115"/>
        <w:tblGridChange w:id="0">
          <w:tblGrid>
            <w:gridCol w:w="2940"/>
            <w:gridCol w:w="1320"/>
            <w:gridCol w:w="2355"/>
            <w:gridCol w:w="255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Thị Kim 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Thị Liên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Ngọc Anh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Cao Thị Thu Quyên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Huỳnh Ngọc Vân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Thị Bích 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Thị Mỹ Liên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 Văn Đô</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Bích Tuyền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Văn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6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20" w:line="36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Như trên;</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Viện Pasteur TPHCM;</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BGĐ Sở Y tế; </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Phòng Nghiệp vụ Y – SYT;</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color w:val="000000"/>
                <w:sz w:val="24"/>
                <w:szCs w:val="24"/>
              </w:rPr>
            </w:pPr>
            <w:r w:rsidDel="00000000" w:rsidR="00000000" w:rsidRPr="00000000">
              <w:rPr>
                <w:color w:val="000000"/>
                <w:sz w:val="24"/>
                <w:szCs w:val="24"/>
                <w:rtl w:val="0"/>
              </w:rPr>
              <w:t xml:space="preserve">Lưu: PCBTN, KHNV, TCHC</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720" w:hanging="294"/>
              <w:jc w:val="both"/>
              <w:rPr>
                <w:color w:val="000000"/>
                <w:sz w:val="24"/>
                <w:szCs w:val="24"/>
              </w:rPr>
            </w:pPr>
            <w:r w:rsidDel="00000000" w:rsidR="00000000" w:rsidRPr="00000000">
              <w:rPr>
                <w:color w:val="000000"/>
                <w:sz w:val="24"/>
                <w:szCs w:val="24"/>
                <w:rtl w:val="0"/>
              </w:rPr>
              <w:t xml:space="preserve">(PHN)</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jc w:val="both"/>
              <w:rPr>
                <w:b w:val="1"/>
                <w:color w:val="000000"/>
                <w:sz w:val="24"/>
                <w:szCs w:val="24"/>
              </w:rPr>
            </w:pPr>
            <w:r w:rsidDel="00000000" w:rsidR="00000000" w:rsidRPr="00000000">
              <w:rPr>
                <w:rtl w:val="0"/>
              </w:rPr>
            </w:r>
          </w:p>
        </w:tc>
      </w:tr>
    </w:tbl>
    <w:p w:rsidR="00000000" w:rsidDel="00000000" w:rsidP="00000000" w:rsidRDefault="00000000" w:rsidRPr="00000000" w14:paraId="00000079">
      <w:pPr>
        <w:spacing w:line="36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B">
            <w:pPr>
              <w:spacing w:line="360" w:lineRule="auto"/>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C">
            <w:pPr>
              <w:spacing w:line="360" w:lineRule="auto"/>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D">
            <w:pPr>
              <w:spacing w:line="360" w:lineRule="auto"/>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E">
            <w:pPr>
              <w:spacing w:line="360" w:lineRule="auto"/>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F">
            <w:pPr>
              <w:spacing w:line="360" w:lineRule="auto"/>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80">
            <w:pPr>
              <w:spacing w:line="360" w:lineRule="auto"/>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81">
            <w:pPr>
              <w:spacing w:line="360" w:lineRule="auto"/>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82">
            <w:pPr>
              <w:spacing w:line="360" w:lineRule="auto"/>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86">
            <w:pPr>
              <w:spacing w:line="360" w:lineRule="auto"/>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87">
            <w:pPr>
              <w:spacing w:line="360" w:lineRule="auto"/>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line="360" w:lineRule="auto"/>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90">
            <w:pPr>
              <w:spacing w:line="360" w:lineRule="auto"/>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91">
            <w:pPr>
              <w:spacing w:line="360" w:lineRule="auto"/>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92">
            <w:pPr>
              <w:spacing w:line="360" w:lineRule="auto"/>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93">
            <w:pPr>
              <w:spacing w:line="360" w:lineRule="auto"/>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94">
            <w:pPr>
              <w:spacing w:line="360" w:lineRule="auto"/>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line="360" w:lineRule="auto"/>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D">
            <w:pPr>
              <w:spacing w:line="360" w:lineRule="auto"/>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2">
            <w:pPr>
              <w:spacing w:line="360" w:lineRule="auto"/>
              <w:jc w:val="center"/>
              <w:rPr>
                <w:color w:val="000000"/>
                <w:sz w:val="26"/>
                <w:szCs w:val="26"/>
              </w:rPr>
            </w:pPr>
            <w:r w:rsidDel="00000000" w:rsidR="00000000" w:rsidRPr="00000000">
              <w:rPr>
                <w:color w:val="000000"/>
                <w:sz w:val="26"/>
                <w:szCs w:val="26"/>
                <w:rtl w:val="0"/>
              </w:rPr>
              <w:t xml:space="preserve">NHÀ</w:t>
            </w:r>
          </w:p>
        </w:tc>
        <w:tc>
          <w:tcPr>
            <w:shd w:fill="auto" w:val="clear"/>
            <w:vAlign w:val="center"/>
          </w:tcPr>
          <w:p w:rsidR="00000000" w:rsidDel="00000000" w:rsidP="00000000" w:rsidRDefault="00000000" w:rsidRPr="00000000" w14:paraId="000000A3">
            <w:pPr>
              <w:spacing w:line="360" w:lineRule="auto"/>
              <w:jc w:val="center"/>
              <w:rPr>
                <w:color w:val="000000"/>
                <w:sz w:val="26"/>
                <w:szCs w:val="26"/>
              </w:rPr>
            </w:pPr>
            <w:r w:rsidDel="00000000" w:rsidR="00000000" w:rsidRPr="00000000">
              <w:rPr>
                <w:color w:val="000000"/>
                <w:sz w:val="26"/>
                <w:szCs w:val="26"/>
                <w:rtl w:val="0"/>
              </w:rPr>
              <w:t xml:space="preserve">7</w:t>
            </w:r>
          </w:p>
        </w:tc>
        <w:tc>
          <w:tcPr>
            <w:shd w:fill="auto" w:val="clear"/>
            <w:vAlign w:val="center"/>
          </w:tcPr>
          <w:p w:rsidR="00000000" w:rsidDel="00000000" w:rsidP="00000000" w:rsidRDefault="00000000" w:rsidRPr="00000000" w14:paraId="000000A4">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line="360" w:lineRule="auto"/>
              <w:jc w:val="center"/>
              <w:rPr>
                <w:color w:val="000000"/>
                <w:sz w:val="26"/>
                <w:szCs w:val="26"/>
              </w:rPr>
            </w:pPr>
            <w:r w:rsidDel="00000000" w:rsidR="00000000" w:rsidRPr="00000000">
              <w:rPr>
                <w:color w:val="000000"/>
                <w:sz w:val="26"/>
                <w:szCs w:val="26"/>
                <w:rtl w:val="0"/>
              </w:rPr>
              <w:t xml:space="preserve">Công ty</w:t>
            </w:r>
          </w:p>
        </w:tc>
        <w:tc>
          <w:tcPr>
            <w:shd w:fill="auto" w:val="clear"/>
            <w:vAlign w:val="center"/>
          </w:tcPr>
          <w:p w:rsidR="00000000" w:rsidDel="00000000" w:rsidP="00000000" w:rsidRDefault="00000000" w:rsidRPr="00000000" w14:paraId="000000B0">
            <w:pPr>
              <w:spacing w:line="360" w:lineRule="auto"/>
              <w:jc w:val="center"/>
              <w:rPr>
                <w:color w:val="000000"/>
                <w:sz w:val="26"/>
                <w:szCs w:val="26"/>
              </w:rPr>
            </w:pPr>
            <w:bookmarkStart w:colFirst="0" w:colLast="0" w:name="_heading=h.30j0zll" w:id="1"/>
            <w:bookmarkEnd w:id="1"/>
            <w:r w:rsidDel="00000000" w:rsidR="00000000" w:rsidRPr="00000000">
              <w:rPr>
                <w:color w:val="000000"/>
                <w:sz w:val="26"/>
                <w:szCs w:val="26"/>
                <w:rtl w:val="0"/>
              </w:rPr>
              <w:t xml:space="preserve">7</w:t>
            </w:r>
          </w:p>
        </w:tc>
        <w:tc>
          <w:tcPr>
            <w:shd w:fill="auto" w:val="clear"/>
            <w:vAlign w:val="center"/>
          </w:tcPr>
          <w:p w:rsidR="00000000" w:rsidDel="00000000" w:rsidP="00000000" w:rsidRDefault="00000000" w:rsidRPr="00000000" w14:paraId="000000B1">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C">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line="360" w:lineRule="auto"/>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line="360" w:lineRule="auto"/>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9">
            <w:pPr>
              <w:spacing w:line="360" w:lineRule="auto"/>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CA">
            <w:pPr>
              <w:spacing w:line="360" w:lineRule="auto"/>
              <w:jc w:val="center"/>
              <w:rPr>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CB">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line="360" w:lineRule="auto"/>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line="360" w:lineRule="auto"/>
              <w:jc w:val="center"/>
              <w:rPr>
                <w:b w:val="1"/>
                <w:color w:val="000000"/>
                <w:sz w:val="26"/>
                <w:szCs w:val="26"/>
              </w:rPr>
            </w:pPr>
            <w:r w:rsidDel="00000000" w:rsidR="00000000" w:rsidRPr="00000000">
              <w:rPr>
                <w:rtl w:val="0"/>
              </w:rPr>
            </w:r>
          </w:p>
        </w:tc>
      </w:tr>
    </w:tbl>
    <w:p w:rsidR="00000000" w:rsidDel="00000000" w:rsidP="00000000" w:rsidRDefault="00000000" w:rsidRPr="00000000" w14:paraId="000000D6">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bDemscMh9tP9TgKTEwQLX8XzA==">AMUW2mWqpFJ9sZ/7vFfWxyN0IymCN9HIIboS54aW1YjGN55pNQ3ZnEIZkb9qe5b7NYzDWL+sG7pP7YKgKQeFzoD+Uq6xn+V5xkqfYLui8pn7Sq3Xhv+jzS6ZbgcwWNnorFyou7bOaRNgnPDk5LsHlWBrS0S2Ui96ZQ==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2021-07-01T08:22:00Z</dcterms:created>
  <dc:creator>admin</dc:creator>
</cp:coreProperties>
</file>