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bookmarkStart w:colFirst="0" w:colLast="0" w:name="_heading=h.30j0zll" w:id="0"/>
            <w:bookmarkEnd w:id="0"/>
            <w:r w:rsidDel="00000000" w:rsidR="00000000" w:rsidRPr="00000000">
              <w:rPr>
                <w:rFonts w:ascii="Times New Roman" w:cs="Times New Roman" w:eastAsia="Times New Roman" w:hAnsi="Times New Roman"/>
                <w:i w:val="1"/>
                <w:sz w:val="26"/>
                <w:szCs w:val="26"/>
                <w:rtl w:val="0"/>
              </w:rPr>
              <w:t xml:space="preserve">Tp. Hồ Chí Minh, ngày  tháng 07năm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1</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CHAU SA RINH</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Giới tính: Nam</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sinh năm 2001</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quốc tịch: Việt Nam</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CMND: 352619256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w:t>
      </w:r>
      <w:r w:rsidDel="00000000" w:rsidR="00000000" w:rsidRPr="00000000">
        <w:rPr>
          <w:rFonts w:ascii="Times New Roman" w:cs="Times New Roman" w:eastAsia="Times New Roman" w:hAnsi="Times New Roman"/>
          <w:sz w:val="26"/>
          <w:szCs w:val="26"/>
          <w:rtl w:val="0"/>
        </w:rPr>
        <w:t xml:space="preserve"> 0364568734</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Phật giáo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51-53 đường số 1, HL5, phường An Lạc, quận Bình Tân TP Hồ Chí Minh</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ép dây tại công ty Long Nghị Hân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được lấy mẫun 5 LẦN xét nghiệm nhưng chỉ nhớ lần cuối lấy mẫu gộp vào ngày 27/06 có kết quả dương tính đã được đưa đi cách ly tập trung lúc 16 giờ 30 phút  ngày 01/07.</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14/06 đến ngày 19/06 bệnh nhân đều đi làm. Bệnh nhân ăn sáng và ăn tối tại nhà. Ăn trưa tại nhà ăn của công ty ca 12h. Sau khi tan làm bệnh nhân về thẳng nhà không ghé nơi nào khác.</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ly tại nhà từ ngày 20/06 đến ngày 01/07 sinh hoạt tại phòng cùng với ba mẹ.</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CHAU TAN ( ba) : 1971 SĐT: 0366848492</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NEANG SA RỆT ( mẹ) : 1972  SĐT: 0366848492</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ba và mẹ hiện đều có kết quả gộp dương và đã được đưa đi cách ly tập trung.</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đang được cách ly tại phòng 208 Lầu 2 khu 11A Thủ Đức từ ngày 01/07 sinh hoạt tại phòng cùng với bệnh nhân tên CHAU RỐC ( 1986)</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hiện tại chưa xuất hiện triệu chứng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6">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color w:val="000000"/>
          <w:sz w:val="26"/>
          <w:szCs w:val="26"/>
          <w:rtl w:val="0"/>
        </w:rPr>
        <w:t xml:space="preserve"> Thông tin ca bệnh 2</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CHAU RỐC </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Giới tính: Nam</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Sinh năm 1986</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Quốc tịch: Việt Nam</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CMND: 351622419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w:t>
      </w:r>
      <w:r w:rsidDel="00000000" w:rsidR="00000000" w:rsidRPr="00000000">
        <w:rPr>
          <w:rFonts w:ascii="Times New Roman" w:cs="Times New Roman" w:eastAsia="Times New Roman" w:hAnsi="Times New Roman"/>
          <w:sz w:val="26"/>
          <w:szCs w:val="26"/>
          <w:rtl w:val="0"/>
        </w:rPr>
        <w:t xml:space="preserve"> 0396789956</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Phật giáo</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51-53 đường số 1, HL5, phường An Lạc, quận Bình Tân TP Hồ Chí Minh</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công ty Long Nghị Hân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được lấy mẫun 5 LẦN xét nghiệm và chỉ nhớ lần cuối lấy mẫu gộp vào ngày 27/06 có kết quả dương tính đã được đưa đi cách ly tập trung lúc 16 giờ 30 phút ngày 01/07</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ly tại nhà từ ngày 20/06 đến ngày 01/07, sinh hoạt chung với 1 người là:</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CHAU SA RẾT ( vợ) 1989  SĐT: 0563974130</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14/06 đến ngày 19/06 bệnh nhân đi làm từ 7h sáng đến 17h30 về ăn tối tại nhà. Buổi sáng Bệnh nhân thường ghé vào mua cơm trên đường ( bên tay phải hướng đến công ty) đối diện công ty Long Thành và có lần mua cháo trong 1 con hẻm đối diện công ty Long Thành. Bệnh nhân ăn trưa tại nhà ăn của công ty và cố định ăn ca 12h sau đó về lại nơi làm việc nghỉ.</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đang được cách ly tại phòng 208 Lầu 2 khu 11A Thủ Đức từ ngày 01/07 sinh hoạt tại phòng cùng với bệnh nhân tên CHAU SA RINH ( 2001)</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hiện tại chưa xuất hiện triệu chứng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8">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9">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w:t>
      </w:r>
      <w:r w:rsidDel="00000000" w:rsidR="00000000" w:rsidRPr="00000000">
        <w:rPr>
          <w:rFonts w:ascii="Times New Roman" w:cs="Times New Roman" w:eastAsia="Times New Roman" w:hAnsi="Times New Roman"/>
          <w:sz w:val="26"/>
          <w:szCs w:val="26"/>
          <w:rtl w:val="0"/>
        </w:rPr>
        <w:t xml:space="preserve">tại phòng 208 Lầu 2 khu 11A Thủ Đức</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3A">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3C">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E">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0">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2">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6">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7">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4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502"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top w:w="0.0" w:type="dxa"/>
        <w:left w:w="115.0" w:type="dxa"/>
        <w:bottom w:w="0.0" w:type="dxa"/>
        <w:right w:w="115.0" w:type="dxa"/>
      </w:tblCellMar>
    </w:tblPr>
  </w:style>
  <w:style w:type="table" w:styleId="Style16" w:customStyle="1">
    <w:name w:val="_Style 16"/>
    <w:basedOn w:val="TableNormal1"/>
    <w:qFormat w:val="1"/>
    <w:tblPr>
      <w:tblCellMar>
        <w:top w:w="0.0" w:type="dxa"/>
        <w:left w:w="115.0" w:type="dxa"/>
        <w:bottom w:w="0.0" w:type="dxa"/>
        <w:right w:w="115.0" w:type="dxa"/>
      </w:tblCellMar>
    </w:tblPr>
  </w:style>
  <w:style w:type="table" w:styleId="Style17" w:customStyle="1">
    <w:name w:val="_Style 17"/>
    <w:basedOn w:val="TableNormal1"/>
    <w:qFormat w:val="1"/>
    <w:tblPr>
      <w:tblCellMar>
        <w:top w:w="0.0" w:type="dxa"/>
        <w:left w:w="115.0" w:type="dxa"/>
        <w:bottom w:w="0.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3"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4"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5"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6"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7"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8"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9"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a"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b"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c"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table" w:styleId="ad" w:customStyle="1">
    <w:basedOn w:val="TableNormal"/>
    <w:rPr>
      <w:rFonts w:ascii="Arial" w:cs="Arial" w:eastAsia="Arial" w:hAnsi="Arial"/>
    </w:rPr>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6gFfNbxS5D/OYnGGQom0WCNzA==">AMUW2mXEFrJjo72zZw8XgGuWcbZKL1z4kI/76nKE+EQq9ONLjRnaZ37xk/L8NYhKXKlRp2dCVTSBwpNtPbb/NU7DlUpnXnulwSEeAvxRthEPKz8oAtnIQwLCyRQMzKSsZd1wKhsinFHA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2021-07-04T06:12:00Z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